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IV.2014.01254 vom 14. September 2015</w:t>
      </w:r>
    </w:p>
    <w:p>
      <w:r>
        <w:t>ZH Sozialversicherungsgericht, 2015-09-14, DE</w:t>
      </w:r>
    </w:p>
    <w:p>
      <w:r>
        <w:rPr>
          <w:b/>
        </w:rPr>
        <w:t xml:space="preserve">Quelle: </w:t>
      </w:r>
      <w:r>
        <w:t>https://mcp.opencaselaw.ch/entscheid/zh_sozialversicherungsgericht_IV.2014.01254</w:t>
      </w:r>
    </w:p>
    <w:p>
      <w:r>
        <w:t>FR: ZH_SOZIALVERSICHERUNGSGERICHT IV.2014.01254 du 14 septembre 2015</w:t>
      </w:r>
    </w:p>
    <w:p>
      <w:r>
        <w:t>IT: ZH_SOZIALVERSICHERUNGSGERICHT IV.2014.01254 del 14 settembre 2015</w:t>
      </w:r>
    </w:p>
    <w:p>
      <w:pPr>
        <w:pStyle w:val="Heading2"/>
      </w:pPr>
      <w:r>
        <w:t>Erwägungen</w:t>
      </w:r>
    </w:p>
    <w:p>
      <w:r>
        <w:rPr>
          <w:b/>
        </w:rPr>
        <w:t>E. 1.1</w:t>
      </w:r>
    </w:p>
    <w:p>
      <w:r>
        <w:t>Gemäss Art. 42 Abs. 1 des Bundesgesetzes über die Invalidenversicherung ( IVG ) haben Versicherte mit Wohnsitz und gewöhnlichem Aufenthalt ( Art. 13 des Bundesgesetzes über den Allgemeinen Teil des Sozialversicherungsrechts, ATSG) in der Schweiz, die hilflos ( Art.</w:t>
      </w:r>
    </w:p>
    <w:p>
      <w:r>
        <w:rPr>
          <w:b/>
        </w:rPr>
        <w:t>E. 1.2</w:t>
      </w:r>
    </w:p>
    <w:p>
      <w:r>
        <w:t>Gemäss Art. 37 Abs. 1 IVV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 wachung bedarf.</w:t>
      </w:r>
    </w:p>
    <w:p>
      <w:r>
        <w:t>Gemäss Art. 37 Abs. 2 IVV gilt die Hilflosigkeit als mittelschwer, wenn die ver 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t>Die Hilflosigkeit gilt als leicht, wenn die versicherte Person trotz der Abgabe von Hilfsmitteln ( Art. 37 Abs. 3 IVV) :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t>Bei Minderjährigen ist nur der Mehrbedarf an Hilfeleistungen und persönlicher Überwachung im Vergleich zu nicht behinderten Minderjährigen gleichen Alters zu berücksichtigen ( Art. 37 Abs. 4 IVV). Je niedriger das Alter eines Kindes ist, desto mehr besteht auch bei voller Gesundheit eine gewisse Hilfsbedürftigkeit und die Notwendigkeit einer Überwachung (Rz 8088 KSIH mit Verweis auf ZAK 1986 S. 477).</w:t>
      </w:r>
    </w:p>
    <w:p>
      <w:r>
        <w:rPr>
          <w:b/>
        </w:rPr>
        <w:t>E. 1.3</w:t>
      </w:r>
    </w:p>
    <w:p>
      <w:r>
        <w:t>Gemäss Art. 42 ter Abs. 3 IVG und Art. 36 Abs. 2 IVV wird die Hilflosenentschä digung für Minderjährige, die zusätzlich eine intensive Betreuung brauchen, um einen Intensivpflegezuschlag erhöht, sofern sie sich nicht in einem Heim auf halten. Der monatliche Intensivpflegezuschlag beträgt bei einem invaliditätsbe dingten Betreuungsaufwand von mindestens acht Stunden pro Tag 60 % , bei einem solchen von mindestens sechs Stunden pro Tag 40 % und bei einem sol chen von mindestens vier Stunden pro Tag 20 % des Höchstbetrages der Altersrente nach Art. 34 Abs. 3 und 5 des Bundesgesetzes über die Alters- und Hinterlassenenversicherung (AHVG).</w:t>
      </w:r>
    </w:p>
    <w:p>
      <w:r>
        <w:rPr>
          <w:b/>
        </w:rPr>
        <w:t>E. 1.4</w:t>
      </w:r>
    </w:p>
    <w:p>
      <w:r>
        <w:t>Nach Art. 39 IVV liegt eine intensive Betreuung im Sinne von Art. 42 ter</w:t>
      </w:r>
    </w:p>
    <w:p>
      <w:r>
        <w:t>Abs. 3 IVG vor, wenn Minderjährige im Tagesdurchschnitt infolge Beeinträchtigung der Gesundheit zusätzliche Betreuung von mindestens vier Stunden benötigen (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 Abs. 2). Bedarf eine min derjährige Person infolge Beeinträchtigung der Gesundheit zusätzlich einer dau ernden Überwachung, so kann diese als Betreuung von zwei Stunden angerech net werden. Eine besonders intensive behinderungsbedingte Überwachung ist als Betreuung von vier Stunden anrechenbar ( Abs. 3).</w:t>
      </w:r>
    </w:p>
    <w:p>
      <w:r>
        <w:rPr>
          <w:b/>
        </w:rPr>
        <w:t>E. 1.5</w:t>
      </w:r>
    </w:p>
    <w:p>
      <w:r>
        <w:t>Im Kreisschreiben des Bundesamtes für Sozialversicherungen (BSV) über Invali dität und Hilflosigkeit in der Invalidenversicherung (KSIH) werden die in Art. 39 Abs. 2 und 3 IVV geregelten Tatbestände konkretisiert (Rz 80 74 f f. KSIH in der ab 1. Januar 2014 gültig gewesenen, hier anwendbaren Fassung).</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1. 6</w:t>
      </w:r>
    </w:p>
    <w:p>
      <w:r>
        <w:t>Ein Abklärungsbericht unter dem Aspekt der Hilflosigkeit ( Art.</w:t>
      </w:r>
    </w:p>
    <w:p>
      <w:r>
        <w:rPr>
          <w:b/>
        </w:rPr>
        <w:t>E. 6</w:t>
      </w:r>
    </w:p>
    <w:p>
      <w:r>
        <w:t>) .</w:t>
      </w:r>
    </w:p>
    <w:p>
      <w:r>
        <w:rPr>
          <w:b/>
        </w:rPr>
        <w:t>E. 9</w:t>
      </w:r>
    </w:p>
    <w:p>
      <w:r>
        <w:t>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gemäss sein. Schliesslich hat er in Über 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(BGE 140 V 543 E. 3.2, 133 V 450 E. 11.1.1, 130 V 61 E. 6.2, 128 V 93).</w:t>
      </w:r>
    </w:p>
    <w:p>
      <w:r>
        <w:t>2. 2.1</w:t>
      </w:r>
    </w:p>
    <w:p>
      <w:r>
        <w:t>Die Beschwerdegegnerin ging in der angefochtenen Verfügung ( Urk. 2) davon aus, dass</w:t>
      </w:r>
    </w:p>
    <w:p>
      <w:r>
        <w:t>anstatt der bisherigen Hilflosenentschädigung leichten Grades im Sonderfall nun eine Hilflosenentschädigung mittleren Grades ausgerichtet wer den könne. Der Versicherte sei in den Bereichen Aufstehen/Absitzen/Abliegen, Fortbewegung, Essen, Notdurft sowie Ankleiden/Auskleiden eingeschränkt und benötige weiterhin medizinisch-pflegerische Hilfe. Zurzeit bestehe indessen kein Anspruch auf einen Intensivpflegezuschlag, da der geforderte Mehraufwand von mindestens vier Stunden pro Tag nicht erreicht werde (S. 3). 2.2</w:t>
      </w:r>
    </w:p>
    <w:p>
      <w:r>
        <w:t>Demgegenüber stellte sich die Mutter des Versicherten auf den Standpunkt ( Urk. 1 0 ), es sei ein Mehraufwand von über vier Stunden pro Tag ausgewiesen, weshalb ein Anspruch auf Ausrichtung eines Intensivpflegezuschlags bestehe (S.</w:t>
      </w:r>
    </w:p>
    <w:p>
      <w:r>
        <w:t>2). Grundsätzlich reiche bereits das ersch werende qualitative Moment der z ystischen Fibrose, um schon allein einen täglichen Mehraufwand von zwei bis zweieinhalb Stunden zu bejahen. Hinzu komme, dass der Mehraufwand gemäss PD Dr. med. A.___</w:t>
      </w:r>
    </w:p>
    <w:p>
      <w:r>
        <w:t>vom Z.___</w:t>
      </w:r>
    </w:p>
    <w:p>
      <w:r>
        <w:t>rund 446 Minuten pro Tag betrage. Aufgrund der notwendigen persönlichen Überwachung resultiere zusätzlich ein Mehraufwand von 120 Minuten pro Tag. Zudem bestehe aufgrund der Trisomie 21 und des damit im Zusammenhang stehenden Entwicklungsrückstands ein zusätzlicher Mehraufwand. Schliesslich sei in Bezug auf den Abklärungsbericht a nzumerken, dass vom erhobenen Mehraufwand jeweils ein altersbedingter Abzug vorgenommen worden sei . Dies sei allerdings nicht statthaft, da ja bereits ein Mehraufwand ermittelt worden sei (S. 3 f.). Zusammenfasse n d betrage der pflegerische Mehraufwand – aus näher genannten Gründen – 7 Stunden 26 Minuten pro Tag. Wenn man die 120 Minuten pro Tag für die per sönliche Überwachung berücksichtige, resultiere ein Mehraufwand von 9 Stun den 26 Minuten pro Tag. Der Versicherte habe somit Anspruch auf einen Inten sivpflegezuschlag (S. 4 ff.). 2.3</w:t>
      </w:r>
    </w:p>
    <w:p>
      <w:r>
        <w:t>Zu prüfen ist, ob die in d er angefochtenen Verfügung vom 2 8. Oktober 2014 ( Urk. 2) zugesprochene Hilflosenentschädigung mittleren Grades sowie die Ver neinung des Anspruchs auf einen Intensivpflegezuschlag rechtens war. 3. 3. 1</w:t>
      </w:r>
    </w:p>
    <w:p>
      <w:r>
        <w:t>Die Ärzte des Z.___ diagnostizierten beim Versicherten mit Bericht vom 1 0. Mai 2011 ( Urk. 7/11/4-5) im Wesentlichen schwere respirato rische Adaptionsstörungen ( Ziff. 497 GgV-Anhang), angeborene Herz- und Gefässmissbildungen ( Ziff. 313 GgV-Anhang), leichte zerebrale Bewegungsstö rungen ( Ziff. 395 GgV-Anhang) sowie angeborene Störungen der Pankreas funktion ( Ziff. 459 GgV-Anhang). 3.2</w:t>
      </w:r>
    </w:p>
    <w:p>
      <w:r>
        <w:t>Am 1 0. Oktober 2011 erfolgte eine Abklärung vor Ort bezüglich eines allfälligen Anspruchs auf eine Hilflosenentschädigung für Minderjährige sowie auf einen Intensivpflegezuschlag, über welche am 3 1. Oktober 2011 berichtet wurde ( Urk. 7/24). Die Abklärungsperson gab hierbei an, dass der Versicherte insbe sondere an zystischer Fibrose sowie Trisomie 21 leide und die Voraussetzungen zur Anerkennung der Hilflosenentschädigung im Sonderfall erfüllt seien. Eine solche könne somit ab Geburt zugesprochen werden. Als invaliditätsbedingten Mehraufwand ermittelte sie insgesamt 2 Stunden 23 Minuten pro Tag, nämlich 120 Minuten pro Tag zufolge dauernder medizinisch-pflegerischer Hilfe sowie 23 Minuten pro Tag zufolge Begleitung zu Arzt- und Therapiebesuchen. In den sechs Bereichen alltäglicher Lebensverrichtungen liege kein invaliditätsbeding ter Mehraufwand vor, da diese altersentsprechend durch Dritte erfolgen würden (S. 4 f.).</w:t>
      </w:r>
    </w:p>
    <w:p>
      <w:r>
        <w:t>Gestützt auf diesen Bericht sprach die Beschwerdegegnerin dem Versicherten mit Verfügung vom 1 5. Dezember 2011 ( Urk. 7/35) eine Entschädigung wegen leichter Hilflosigkeit im Sonderfall zu, verneinte hingegen eine n Anspruch auf Ausrichtung eines Intensivpflegezuschlags . 3.3</w:t>
      </w:r>
    </w:p>
    <w:p>
      <w:r>
        <w:t>D ie Ärzte des Z.___ stellten im Erhöhungsgesuch betreffend Hilf losenentschädigung und Intensivpflegezuschlag vom 2 8. März 2014 ( Urk. 7/58) die nachfolgend gekürzt angeführten Diagnosen: - zystische Fibrose - Trisomie 21 - Vorhofseptumdefekt vom Sekundumtyp ( Atriumseptumdefekt ( ASD ) II) - erworbene Cytomegalie-Virus ( CMV ) -Infektion - Strabismus convergens - gastro-ösophagealer Reflux</w:t>
      </w:r>
    </w:p>
    <w:p>
      <w:r>
        <w:t>Inzwischen seien die Pflege und der Betreuungsaufwand gegenüber einem gesun den Kind noch viel grösser und anspruchsvoller geworden (S. 1). 3.4</w:t>
      </w:r>
    </w:p>
    <w:p>
      <w:r>
        <w:t>PD Dr. med. B.___ , Fachärztin für Ophthalmologie, Oberärztin, C.___ , gab mit Bericht vom 2 7. August 2014 ( Urk. 7/62/1-2) an, dass das Geburtsgebrechen Ziff. 425 GgV-Anhang vorliege und stellte fol gende Diagnosen (S. 1): - Myopie beidseits, Astigmatismus links - nicht altersentsprechende Visusentwicklung - Strabismus convergens alternans - Verdacht auf okuläre Kopfzwangshaltung</w:t>
      </w:r>
    </w:p>
    <w:p>
      <w:r>
        <w:t>Durch die ophthalmologische Einschränkung bestehe kein behinderungs beding ter Mehraufwand, jedoch sicherlich durch die allgemeinen Diagnosen der zysti schen Fibrose und der Trisomie 21 (S. 1). 3. 5</w:t>
      </w:r>
    </w:p>
    <w:p>
      <w:r>
        <w:t>Am 1 1. September 2014 erfolgte eine erneute Abklärung vor Ort. Im diesbezüg lichen Abklärungsbericht vom 1 2. September 2014 ( Urk. 7/63) hielt die Abklä rungsperson fest, dass der Versicherte vollständig von der Mutter an- und aus gekleidet werde. Bezüglich besonderen Schwierigkeiten beim Umkleiden komme es auf die Kooperation des Versicherten an. Der Aufwand betrage 20 Minuten pro Tag. Bei Berücksichtigung eines altersbedingten Abzuges von 15 Minuten ergebe sich somit ein invaliditätsbedingter Mehraufwand von 5 Minuten pro Tag (S. 2).</w:t>
      </w:r>
    </w:p>
    <w:p>
      <w:r>
        <w:t>Im Bereich Aufstehen/Absitzen/Abliegen führte die Mutter des Versicherten aus, dass es Zeit gebraucht habe, bis der Versicherte sitzen gelernt habe. Seit einem Jahr sei freies und siche res Sitzen möglich. Stehen und G ehen sei am 2. Geburtstag des Versicherten zum ersten Mal möglich gewesen. Bis heute könne sich der Versicherte aber noch nicht auf einen Stuhl setzen. Die Abklä rungsperson berücksichtigte hier für einen invaliditätsbedingten Mehraufwand von 5 Minuten pro Tag (S. 2 f.).</w:t>
      </w:r>
    </w:p>
    <w:p>
      <w:r>
        <w:t>Zum Essen führte die Mutter aus, dass der Versicherte lange Mühe mit dem Mundschluss gehabt habe. Erbrechen sei ein ständiges Thema gewesen. Mit der Nahrungszufuhr habe man heute viel weniger Probleme als früher. Von Hand könne der Versicherte ein Stück Apfel oder Popcorn essen. Man müsse jedoch immer damit rechnen, dass ein Nahrungsstückchen einen Husten mit Brechreiz auslöse. Das Essen werde angereichert mit Fett und Malzstoffen. Der Versicherte könne den gefüllten Löffel noch nicht zum Mund bringen und müsse deshalb gefüttert werden. Das Trinkgefäss halte er beidhändig. Mit dem Schnabelaufsatz könne er noch nicht trinken. Die Abklärungsperson berücksichtigte jeweils 15 Minuten für die Fütterung am Mittag und Abend, sodass unter Berücksichti gung des altersbedingten Abzuges von 10 Minuten ein invaliditätsbedingte r Mehraufwand von 20 Minuten pro Tag resultiere (S. 3).</w:t>
      </w:r>
    </w:p>
    <w:p>
      <w:r>
        <w:t>In Bezug auf die Körperpflege gab die Mutter an, dass der Versicherte gerne im Wasser sei. Die Hände wasche er sich noch nicht. Die Zähne lasse er sich nicht so gern putzen. Zur Motivation benutze sie ein Spielgerät mit Licht. Während Antibiotikazeiten müsse besonders auf genaue Hautpflege geachtet werden. Dann sei der Versicherte stark pilzanfällig . Die Abklärungsperson berücksich tigte in diesem Bereich keinen invaliditätsbedingten Mehraufwand (S.</w:t>
      </w:r>
    </w:p>
    <w:p>
      <w:r>
        <w:t>4).</w:t>
      </w:r>
    </w:p>
    <w:p>
      <w:r>
        <w:t>Zur Reinigung nach Verrichtung der Notdurft macht e die Mutter folgende Anga ben: d er Versicherte müsse im Schnitt fünf- bis sechsmal gewickelt wer den. Er zeige noch keine Anzeichnen zum trocken werden. Die A bklärungsper son führte hierzu aus , dass das Kind voll gewickelt werden müsse. Der Vorgang sei weder aus anatomischen noch aus medizinischen Gründen erschwert. Ein WC-Training finde nicht statt. Sie berücksichtigte den anrechenbaren Maximal aufwand von 25 Minuten, was nach altersbedingtem Abzug von 10 Minuten einen invaliditätsbedingten Mehraufwand von 15 Minuten ergebe (S. 4).</w:t>
      </w:r>
    </w:p>
    <w:p>
      <w:r>
        <w:t>In Bezug auf die Fortbewegung/Pflege gesellschaftlicher Kontakte führte die Mutter aus, dass der Versicherte ein breitbeiniges Gangbild zeige. Innerhalb der Wohnung gehe er frei. Bei kleinen Unebenheiten falle er allerdings um. Täglich werde Treppensteigen geübt. Der Versicherte bewege sich gern und oft. Die Sprachentwicklung sei verzögert. Er werde nur von der Mutter verstanden. Die Abklärungsperson gab hierzu an, dass d ieser Bereich seit Mai 2012 ausgewiesen sei, da die Gehfähigkeit nur auf ebenem Gelände gegeben sei und der Versi cherte keine Treppen steigen könne. Allerdings habe</w:t>
      </w:r>
    </w:p>
    <w:p>
      <w:r>
        <w:t>im Bereich Fortbewegung kein zeitlicher Mehra ufw and berücksichtigt werden können . Fahrdienste zu medizinischen Massnahmen würden im Bereich Arzt- und Therapiebesuche berücksichtigt (S. 4).</w:t>
      </w:r>
    </w:p>
    <w:p>
      <w:r>
        <w:t>Als dauernde medizinische -pflegerische Hilfe berücksichtigte die Abkläru ngs person viermal Inhalieren à 15 Minuten pro Tag sowie 0.7 mal Physiotherapie à 30 Minuten</w:t>
      </w:r>
    </w:p>
    <w:p>
      <w:r>
        <w:t>pro Tag , so dass sich ein gesamthafter Mehraufwand von 81 Minu ten pro Tag ergebe. Eine persönliche Überwachung benötige der Versicherte nicht , da er altersgemäss betreut werde . Für die Zeit zur Begleitung zu Arzt- und Therapiebesuchen berücksichtige die Abklärungsperson 14.4 Minuten pro Tag (S. 5).</w:t>
      </w:r>
    </w:p>
    <w:p>
      <w:r>
        <w:t>Zusammenfassend sei festzuhalten, dass die Wartefrist für die Bereiche Aufste hen/Absitzen/Abliegen sowie Fortbewegung im Mai 2012 eröffnet w orden sei . Ab November 2012 sei der Bereich Essen anrechenbar. Für den vierten und damit relevanten Bereich Notdurft werde die Wartefrist im September 2013 eröffnet und ab März 2014 sei zusätzlich das Ankleiden/Auskleiden anrechen bar. Ab April 2014 (Eingang des Gesuchs) bestehe demnach ein Anspruch auf eine Hilflosenentschädigung mittleren Grades. Hingegen bestehe zurzeit kein Anspruch auf einen Intensivpflegezuschlag, da der gesamthafte Mehraufwand lediglich 2 Stunden 20 Minuten pro Tag betrage ( Urk. 7/63 S. 6 f.). 3 . 6</w:t>
      </w:r>
    </w:p>
    <w:p>
      <w:r>
        <w:t>PD Dr. med. A.___ , Facharzt für Kinder- und Jugendmedizin, Z.___ , nahm mit Bericht vom 4. Februar 2015 ( Urk. 11) Stellung zu dem im Abklärungsbericht der Beschwerdegegnerin e rmittelten Zeitaufwand . Zum Bereich Ankleiden/Ausziehen führte er aus, dass sich der Versicherte immer wieder ausziehe. Das komme bis zu siebenmal am Tag vor. Die Mutter müsse ihn immer wieder anziehen. Dies sei daher so schwierig und zeitintensiv, da sich der Versicherte immer bewege und sich alle s nehme , was er erreichen könne. Als Mehraufwand nannte er 45 Minuten täglich (S. 1).</w:t>
      </w:r>
    </w:p>
    <w:p>
      <w:r>
        <w:t>In Bezug auf den Bereich Aufstehen/A bsitzen/Abliegen sei nebst den</w:t>
      </w:r>
    </w:p>
    <w:p>
      <w:r>
        <w:t>bereits berücksichtigten 5 Minuten noch eine Stunde hinzuzurechnen , welche die Eltern am Abend benötigen würden, um den Versicherten ins Bett zu bringen. Der Versicherte müsse wie ein Baby überwacht und speziell eing ecremt werden sowie nochmals einen Schoppen haben, dam it er einschlafen könne (S. 1).</w:t>
      </w:r>
    </w:p>
    <w:p>
      <w:r>
        <w:t>Im Bereich Essen sei zu berücksichtigen, dass der Versicherte während dem Trin ken dauernd beaufsichtigt werden müsse, da er sich durch das viele Sekret oft verschlucke und dann erbreche. Zu berücksichtigen seien 115 Minuten pro Tag (S. 1).</w:t>
      </w:r>
    </w:p>
    <w:p>
      <w:r>
        <w:t>In Bezug auf die Körperpflege sei zu erwähnen, dass das Zähneputzen sehr auf wendig sei, da d er Versicherte nicht hinhalte und die Zahnpaste esse. De r Versi cherte könne sich auch nicht selbständig die Hände waschen. Als Mehraufwand werden 10 Minuten täglich genannt (S. 1).</w:t>
      </w:r>
    </w:p>
    <w:p>
      <w:r>
        <w:t>Der Versicherte habe durch die zystische Fibrose bedingt häufiger Stuhlgang als andere Kinder. Er könne aus Panik nicht auf die Toilette gehen . Daher müsse er etwa sechsmal täglich gewickelt werden. Das Wickeln sei sehr aufwendig, da er nicht stillhalte und immer mit den Händen in den Stuhl fasse. Im Bereich Reini gung nach Verrichtung der Notdurft seien somit 60 Minuten täglich zu berück sichtigen (S. 1 f.).</w:t>
      </w:r>
    </w:p>
    <w:p>
      <w:r>
        <w:t>Das Auge müsse beim Versicherten 3 Stunden täglich abgeklebt sein und er müsse den ganzen Tag eine Brille tragen. Dies braue dauernde Überwachung, da er die Brille sonst ausziehe und verstecke. Für die dauernde medizinische-pfle gerische Überwachung (Inhalation) seien 90 Minuten täglich und 20 Minuten wöchentlich zu beachten. In Bezug auf die persönliche Überwachung sei zu erwähnen, dass der Versicherte mehr Überwachung als ein gesundes Kind in seinem Alter b enötige , da er mehr huste und sich daher häufiger verschlucke. Schliesslich machte PD Dr. A.___ – aus näher genannten Gründen – einen zusätzlichen zeitlichen Mehraufwand für Atemtherapie, Physiotherapie, Früher ziehung, Lightbox sowie für Diverses (tägliche Händedesinfektion, Wäsche pro Woche, Revision Inhalator pro Jahr) geltend (S. 2). 4. 4.1</w:t>
      </w:r>
    </w:p>
    <w:p>
      <w:r>
        <w:t>Unbestritten und gemäss vorliegender Aktenlage ausgewiesen ist, dass der Ver sicherte insbesondere an zystischer Fibrose sowie Trisomie 21 leidet.</w:t>
      </w:r>
    </w:p>
    <w:p>
      <w:r>
        <w:t>Die Beschwerdegegnerin anerkannte, dass der Versicherte in fünf von sechs Bereichen der alltäglichen Lebensverrichtungen eingeschränkt sei und weiterhin medizinisch-pflegerische Hilfe benötige, so dass eine Hilflosenentschädigung mittleren Grades ausgerichtet werden könne. Zurzeit bestehe indessen kein Anspruch auf einen Intensivpflegezuschlag (vorstehend E. 2.1). Die Mutter des Versicherten stützte sich beschwerdeweise dagegen auf den Bericht von PD Dr. A.___ ( v orstehend E. 3.6 ) , wonach dem Versicherten ein Anspruch auf Ausrichtung eines Intensivpflegezuschlags zustehe (vorstehend E. 2.2). 4.2</w:t>
      </w:r>
    </w:p>
    <w:p>
      <w:r>
        <w:t>Die Beschwerdegegnerin nahm – gestützt auf den Abklärungsbericht (vorste hend E. 3. 5 ) – insbesondere an, dass der Versicherte keine p ersönliche Überwa chung benötige. Die Mutter des Versicherten wendet e</w:t>
      </w:r>
    </w:p>
    <w:p>
      <w:r>
        <w:t>dagegen ein, dass der Versicherte gemäss dem Bericht von PD Dr. A.___ aufgrund der dauernden Gefahr des Verschluckens mehr Überwachung als ein gesundes Kind im selben Alter benötige und daher ein Mehraufwand von insgesamt 120 Minuten pro Tag ausgewiesen se i ( Urk.</w:t>
      </w:r>
    </w:p>
    <w:p>
      <w:r>
        <w:rPr>
          <w:b/>
        </w:rPr>
        <w:t>E. 10</w:t>
      </w:r>
    </w:p>
    <w:p>
      <w:r>
        <w:t>S. 6, Urk.</w:t>
      </w:r>
    </w:p>
    <w:p>
      <w:r>
        <w:rPr>
          <w:b/>
        </w:rPr>
        <w:t>E. 11</w:t>
      </w:r>
    </w:p>
    <w:p>
      <w:r>
        <w:t>S. 2 ), reicht zur ausnahmsweise n Bejahung vor dem 6. Geburtstag nicht aus. Vor Ort sei angegeben worden , dass nicht mehr mit regelmässigem Erbrechen gerechnet we rden müsse ( Urk. 17 S. 3 Mitte). Der Beschwerdegegnerin folgend kann demnach eine Selbstgefährdung ausgeschlossen werden ( Urk. 17 S. 4 Mitte ). Nach dem Gesagten liegt somit kein anrechenbarer Mehrbedarf an Überwachung vor. 4.3</w:t>
      </w:r>
    </w:p>
    <w:p>
      <w:r>
        <w:t>In Bezug auf die dauernde medizinisch-pflegerische Hilfe ist indessen nicht nach vollziehbar , weshalb im aktuellen Abklärungsbericht vom 1 2. September 2014 lediglich 15 Minuten pro Inhalation angerechnet wurden ( Urk. 7/63 S. 5).</w:t>
      </w:r>
    </w:p>
    <w:p>
      <w:r>
        <w:t>I m ersten Abklärungsbericht vom 3 1. Oktober 2011 wurden demgegenüber noch 30 Minuten pro Inhalation zugestanden ( Urk. 7/24 S. 4). Die Abklärungsperson legte diesbezüglich</w:t>
      </w:r>
    </w:p>
    <w:p>
      <w:r>
        <w:t>nicht dar , weshalb eine Inhalation nur noch halb so lange dauert. Die Reduktion des Mehraufwandes ist somit nicht nachvollziehbar. Unter diesen Umständen ist in Bezug auf die benötigte Zeit für die notwendigen vier Inhalation en</w:t>
      </w:r>
    </w:p>
    <w:p>
      <w:r>
        <w:t>pro Tag weiterhin von je 30 Minuten auszugehen, so dass sich der im Abklärungsbericht erwähnte gesamthafte Mehraufwand um eine Stunde erhöht.</w:t>
      </w:r>
    </w:p>
    <w:p>
      <w:r>
        <w:t>Die Beschwerdegegnerin hielt allerdings zutreffend fest, dass der von der Mutter des Versicherten geltend gemachte zusätzliche Mehraufwand für Physiotherapie, Atemtherapie, Früherziehung sowie Lightbox nicht berücksichtigt w erden könne. Die Physiotherapie inklusive Atemtherapie sowie die Früherziehung würden zuhause durchgeführt ( Urk. 17 S. 5 f. ). N icht anrechenbar ist der Zeit aufwand für ärztlich verordnete medizinische Massnahmen, welche durch medi zinische Hilfspersonen vorgenommen werden, sowie für pädagogisch-therapeu tische Massnahmen ( Art. 39 Abs. 2 Satz 2 IVV; Rz 8077 KSIH). Übernimmt die Invalidenversicherung die Kosten für eine bestimmte Therapie nicht, findet die Zeit, die zuhause für entsprechende Übungen oder zur Unterstützung dieser Therapie aufgewendet wird, beim Intensivpflegezuschlag keine Berücksichti gung (Rz 8077.1 KSIH).</w:t>
      </w:r>
    </w:p>
    <w:p>
      <w:r>
        <w:t>Ein invaliditätsbedingter Mehraufwand bei der Beglei tung zu Arzt- und Therapiebesuchen kann nur angerechnet werden, sofern die Invalidenversicherung für diese eine Kostengutsprache geleistet hat (Rz 8076 KSIH). So berücksichtigte die Abklärungsperson für verschiedentliche Arzt- und Therapiebesuche die Begleitung als invaliditätsbedingter Mehraufwand ( Urk. 7/63 S. 5 unten).</w:t>
      </w:r>
    </w:p>
    <w:p>
      <w:r>
        <w:t>Nach dem Gesagten ist demnach in Bezug auf die dauernde medizinisch-pflege r i sche Hilfe von einem Mehraufwand von insgesamt 141 Minuten pro Tag (81 Minuten pro Tag gemäss Abklärungsbericht sowie 60 Minuten pro Tag zusätzli che Zeit für die Inhalation) auszugehen. 4.4</w:t>
      </w:r>
    </w:p>
    <w:p>
      <w:r>
        <w:t>Das Vorbringen der Mutter des Versicherten, dass grundsätzlich bereits das erschwerende qualitative Moment der Diagnose der zystischen Fibrose ausrei che, um schon allein in Bezug auf die dauernde medizinisch-pflegerische Hilfe einen täglichen Mehraufwand von 2-2.5 Stunden zu bejahen ( Urk. 10 S.</w:t>
      </w:r>
    </w:p>
    <w:p>
      <w:r>
        <w:t>3), steht nicht im Einklang mit den geltenden Bestimmungen .</w:t>
      </w:r>
    </w:p>
    <w:p>
      <w:r>
        <w:t>Im KSIH werden zu gewissen Sonderfällen von leichter Hilflosigkeit präzisierende Ausführungen gemacht. Demnach können die Voraussetzungen einer Hilflosenentschädigung leichten Grades im Sonderfall von Art. 37 Abs. 3 lit. c IVV bei Versicherten, welche an Mukoviszidose beziehungsweise an zystischer Fibrose leiden, als erfüllt gelten. Soweit die Erfüllung der Voraussetzungen aus den Akten nicht eindeutig hervorgeht (das heisst ob wirklich mindestens 2 Stunden und erschwerende qualitative Momente oder mindestens 4 Stunden Pflegeaufwand ausgewiesen sind), muss eine Abklärung vor Ort erfolgen. Eine leichte Hilflosig keit ist somit auch bei diesen Diagnosen nicht ohne Weiteres anzunehmen. Es ist folglich kein Automatismus vorgesehen, dass bei der Diagnose Mukoviszi dose beziehungsweise zystischer Fibrose ohne Weiteres eine leichte Hilflosigkeit anzunehmen wäre, ausser die Hilflosigkeit ergebe sich aus den Akten (Rz 8059 und 8063 KSIH mit Hinweis auf das Urteil des Bundesgerichts 9C_384/2013 vom 1 0. Oktober 2013 E. 4).</w:t>
      </w:r>
    </w:p>
    <w:p>
      <w:r>
        <w:t>Vorliegend erfolgte bei der erstmaligen Prüfung einer allfälligen Hilflosigkeit eine Abklärung vor Ort , so dass sich die Erfüllung der Voraussetzungen nicht direkt aus den Akten ergab . Im diesbezüglichen Abklärungsbericht vom 3 1. Oktober 2011 ( Urk. 7/24) hielt die Ab klärungsperson fest, dass in den sechs Bereichen der alltäglichen Lebensverrichtung en kein invaliditätsbedingter Mehraufwand vorliege ( Urk. 7/24 S. 2 ff.). Als dauernde medizinisch-pflegeri sche Hilfe bestehe ein invaliditätsbedingter Mehraufwand von 120 Minuten pro Tag (viermal täglich Inhalieren à 30 Minuten) und zufolge Begleitung zu Arzt- und Therapiebesuchen sei ein invaliditätsbedingter Mehraufwand von 23 Minu ten pro Tag zu berücksichtigen . Somit bestehe ein zeitlicher Mehraufwand von insgesamt 2 Stunden 23 Minuten, so dass der Versicherte einer ständigen und besonders aufwendigen Pflege im Sinne von Art. 37 Abs. 3 lit. c IVV bed ü rfe. D ie Voraussetzungen zur Anerkennung der leichten Hilflosigkeit im Sonderfall seien daher erfüllt ( Urk. 7/24 S. 4 f.). 4.5</w:t>
      </w:r>
    </w:p>
    <w:p>
      <w:r>
        <w:t>Soweit die Mutter des Versicherten weiter vorbringt, dass vom erhobenen Mehr aufwand fälschlicherweise jeweils ein altersbedingter Abzug vorgenommen worden sei ( Urk. 10 S. 3 f.), so lässt auch dies keine Zweifel am Abklärungsbe richt aufkommen. Wie der Abklärungsdienst der Beschwerdegegnerin in seiner Stellungnahme vom 1 6. März 2015 ausführte, wird vom angerechneten Auf wand des betroffenen Kindes – und nicht vom ermittelten Mehraufwand - so dann der altersgemässe Normaufwand abgezogen, was schlussendlich zum tat sächlichen Mehraufwand führt ( Urk. 17 S. 2 oben). 4.6</w:t>
      </w:r>
    </w:p>
    <w:p>
      <w:r>
        <w:t>Auch d ie weiteren Vorbringen der Mutter des Versicherten – unter Bezugnahme auf den Bericht von PD Dr. A.___ (vorstehend E. 3.6 ) - zum invaliditätsbe dingten Mehraufwand in den sechs Bereichen der alltäglichen Lebensverrich tungen vermögen nicht zu überzeugen und sind daher nicht geeignet, den Beweiswert des Abklärungsberichts vom 1 2. September 2014 (vorstehend E. 3.5 ) in Frage zu stellen. Es besteht vorliegend kein Grund an der Kompetenz der Abklärungsperson zu zweifeln. Der Bericht genügt insbesondere den in Erwä gung 1.6</w:t>
      </w:r>
    </w:p>
    <w:p>
      <w:r>
        <w:t>h iervor umschriebenen Erfordernissen bezüglich Plausibilität, Begrün detheit und Detailliertheit in allen Punkten. Es wird schlüssig dargelegt, weshalb der Versicherte nach Einschätzung der Abklärungsperson den massgebenden Schwellenwert von vier Stunden für einen Anspruch auf einen Intensivpflege zuschlag nicht erreicht. Klare Fehleinschätzungen der Abklärungsperson sind keine ersichtlich, womit – mit Ausnahme des Aufwandes für die Inhalation - kein Anlass besteht, in das Ermessen der die Abklärung tätigende n Person ein zugreifen. Zudem wurde in der Stellungnahme vom 1 6. März 2015 ( Urk. 17) nachvollziehbar aufgezeigt, weshalb der von der Mutter des Versicherten gel tend gemachte zusätzliche Mehraufwand nicht zu berücksichtigen sei. Schliess lich wurden auch die Richtlinien zur Bemessung der massgebenden Hilflosigkeit bei Minderjährigen (Anhang III zum KSIH) sowie zur altersentsprechende n Hilfe (Anhang IV zum KSIH) berücksichtigt. Hierbei ist nochmals darauf hinzuweisen, dass nur der Mehrbedarf an Hilfeleistungen und persönlicher Überwachung im Vergleich zu nicht behinderten Minderjährigen gleichen Alters zu berücksichti gen ist (vorstehend E. 1.4) . J e niedriger das Alter eines Kindes ist, desto mehr besteht auch bei voller Gesundheit eine gewisse Hilfsbedürftigkeit und die Not wendigkeit einer Überwachung ( Rz 8088 KSIH). Der Bericht vom 1 2. S eptember 2014 (vorstehend E. 3.5 ) stellt somit grundsätzlich eine zuverlässige Entschei dungsgrundlage i m Sinne der Rechtsprechung dar. 4. 7</w:t>
      </w:r>
    </w:p>
    <w:p>
      <w:r>
        <w:t>Zusammenfassend kann</w:t>
      </w:r>
    </w:p>
    <w:p>
      <w:r>
        <w:t>– mit Ausnahme der Einschätzung zum Mehraufwand in Bezug auf die dauernde medizinisch-pflegerische Hilfe – auf die Einschä t zung im Abklärungsbericht vom 1 2. September 2014 ( vorstehend E.</w:t>
      </w:r>
    </w:p>
    <w:p>
      <w:r>
        <w:t>3. 5 ) abge stellt werden. Der Versicherte ist demnach in fünf von sechs alltäglichen Lebens verrichtungen eingeschränkt, so dass die zugesprochene Entschädigung wegen Hilflosigkeit mittleren Grades zu Recht erfolgte (vorstehend E. 1.2). Die Wartefrist für den relevanten vierten Bereich wurde im September 2013 eröffnet ( Urk. 7/63 S. 6 f.). Das Erhöhungsgesuch vom 2 8. März 2014 (vgl. Urk. 7/58) ging am 7. April 2014 bei der Beschwerdegegnerin ein (vgl. Aktenverzeichnis zu Urk. 7). Die Erhöhung der Hilflosenentschädigung ist demnach zu Recht ab April 2014 erfolgt ( Art. 35 Abs. 2 IVV in Verbindung mit Art. 88a Abs. 2 IVV und Art. 88 bis</w:t>
      </w:r>
    </w:p>
    <w:p>
      <w:r>
        <w:t>Abs. 1 lit. a IVV ; vgl. auch BGE 105 V 262 E.</w:t>
      </w:r>
    </w:p>
    <w:p>
      <w:r>
        <w:t>2 ).</w:t>
      </w:r>
    </w:p>
    <w:p>
      <w:r>
        <w:t>Nach Addition des Zeitaufwandes für die dauernde medizinisch-pflegerische Hilfe in der Höhe von 141 Minuten (vorstehend E. 4.3) mit dem Mehraufwand in den alltäglichen Lebensbereichen (Ankleiden/Auskleiden 5 Minuten pro Tag, Aufstehen/Absitzen/Abliegen 5 Minuten pro Tag, Essen 20 Minuten pro Tag, Reinigung nach Verrichtung der Notdurft 15 Minuten pro Tag, Begleitung zu Arzt- und Therapiebesuchen 14.4 Minuten pro Tag)</w:t>
      </w:r>
    </w:p>
    <w:p>
      <w:r>
        <w:t>resultiert</w:t>
      </w:r>
    </w:p>
    <w:p>
      <w:r>
        <w:t>insgesamt ein anrechenbarer invaliditätsbedingter Mehraufwand von 3 Stunden 20 Minuten, weshalb dem Versicherten weiterhin kein Anspruch auf Ausrichtung eines I ntensivpflegezuschlags zusteht.</w:t>
      </w:r>
    </w:p>
    <w:p>
      <w:r>
        <w:t>Die angefochtene Verfügung erweist sich demnach als rechtens, was zur Abwei sung der Beschwerde führt. 5.</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 gang des Verfahrens sind sie der unterliegenden Mutte r des Versicherten aufzu erlegen.</w:t>
      </w:r>
    </w:p>
    <w:p>
      <w:r>
        <w:t>Die Mutter des Versicherten beantragte die unentgeltliche Prozessführung ( Urk. 1 S. 2), wobei mit Verfügung vom 9. April 2015 ( Urk. 18) allerdings verse hen tlich nicht die unentgeltliche Prozessführung, sondern die unentgeltliche Rechtsvertretung bewilligt wurde . Dies ist offensichtlich unrichtig und dahinge hend zu berichtigen, dass diese Verfügung ex tunc aufzuheben ist. Da die Voraussetzungen erfüllt sind (Bedürftigkeit, Urk. 14-15, keine Aussichtslosig keit) ist stattdessen die unentgeltliche Prozessführung zu bewilligen. Die auf zu erleg en den Gerichtskosten sind demnach einstweilen auf die Gerichtskasse zu nehmen, dies unter Hinweis auf §</w:t>
      </w:r>
    </w:p>
    <w:p>
      <w:r>
        <w:rPr>
          <w:b/>
        </w:rPr>
        <w:t>E. 16</w:t>
      </w:r>
    </w:p>
    <w:p>
      <w:r>
        <w:t>Abs. 4 des Gesetzes über das Sozialversi cherungsgericht (GSVGer). Das Gericht beschliesst: 1.</w:t>
      </w:r>
    </w:p>
    <w:p>
      <w:r>
        <w:t>Die Verfügung vom 9. April 2015 wird dahingehend</w:t>
      </w:r>
    </w:p>
    <w:p>
      <w:r>
        <w:t>berichtigt, als dass sie ex tunc aufgehoben wird . 2.</w:t>
      </w:r>
    </w:p>
    <w:p>
      <w:r>
        <w:t>In Bewillig ung des Gesuchs vom 2 7. November 2014</w:t>
      </w:r>
    </w:p>
    <w:p>
      <w:r>
        <w:t>wird dem Beschwerdeführer die unentg eltliche Prozessführung gewährt. und erkennt: 1.</w:t>
      </w:r>
    </w:p>
    <w:p>
      <w:r>
        <w:t>Die Beschwerde</w:t>
      </w:r>
    </w:p>
    <w:p>
      <w:r>
        <w:t>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