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IV.2014.01253 vom 19. November 2015</w:t>
      </w:r>
    </w:p>
    <w:p>
      <w:r>
        <w:t>ZH Sozialversicherungsgericht, 2015-11-19, DE</w:t>
      </w:r>
    </w:p>
    <w:p>
      <w:r>
        <w:rPr>
          <w:b/>
        </w:rPr>
        <w:t xml:space="preserve">Quelle: </w:t>
      </w:r>
      <w:r>
        <w:t>https://mcp.opencaselaw.ch/entscheid/zh_sozialversicherungsgericht_IV.2014.01253</w:t>
      </w:r>
    </w:p>
    <w:p>
      <w:r>
        <w:t>FR: ZH_SOZIALVERSICHERUNGSGERICHT IV.2014.01253 du 19 novembre 2015</w:t>
      </w:r>
    </w:p>
    <w:p>
      <w:r>
        <w:t>IT: ZH_SOZIALVERSICHERUNGSGERICHT IV.2014.01253 del 19 novembre 2015</w:t>
      </w:r>
    </w:p>
    <w:p>
      <w:pPr>
        <w:pStyle w:val="Heading2"/>
      </w:pPr>
      <w:r>
        <w:t>Erwägungen</w:t>
      </w:r>
    </w:p>
    <w:p>
      <w:r>
        <w:rPr>
          <w:b/>
        </w:rPr>
        <w:t>E. 1</w:t>
      </w:r>
    </w:p>
    <w:p>
      <w:r>
        <w:t>D er 1974 geborene X.___ reiste im Jahr 2010 in die Schweiz ein und war seither in der Schweiz nicht erwerbstätig ( Urk. 10/3 sowie Urk. 10/19 S. 2). Er erfüllt die Flüchtlingseigenschaft nicht und wurde aufgrund dessen in der Schweiz lediglich vorläufig aufgenommen ( Urk. 10/26). Am 2 0. Januar 2014 (Eingangsdatum) meldete er sich unter Hinweis auf eine gesundheitliche Beein trächtigung gemäss Bericht des Y.___ vom 4. September 2013 ( Urk. 10/1) bei der Sozialversicherungsanstalt des Kantons Zürich, IV-Stelle, zum Bezug von Leistungen der Invalidenversicherung an ( Urk. 10/3). In der Folge holte die IV-Stelle einen Bericht beim Y.___ (Urk. 10/9) ein. Mit Vorbescheid vom 2 6. März 2014 stellte die IV-Stelle dem Versicherten in Aussicht, dass sein Leistungsbegehren abgewiesen werde ( Urk. 10/12). Dagegen erhob der Rechtsvertreter des Versicherten mit Schreiben vom 9. April 2014 Einwand und verlangte die Einholung von fachärztlichen Beurteilungen betreffend das Vorliegen von psychischen Störungen mit Krankheitsbild (Urk. 10/13 sowie Urk. 10/18). Daraufhin wurde bei Dr. med. Z.___ , Facharzt FMH für Psychiatrie und Psychotherapie, ein ärztlicher Bericht vom 19. Juni 2014 eingeholt (Urk. 10/19). Mit Auskunft vom 1 0. Juli 2014 (Urk. 10/26) gab das Migrationsamt des Kantons Zürich an, der Versicherte habe weder anlässlich seiner Asylbefragung vom 21. Juli 2010 im Empfangs zentrum</w:t>
      </w:r>
    </w:p>
    <w:p>
      <w:r>
        <w:t>A.___ gesundheitliche Probleme erwähnt noch seien den asylrechtli chen Akten entsprechende Hinweise zu entnehmen. Am 1 4. Juli 2014 stellte die IV-Stelle dem Rechtsvertreter des Versicherten den eingeholten Bericht von Dr. Z.___ sowie die Auskunft des Migrationsamtes Zürich zur allfälligen Stel lungnahme zu ( Urk. 10/27). In der Folge verneinte die IV-Stelle mit Verfügung vom 24. Oktober 2014 einen Rentenanspruch ( Urk.</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Gegen die Verfügung vom 2 4. Oktober 2014 liess der Versicherte mit Eingabe vom 2 6. November 2014 Beschwerde erheben und beantragen, die angefoch tene Verfügung sei aufzuheben und es sei dem Beschwerdeführer eine ganze Invalidenrente auszurichten, eventuell sei die Sache zur Vornahme weiterer medizinischer Abklärungen an die Vorinstanz zurückzuweisen. In prozessualer Hinsicht ersuchte der Beschwerdeführer um Gewährung der unentgeltlichen Prozessführung und um Bestellung von Rechtsanwalt Oskar Gysler als unent geltlicher Rechtsvertreter für das Beschwerdeverfahren ( Urk. 1). Mit Beschwerdeantwort vom 2 3. Januar 2015 beantragte die IV-Stelle Abwei sung der Beschwerde ( Urk. 9). Am 2 7. Januar 2015 wurde das Doppel der Beschwerdeantwort dem Beschwerdeführer zugestellt ( Urk. 11). Auf die Ausführungen der Parteien und die eingereichten Unterlagen wird, soweit erforderlich, in den nachfolgenden Erwägungen eingegangen. Das Gericht zieht in Erwägung: 1.</w:t>
      </w:r>
    </w:p>
    <w:p>
      <w:r>
        <w:rPr>
          <w:b/>
        </w:rPr>
        <w:t>E. 2.1</w:t>
      </w:r>
    </w:p>
    <w:p>
      <w:r>
        <w:t>Im angefochtenen Entscheid wurde erwogen, es ergebe sich aus den medizini schen Akten keine Einschränkung der Arbeitsfähigkeit, weshalb die Vorausset zungen für die Ausrichtung von Leistungen durch die Invalidenversicherung nicht gegeben seien. Bescheinigt sei lediglich eine Arbeitsunfähigkeit vom 1. Mai 2013 bis zum 3 1. Juli 2013 aufgrund von Müdigkeit und Schlafstörun gen des Beschwerdeführers. Seither attestiere Dr. Z.___ aus psychiatrischer Hin sicht dem Beschwerdeführer explizit keine Arbeitsunfähigkeit mehr, sondern beurteile ihn zu 100 % arbeitsfähig. Es liege demnach keine psychische Störung mit Krankheitswert vor ( Urk. 2).</w:t>
      </w:r>
    </w:p>
    <w:p>
      <w:r>
        <w:rPr>
          <w:b/>
        </w:rPr>
        <w:t>E. 2.2</w:t>
      </w:r>
    </w:p>
    <w:p>
      <w:r>
        <w:t>Demgegenüber wird in der Beschwerde vorgebracht, Dr. Z.___ bestätige zwar keine Arbeitsunfähigkeit, er beschreibe jedoch eine depressive Entwicklung und schlage vor der Aufnahme einer Erwerbstätigkeit ein dreimonatiges Arbeitstrai ning vor. Dies stelle einen Widerspruch zu seiner Ei nschätzung der Arbeitsfä higkeit dar. Dr. Z.___ sei demgemäss beim Verfassen seines Arztberichts am 1 9. Juni 2014 davon ausgegangen, dass beim Beschwerdeführer eine damals sowie auch heute bestehende Arbeitsunfähigkeit vorliege. Da aufgrund des diagnostizierten Morbus Bechterew und den persistierenden Beschwerden auch bei körperlich leichten Tätigkeiten eine Einschränkung der Leistungsfähigkeit bestehe, seien zur Bestimmung der Arbeitsfähigkeit weitere Abklärungen vorzu nehmen. Angesichts der Einschränkung auf eine körperlich angepasste Tätigkeit sowie aufgrund der fehlenden Berufskenntnisse sei zudem ein Leidensabzug von mindestens 15 % vorzunehmen ( Urk. 1). 3.</w:t>
      </w:r>
    </w:p>
    <w:p>
      <w:r>
        <w:rPr>
          <w:b/>
        </w:rPr>
        <w:t>E. 3</w:t>
      </w:r>
    </w:p>
    <w:p>
      <w:r>
        <w:t>Zur Annahme der Invalidität nach Art.</w:t>
      </w:r>
    </w:p>
    <w:p>
      <w:r>
        <w:rPr>
          <w:b/>
        </w:rPr>
        <w:t>E. 3.1</w:t>
      </w:r>
    </w:p>
    <w:p>
      <w:r>
        <w:t>Dem Bericht von Dr. med. B.___ , Chefarzt der Klinik für Rheumatologie des Y.___ , vom 1 2. Februar 2014 ( Urk. 10/9) kann folgende Diag nose mit Auswirkungen auf die Arbeitsfähigkeit entnommen werden: - Spondylitis ankylosans , HLAB27 negativ.</w:t>
      </w:r>
    </w:p>
    <w:p>
      <w:r>
        <w:t>Weiter diagnostizierte Dr. B.___ folgende gesundheitlichen Beschwerden, wel che keine Auswirkung auf die Arbeitsfähigkeit des Beschwerdeführers hätten: - depressive Entwicklung bei schwieriger psychosozialer Situation - chronisches thorakolumbales Schmerzsyndrom bei degenerativen Verän derungen</w:t>
      </w:r>
    </w:p>
    <w:p>
      <w:r>
        <w:t>Der Beschwerdeführer zeige bildgebend Zeichen einer aktiven, erosiven , beidseiti gen Ileosakralgelenkarthritis sowie einer Spondylitis anterior mit Romanusläsion in der Lendenwirbelsäule. Dies bei einer aktuell schwierigen psychosozialen Situation. Verschiedene Behandlungen hätten bisher nicht zu nachhaltigen Veränderungen des subjektiven Beschwerdebildes geführt. Aus rheumatologischer Sicht habe das diagnostizierte chronische thorakolumbale Schmerzsyndrom bei degenerativen Veränderungen keine Auswirkungen auf die Arbeitsfähigkeit, so insbesondere nicht für körperlich nicht belastende Tätig keiten. Körperliche Schwerarbeit sei für den Beschwerdeführer jedoch nicht geeignet. Es müsse bedacht werden, dass Gelenke, Sehnenansätze und Knochen nicht allzu sehr überlastet werden dürfen und sollten, da dies bei Vorliegen einer entzündlich rheumatischen Erkrankung zu einer Verstärkung der ent zündlichen Aktivität führen könne. Für leichte und mittelschwere Tätigkeiten bestünden aus rheumatologischer Sicht dagegen keine Einschränkungen. Der Aufnahme einer Arbeitstätigkeit stehe kein rheumatologischer Befund entgegen ( Urk. 10/9 S. 6-8).</w:t>
      </w:r>
    </w:p>
    <w:p>
      <w:r>
        <w:rPr>
          <w:b/>
        </w:rPr>
        <w:t>E. 3.2</w:t>
      </w:r>
    </w:p>
    <w:p>
      <w:r>
        <w:t>D er Bericht von Dr. Z.___ , bei welchem der Beschwerdeführer seit dem 2 1. März 2013 in Behandlung steht und von diesem am 1 5. Mai 2014 letztmals persön lich untersucht worden war (vgl. Urk. 10/19 S. 1), enthält</w:t>
      </w:r>
    </w:p>
    <w:p>
      <w:r>
        <w:t>eine ausführliche Auseinandersetzung mit der</w:t>
      </w:r>
    </w:p>
    <w:p>
      <w:r>
        <w:t>festgestellten Schlafstörung und</w:t>
      </w:r>
    </w:p>
    <w:p>
      <w:r>
        <w:t>der geklagten Müdigkeit (Urk. 10/19 S. 2 ).</w:t>
      </w:r>
    </w:p>
    <w:p>
      <w:r>
        <w:t>Dr. Z.___ führte zu den Ursachen der psychischen Belastung des Beschwerdeführers aus, er</w:t>
      </w:r>
    </w:p>
    <w:p>
      <w:r>
        <w:t>sei nach eigener Schilderung aufgrund seiner Rückenbeschwerden mit seiner persönlichen Situation überfordert. Die derzeitige psychosoziale Belastungssituation des Beschwerdeführers habe zu einer reaktiven depressiven Entwicklung geführt, die sich in einem</w:t>
      </w:r>
    </w:p>
    <w:p>
      <w:r>
        <w:t>Müdigkeit s zustand</w:t>
      </w:r>
    </w:p>
    <w:p>
      <w:r>
        <w:t>sowie einer Schlafstörung äussere. Diese Situation führe jedoch nicht zu einer Arbeitsunfähigkeit des Beschwerdeführers und Dr. Z.___ konnte denn auch keine psychische Störung diagnostizier en . Da eine solche fachärztlich fest gestellte psychische Störung vorliegen muss – umso mehr, wenn soziokulturelle und psychosoziale Faktoren im Vordergrund stehen</w:t>
      </w:r>
    </w:p>
    <w:p>
      <w:r>
        <w:t>– , kann mangels entspre chender Diagnose nicht von Invalidität gesprochen werden . 3.3.3</w:t>
      </w:r>
    </w:p>
    <w:p>
      <w:r>
        <w:t>Dr. Z.___ em pfahl</w:t>
      </w:r>
    </w:p>
    <w:p>
      <w:r>
        <w:t>dem Beschwerdeführer die Absolvierung eines dreimonatigen Arbeitstraining s zur Eingliederung in den ersten Arbeitsmarkt. Dies mit der Begründung, der Beschwerdeführer müsse damit beginnen, auch ausserhalb von zu Hause einer Tagesstruktur nachzugehen und sich von seiner Fixierung lösen, dass er aufgrund seiner Rückenschmerzen nicht arbeiten könne ( Urk. 10/19 S. 2 und 3). Die Empfehlung eines dreimonatigen Arbeitstrainings</w:t>
      </w:r>
    </w:p>
    <w:p>
      <w:r>
        <w:t>erfolgte</w:t>
      </w:r>
    </w:p>
    <w:p>
      <w:r>
        <w:t>somit vor dem Hintergrund einer fehlenden Tagesstruktur und aufgrund der Tatsache, dass der Beschwerdeführer noch nie in der Schweiz gearbeitet hatte . Sie ist</w:t>
      </w:r>
    </w:p>
    <w:p>
      <w:r>
        <w:t>entgegen der Auffassung des Beschwerdeführers nicht</w:t>
      </w:r>
    </w:p>
    <w:p>
      <w:r>
        <w:t>als Attestierung einer</w:t>
      </w:r>
    </w:p>
    <w:p>
      <w:r>
        <w:t>unbefriste ten, vollen</w:t>
      </w:r>
    </w:p>
    <w:p>
      <w:r>
        <w:t>Arbeitsunfähigkeit</w:t>
      </w:r>
    </w:p>
    <w:p>
      <w:r>
        <w:t>zu verstehen . Dr. Z.___ attestierte bloss eine befristete Arbeitsunfähigkeit vom 1. Mai 2013 bis 3 1. Juli 2013 und hielt expli zit fest, der Beschwerdeführer sei aktuell a us psychiatrischer Sicht zu 100 % arbeitsfähig. 3.</w:t>
      </w:r>
    </w:p>
    <w:p>
      <w:r>
        <w:rPr>
          <w:b/>
        </w:rPr>
        <w:t>E. 3.4</w:t>
      </w:r>
    </w:p>
    <w:p>
      <w:r>
        <w:t>Der Beschwerdeführer brachte schliesslich vor, die IV-Stelle habe es zu Unrecht unterlassen, einen Bericht seines Hausarztes, Dr. med. C.___ , einzu holen. Im Rahmen der Anmeldung gab der Beschwerdeführer an, dass er sowohl den Hausarzt als auch das Y.___ im Zusammenhang mit dem geklagten Morbus Bechterew aufgesucht habe ( Urk. 10/8 S. 5). Aus dem der Anmeldung beiliegenden Bericht des Y.___ vom 4. September 2013 geht sodann hervor, dass den behandelnden Rheumatologen der Hausarz t des Beschwerdeführers bekannt war ; eine Kopie des Berichtes ging auch an ihn ( Urk. 10/1). Entsprechend darf angenommen werden, dass dem Hausarzt die Einschätzung der behandelnden Fachärzte, wonach dem Beschwerdeführer eine körperlich leichte bis mittelschwere Tätigkeit ohne Einschränkung zumutbar ist, bekannt und er von deren Einschätzung nicht abgewichen war, ansonsten er den Beschwerdeführer an einen weiteren Spezialisten überwiesen hätte; vor diesem Hintergrund war es aber nicht erforderlich, einen entsprechenden Bericht einzuholen. Weitere Abklärungen sind daher nicht notwendig. 3. 5</w:t>
      </w:r>
    </w:p>
    <w:p>
      <w:r>
        <w:t>Damit steht mit dem im Sozialversicherungsrecht massgebenden Beweisgrad der überwiegenden Wahrscheinlichkeit fest, dass der Beschwerdeführer weder an einer psychischen</w:t>
      </w:r>
    </w:p>
    <w:p>
      <w:r>
        <w:t>Störung noch an einer somatischen Krankheit leidet, welche seine Arbeitsfähigkeit bezüglich einer körperlich leichten bis mittelschweren Tätigkeit – aus den Akten geht nicht hervor, dass der Beschwerdeführer je kör perlich schwere Arbeiten ausführte – beeinträchtigen würde. 4.</w:t>
      </w:r>
    </w:p>
    <w:p>
      <w:r>
        <w:t>4.1</w:t>
      </w:r>
    </w:p>
    <w:p>
      <w:r>
        <w:t>Selbst wenn angenommen würde, dass der Beschwerdeführer vor Auftreten sei ner gesundheitlichen Beschwerden eine körperlich schwere Erwerbstätigkeit ausgeführt hätte, würde kein rentenbegründender Invaliditätsgrad von mindes tens 40 % vorliegen. Dies aus folgenden Gründen: 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4.3 4.3. 1</w:t>
      </w:r>
    </w:p>
    <w:p>
      <w:r>
        <w:t>Für die Bemessung des Valideneinkommens , ist entscheidend , was die versi cherte Person im massgebenden Zeitpunkt des Rentenbeginns (vgl. BGE 129 V 222 mit Hinweis) nach dem Beweisgrad der überwiegenden Wahrschein - lichkeit als Gesunde tatsächlich verdienen würde und nicht, was sie bestenfalls verdie nen könnte. Die Ermittlung des Valideneinkommens muss so konkret wie mög lich erfolgen. Da die bisherige Tätigkeit ohne Gesundheitsschaden erfahrungs gemäss fortgesetzt worden wäre, ist in der Regel vom letzten Lohn auszugehen, der vor Eintritt der Gesundheitsschädigung erzielt wurde. Dieses Gehalt ist wenn nötig der Teuerung und der realen Einkommensentwicklung anzupassen (SVR 2008 IV Nr. 35 S. 118 E. 3.2.2 [I 822/06]).</w:t>
      </w:r>
    </w:p>
    <w:p>
      <w:r>
        <w:t>Abweichend vom Grundsatz, dass das - so konkret wie möglich zu ermittelnde - Valideneinkommen auf einem vor Eintritt des Gesundheitsschadens tatsächlich erzielten Erwerb fussen soll, kann im Wesentlichen in zwei Konstellationen auf sogenannte Tabellenlöhne (im Regelfall gemäss LSE) zurückgegriffen werden: Nach der Rechtsprechung sind invaliditätsfremde Gesichtspunkte (z.B. geringe Schulbildung, fehlende berufliche Ausbildung, mangelnde Sprachkenntnisse, beschränkte Anstellungsmöglichkeiten wegen Saisonnierstatus ) im Rahmen des Einkommensvergleichs gemäss</w:t>
      </w:r>
    </w:p>
    <w:p>
      <w:r>
        <w:t>Art. 16 ATSG entweder gar nicht oder dann aber bei beiden Vergleichsgrössen</w:t>
      </w:r>
    </w:p>
    <w:p>
      <w:r>
        <w:t>gleichmässig zu berücksichtigen (BGE 129 V 222 E. 4.4 S. 225 mit Hinweisen). Wird in einem solchen Fall beim Invalidenein kommen die der verbliebenen Leistungsfähigkeit entsprechende übliche Entloh nung herangezogen, so darf das Valideneinkommen nicht nach dem vor Eintritt der Invalidität effektiv erzielten Lohn ermittelt werden, wenn dieser in erhebli chem Ausmass von einkommensmindernden Faktoren beeinflusst war. Entspre chende Überlegungen gelten auch im Hinblick auf die Bezeichnung der zutref fenden Tabelle (branchenspezifisch oder gesamtarbeitsmarktbezogen). Wenn allerdings aufgrund der Umstände des Einzelfalls anzunehmen ist, der Versi cherte hätte sich ohne gesundheitliche Beeinträchtigung voraussichtlich dau ernd aus freien Stücken mit einer bescheidenen Erwerbstätigkeit begnügt, so ist darauf abzustellen (BGE 125 V 146 E. 5c/ bb S. 157). Fehlen aussagekräftige konkrete Anhaltspunkte im Hinblick auf den letzten vor Eintritt der Gesund heitsschädigung erzielten Lohn, ist auf Erfahrungs- und Durchschnittswerte zurückzugreifen. In den Tabellenlöhnen der LSE schlägt sich nieder, was eine Person mit gleichen beruflichen Voraussetzungen wie der Versicherte verdienen könnte. Auf sie darf jedoch im Rahmen der Invaliditätsbemessung nur unter Mitberücksichtigung der für die Entlöhnung im Einzelfall relevanten persönli chen und beruflichen Faktoren abgestellt werden (zum Ganzen Urteil des Bun desgerichts 9C_266/2008 vom 2 8. August 2008 E. 3.1 und 3.2 mit diversen Hinweisen). 4.3.2</w:t>
      </w:r>
    </w:p>
    <w:p>
      <w:r>
        <w:t>D er Beschwerdeführer gab im Rahmen des Verwaltungsverfahrens an , in D.___</w:t>
      </w:r>
    </w:p>
    <w:p>
      <w:r>
        <w:t>als Geschäftsführer gearbeitet zu haben. Er unterlässt eine weitergehende Sub stantiierung bezüglich der Branche, in welcher er tätig war und auch bezüglich des Einkommens, welches er vor dem Eintritt der gesundheitlichen Beschwerden erzielt hatte. Aufgrund fehlender Anhaltspunkte im Hinblick auf den letzten vor Eintritt der gesundheitlichen Beschwerden erzielten Lohn, ist deshalb für die Bestimmung des Validen einkommens vorliegend auf Tabellenlöhne gemäss den vom Bundesamt für Statistik periodisch herausgegebenen Lohnstrukturerhebun gen (LSE) abzustellen. Solchermassen wäre vorliegend mangels Anerkennung einer Ausbildung des Beschwerdeführers in der Schweiz auf den Lohn für Hilfs arbeiten (Zentralwert), Anforderungsniveau 4, abzustellen. 4.4 4. 4.1</w:t>
      </w:r>
    </w:p>
    <w:p>
      <w:r>
        <w:t>Der Beschwerdeführer brachte im Zusammenhang mit der Invaliditätsbemes sung</w:t>
      </w:r>
    </w:p>
    <w:p>
      <w:r>
        <w:t>vor, es sei aufgrund der Einschränkung seiner Arbeitsfähigkeit sowie sei ner fehlenden Berufskenntnisse in einer leidensangepassten Tätigkeit ein Abzug von mindestens 15 % vom Invalideneinkommen vorzunehmen. 4.4.2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3b/ aa ; AHI 2000 S. 81 E. 2a).</w:t>
      </w:r>
    </w:p>
    <w:p>
      <w:r>
        <w:t>Wird das Inva lideneinkommen auf der Grundlage von statistischen Durch - 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 - chen . Der ursprünglich nur bei Schwerarbeitern zugelassene Abzug entwickelte sich in der Folge zu einem all gemeinen behinderungsbedingten Abzug, wobei die Rechtsprechung dem Umstand Rechnung trug, dass auch weitere persönliche und berufliche Merk male der versicherten Person wie Alter, Dauer der Betriebszugehörigkeit, Natio nalität oder Aufenthaltskategorie sowie Beschäfti - 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Einkommen verwerten kann. Bei der Bestimmung der Höhe des Abzuges ist der Einfluss aller in Betracht fallenden Merkmale auf das Invalideneinkommen unter Würdigung der Umstände im Ein zelfall gesamthaft zu schätzen und insgesamt auf höchstens 25</w:t>
      </w:r>
    </w:p>
    <w:p>
      <w:r>
        <w:t>% des Tabel lenlohnes zu begrenzen (vgl. zum Ganzen BGE 126 V 75). Dabei ist zu beach ten, dass allfällige bereits bei der Parallelisierung der Vergleichseinkommen mitverantwortliche invaliditätsfremde Faktoren im Rahmen des sogenannten Leidensabzuges nicht nochmals berücksichtigt werden dürfen (BGE 134 V 322 E. 5.2). 4. 4.3</w:t>
      </w:r>
    </w:p>
    <w:p>
      <w:r>
        <w:t>Für die Bestimmung des Invalideneinkommens ist vorliegend ebenfalls ein statis tischer Tabellenlohn heranzuziehen. Dem Beschwerdeführer steht ein brei tes Tätigkeitsspektrum offen. Möglich sind ihm körperlich leichte bis mittel schwere Tätigkeiten. M angels Anerkennung einer Ausbildung des Beschwerde führers in der Schweiz ist vorliegend deshalb auf den Lohn für Hilfsarbeiten (Zentralwert), Anforderungsniveau 4, abzustellen.</w:t>
      </w:r>
    </w:p>
    <w:p>
      <w:r>
        <w:t>Da zur Bestimmung des Validen- und Invalideneinkommens somit derselbe Tabel lenlohn heranzuziehen wäre, entspräche der Invaliditätsgrad der Höhe des allfälligen Leidensabzugs.</w:t>
      </w:r>
    </w:p>
    <w:p>
      <w:r>
        <w:t>Es bleibt darauf hinzuweisen, dass selbst bei Gewährung des höchst möglichen leidensbedingten Abzugs von 25 % lediglich ein Invaliditätsgrad von 25 % resultieren würde, woraus sich kein Rentenanspruch des Beschwerdeführers ergäbe. 5.</w:t>
      </w:r>
    </w:p>
    <w:p>
      <w:r>
        <w:t>Nach dem Gesagten ist die angefochtene Verfügung, mit welcher der Rentenan spruch verneint wurde, nicht zu beanstanden. Die Beschwerde ist daher abzu weisen. 6.</w:t>
      </w:r>
    </w:p>
    <w:p>
      <w:r>
        <w:t>6 .1</w:t>
      </w:r>
    </w:p>
    <w:p>
      <w:r>
        <w:t>Mit seiner Beschwerde vom 2 6. November 2014 beantragte der Beschwerdefüh rer ausserdem, es sei ihm die unentgeltliche Prozessführung zu gewähren und es sei ihm ein unentgeltlicher Rechtsvertreter für das Beschwerdeverfahren zu bestellen ( Urk. 1) . Mit Eingabe vom 1 8. Dezember 2014 substantiierte er sein Gesuch bezüglich Bedürftigkeit und reichte eine Bestätigung der Sozialbehörde seiner Wohngemeinde zu den Akten (Urk. 8). 6 .2</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6 .3</w:t>
      </w:r>
    </w:p>
    <w:p>
      <w:r>
        <w:t>Vorliegend sind beim Beschwerdeführer die Voraussetzungen zur Bewilligung der unentgeltlichen Prozessführung und zur Bestellung eines unentgeltlichen Rechtsvertreters gemäss § 16 Abs. 1 und 2 des Gesetzes über das Sozialversi cherungsgericht ( GSVGer ) nicht erfüllt , liegen doch lediglich Berichte der behandelnden Ärzte bei den Akten, welche dem Beschwerdeführer sowohl in somatischer als auch in psychiatrischer Hinsicht eine 100%ige Arbeitsfähigkeit attestieren. Es liegen keine Anhaltspunkte vor, welche eine n gegenteiligen Schluss nahelegen könnten. Entsprechend rechtfertigt sich die Annahme, ein sol venter Beschwerdeführer würde diesen Prozess bei vernünftiger Überlegung nicht führen. Das Gesuch des Beschwerdeführers um Gewährung der unentgelt lichen Rechtspflege ist daher wege n Aussichtslosigkeit abzuweisen. 6 .4</w:t>
      </w:r>
    </w:p>
    <w:p>
      <w:r>
        <w:t>Gemäss Art. 69 Abs. 1 bis des Bundesgesetzes über die Invalidenversicherung (IVG) ist das Beschwerdeverfahren bei Streitigkeiten um die Bewilligung oder die Verweigerung von IV-Leistungen abweichend von Art. 61 lit . a ATSG vor dem kantonalen Versicherungsgericht kostenpflichtig. Die Kosten werden nach dem Verfahrensaufwand und unabhängig vom Streitwert im Rahmen von Fr. 200. – bis Fr. 1'000. – festgelegt. Entsprechend dem Ausgang des Verfahrens sind die Gerichtskosten in Höhe von Fr. 6 00. – dem Beschwerdeführer aufzuerle gen . Das Gericht beschliesst:</w:t>
      </w:r>
    </w:p>
    <w:p>
      <w:r>
        <w:t>Das Gesuch des Beschwerdeführers vom 2 6. November 2014 um Gewährung der un ent geltlichen Prozessführung und um Bestellung eines unentgeltlichen Rechtsbeistan des wird abgewiesen , und erkennt sodann : 1.</w:t>
      </w:r>
    </w:p>
    <w:p>
      <w:r>
        <w:t>Die Beschwerde</w:t>
      </w:r>
    </w:p>
    <w:p>
      <w:r>
        <w:t>wird abgewiesen. 2.</w:t>
      </w:r>
    </w:p>
    <w:p>
      <w:r>
        <w:t>Die Gerichtskosten von Fr. 600 . – werden dem Beschwerdeführer</w:t>
      </w:r>
    </w:p>
    <w:p>
      <w:r>
        <w:t>auferlegt. Rechnung und Einzahlungsschein werden dem</w:t>
      </w:r>
    </w:p>
    <w:p>
      <w:r>
        <w:t>Kostenpflichtigen nach Eintritt der Rechtskraft zugestellt. 3 .</w:t>
      </w:r>
    </w:p>
    <w:p>
      <w:r>
        <w:t>Zustellung gegen Empfangsschein an: - Rechtsanwalt Oskar Gysler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