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IV.2014.01234 vom 30. November 2016</w:t>
      </w:r>
    </w:p>
    <w:p>
      <w:r>
        <w:t>ZH Sozialversicherungsgericht, 2016-11-30, DE</w:t>
      </w:r>
    </w:p>
    <w:p>
      <w:r>
        <w:rPr>
          <w:b/>
        </w:rPr>
        <w:t xml:space="preserve">Quelle: </w:t>
      </w:r>
      <w:r>
        <w:t>https://mcp.opencaselaw.ch/entscheid/zh_sozialversicherungsgericht_IV.2014.01234</w:t>
      </w:r>
    </w:p>
    <w:p>
      <w:r>
        <w:t>FR: ZH_SOZIALVERSICHERUNGSGERICHT IV.2014.01234 du 30 novembre 2016</w:t>
      </w:r>
    </w:p>
    <w:p>
      <w:r>
        <w:t>IT: ZH_SOZIALVERSICHERUNGSGERICHT IV.2014.01234 del 30 novembre 2016</w:t>
      </w:r>
    </w:p>
    <w:p>
      <w:pPr>
        <w:pStyle w:val="Heading2"/>
      </w:pPr>
      <w:r>
        <w:t>Erwägungen</w:t>
      </w:r>
    </w:p>
    <w:p>
      <w:r>
        <w:rPr>
          <w:b/>
        </w:rPr>
        <w:t>E. 1</w:t>
      </w:r>
    </w:p>
    <w:p>
      <w:r>
        <w:t>. bis zum 28. März 2010 zu 50 % arbeitsunfähig geschrieben (Urk. 7/4/8 , Urk. 7/7 ).</w:t>
      </w:r>
    </w:p>
    <w:p>
      <w:r>
        <w:t>Nach erfolgter Früherfassung vom 1. März 2010 (Urk. 7/1) meldete sich die Ver sicherte a m 5. April 2010 unter Angabe einer Hüftd y splasie im Kindesalter bei der Invalidenversicherung zum Leistungsbezug an (Urk. 7/4). In der Folge holte</w:t>
      </w:r>
    </w:p>
    <w:p>
      <w:r>
        <w:t>die Sozialversicherungsanstalt des Kantons Zürich, IV-Stelle ,</w:t>
      </w:r>
    </w:p>
    <w:p>
      <w:r>
        <w:t>erwerbliche ( Urk. 7/6, Urk. 7/9, Urk. 7/ 31 ) und medizinische Auskünfte (Urk. 7/ 12 , Urk. 7/33 ) ein und zog die Akten des Krankenversicherers, der Vaudoise</w:t>
      </w:r>
    </w:p>
    <w:p>
      <w:r>
        <w:t>Allgemeine Ver sicherung sgesellschaft AG, bei (Urk. 7/7). Am 22. Dezember 2010 wurde auch links eine Hüfttotal endo prothese implantiert (Urk. 7/25/2).</w:t>
      </w:r>
    </w:p>
    <w:p>
      <w:r>
        <w:t>Die IV Stelle liess die Versicherte</w:t>
      </w:r>
    </w:p>
    <w:p>
      <w:r>
        <w:t>in der Folge durch das Z.___ (Bericht vom 23. Februar 2011; Urk. 7/25) und durch den Regionalen Ärztlichen Dienst , RAD (Orthopädische Untersu chung vom 23. November 2011; Urk. 7/38) medizinisch untersuchen.</w:t>
      </w:r>
    </w:p>
    <w:p>
      <w:r>
        <w:t>Auch holte sie einen Abklärungsbericht für Selbständigerwerbende vom 29. August 2011 ein (Urk. 7/29). Darin wurde die Versicherte als zu 100 % Erwerbstätige qualifiziert (vgl. Urk. 7/29/5).</w:t>
      </w:r>
    </w:p>
    <w:p>
      <w:r>
        <w:t>Mit</w:t>
      </w:r>
    </w:p>
    <w:p>
      <w:r>
        <w:t>Verfügung en vom 1 8 . De zember 2012 sprach die IV Stelle der Versicherten rückwirkend ab dem 1. Okto ber 2010 eine halbe Invalidenrente, ab dem 1. März 2011 eine ganze Invaliden rente und ab dem 1. November 2011 bis zum 31. Juli 2012 wieder eine halbe Invalidenrente zu (Urk. 7/ 58-60 ). Sodann hatte sie ihr mit Verfügung vom 29. August 2012 ab August 2012 weiterhin eine halbe Invalidenrente zu ge sprochen (Urk. 7/51).</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 ielen könnte, wenn sie nicht in 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 kommensvergleichs ; BGE 130 V 343 E. 3.4.2 mit Hinweisen).</w:t>
      </w:r>
    </w:p>
    <w:p>
      <w:r>
        <w:t>Der Einkommensvergleich hat auch bei Selbständigerwerbenden in der Regel nach der Einkommensvergleichsmethode zu erfolgen .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Leistungsfähigkeit in der konkreten erwerblichen Situation zu bestimmen (ausserordentliches Be messungs verfahren ; BGE 128 V 29 E. 1; AHI 1998 S. 120 E. 1a und S. 252 E.</w:t>
      </w:r>
    </w:p>
    <w:p>
      <w:r>
        <w:t>2b je mit Hin weisen).</w:t>
      </w:r>
    </w:p>
    <w:p>
      <w:r>
        <w:rPr>
          <w:b/>
        </w:rPr>
        <w:t>E. 1.5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2</w:t>
      </w:r>
    </w:p>
    <w:p>
      <w:r>
        <w:t>Gegen die Verfügung vom 22. Oktober 2014 (Urk. 2) liess die Versicherte, ver treten durch Rechtsanwalt Zanotelli , am 24. November 2014 Beschwerde erhe ben mit de m Rechtsbegehren , es sei die Verfügung aufzuheben und es sei ihr auch nach dem 30. November 2014 weiterhin eine Invalidenrente auszurichten ;</w:t>
      </w:r>
    </w:p>
    <w:p>
      <w:r>
        <w:t>a lles unter Kosten- und Entschädigungsfolge zu Lasten der Beschwerdegegnerin (Urk. 1 S. 2). Die IV-Stelle beantragte in der Beschwerdeantwort vom 19. Januar 2015 die Abweisung der Beschwerde, wobei sie sich insbesondere auf den Bericht des</w:t>
      </w:r>
    </w:p>
    <w:p>
      <w:r>
        <w:t>Z.___ vom 27. Januar 2014 (vgl.</w:t>
      </w:r>
    </w:p>
    <w:p>
      <w:r>
        <w:t>Urk. 7/ 71 ) und auf die Bericht erstattung der K linik A.___ vom 8. September 2014 (vgl.</w:t>
      </w:r>
    </w:p>
    <w:p>
      <w:r>
        <w:t>Urk. 7/ 88/</w:t>
      </w:r>
    </w:p>
    <w:p>
      <w:r>
        <w:rPr>
          <w:b/>
        </w:rPr>
        <w:t>E. 2.1</w:t>
      </w:r>
    </w:p>
    <w:p>
      <w:r>
        <w:t>Streitgegenstand bildet die am 2 2. Oktober 2014 verfügte Aufhebung der halben Rente (Urk. 2). Zu prüfen ist daher, ob aufgrund der getroffenen Abklärungen eine revisionsrechtlich bedeutsame Änderung , welche eine Rentenaufhebung rechtfertigt, gegeben ist. Zeitliche Vergleichsbasis ist die Verfügung vom 29. August 2012, womit der Beschwerdeführerin</w:t>
      </w:r>
    </w:p>
    <w:p>
      <w:r>
        <w:t>ab August 2012 weiterhin eine halbe Invalidenrente zugesprochen worden war</w:t>
      </w:r>
    </w:p>
    <w:p>
      <w:r>
        <w:t>(Urk. 7/ 51 ).</w:t>
      </w:r>
    </w:p>
    <w:p>
      <w:r>
        <w:rPr>
          <w:b/>
        </w:rPr>
        <w:t>E. 2.2</w:t>
      </w:r>
    </w:p>
    <w:p>
      <w:r>
        <w:t>Die Beschwerdegegnerin ging in der angefochtenen Verfügung davon aus, der Beschwerdeführerin sei ab dem Zeitpunkt der Begutachtung durch das Z.___ im Juli 2013 die angestammte Tätigkeit als Kosmetikerin und jede andere körper lich angepasste Tätigkeit wieder zu 75 % möglich und zumutbar, was zu einem rentenausschliessenden Invaliditätsgrad führe ( Urk. 2).</w:t>
      </w:r>
    </w:p>
    <w:p>
      <w:r>
        <w:rPr>
          <w:b/>
        </w:rPr>
        <w:t>E. 2.3</w:t>
      </w:r>
    </w:p>
    <w:p>
      <w:r>
        <w:t>Demgegenüber liess die Beschwerdeführerin zur Hauptsache einwenden, seit der Verfügung vom 29. August 2012 sei keine erhebliche Verbesserung des Gesund heitszustands eingetreten. Im Gegenteil sei es aufgrund der neu diagnostizierten entzündlichen Polyarthralgie an beiden Handgelenken und an den Fingern sowie de r entzündlichen Veränderungen an beiden Schultergelenken zu einer Verschlechterung</w:t>
      </w:r>
    </w:p>
    <w:p>
      <w:r>
        <w:t>gekommen. Zudem sei die Arbeitsunfähigkeit damals lediglich wegen der Rückenschmerzen</w:t>
      </w:r>
    </w:p>
    <w:p>
      <w:r>
        <w:t>auf 50 % festgelegt worden und diesbezüglich sei bis zur Untersuchung im Z.___ im Juli 2013 keine Besserung eingetreten (Urk. 1). 3.</w:t>
      </w:r>
    </w:p>
    <w:p>
      <w:r>
        <w:t>3.1</w:t>
      </w:r>
    </w:p>
    <w:p>
      <w:r>
        <w:t>Die IV-Stelle stützte sich bei der ursprünglichen Rentenzusprechung (eine halbe Rente ab 1. Oktober 2010, eine ganze Rente ab 1. März 2011 und erneut eine halbe Rente ab 1. November 2011; Urk. 7/51 und 7/58-60) auf das Gutachten des Z.___ vom 2 3. Februar 2011 ( Urk. 7/25) und insbesondere auf den Bericht von RAD-Arzt Dr. med. B.___ , Facharzt für orthopädische Chirurgie und Traumatologie FMH, vom 6. Dezember 2011 über die Untersuchung der Beschwerdeführerin vom 2 3. November 2011 ( Urk. 7/38).</w:t>
      </w:r>
    </w:p>
    <w:p>
      <w:r>
        <w:t>Aus dem Gutachten des Z.___ ( Urk. 7/25) ergibt sich, dass die Beschwerdeführe rin seit ihrer Kindheit wegen beidseitiger Hüftgelenksdysplasien an Hüftge lenksschmerzen litt und aus diesem Grund Kosmetikerin, einen den gesundheit lichen Einschränkungen angepassten Beruf, erlernte. Ungefähr 2004 sei es aufgrund der Fehlstatik wegen der Beinlängendifferenz zu lumbalen Rücken schmerzen gekommen. 2009 hätten die Hüftschmerzen exazerbiert , so dass im Dezember 2009 in der rechten Hüfte und im Dezember 2010 in der linken Hüfte je eine Totalprothese implantiert worden sei. Der Heilungsprozess sei beidseitig gut verlaufen und die Schmerzen in den Hüften seien markant zurückgegangen. Die Beschwerdeführerin leide jedoch nach wie vor an dauernden lumbalen Schmerzen, die sich beim Bücken, beim Sitzen und beim längeren Stehen ver stärkten. Die Untersuchung ergab eine Fehlstatik der Wirbelsäule bei Bein längendifferenz mit konsekutiver Skoliose, einen Schulterhochstand rechts, leichte Fingerarthrosen beidseits, reizlose Narben an den Hüften und eine freie Beweglichkeit der Kniegelenke. Die Diagnosen lauteten im Wesentlichen auf ein lumbospondylogenes Syndrom beidseits bei Wirbelsäulenfehlstatik, muskulärer Dysbalance lumbal und segementalen Dysfunktionen am lumbosakralen Über gang mit wahrscheinlich degenerativen Veränderungen L5/S1 ( aktenanam nestisch Diskushernie L5/S1) und auf einen Status nach Implantation einer Hüfttotalprothese beidseits. Auf eine Evaluation des funktionellen Leistungsver mögens (EFL) wurde wegen der erst kürzlich erfolgten Hüftoperation verzichtet. Die Ärzte empfahlen Physiotherapie zum Auftrainieren der noch bestehenden muskulären Defizite und eine Reevaluation in vier bis sechs Monaten und attestierten noch eine 100%ige Arbeitsunfähigkeit.</w:t>
      </w:r>
    </w:p>
    <w:p>
      <w:r>
        <w:t>Gestützt auf die Untersuchung der Beschwerdeführerin am 2 3. November 2011 erhob Dr. B.___ im Bericht vom 6. Dezember 2011 ( Urk. 7/38) die Diagnosen einer schmerzhaften Bewegungs- und Belastungsbeschränkung der LWS</w:t>
      </w:r>
    </w:p>
    <w:p>
      <w:r>
        <w:t>und Hüftregion beidseits mit chronischen lumbospondylogenen Schmerzen bei ausgeprägter Osteochondrose L4/L5 und L5/S1 sowie paramedianer Dis kusprotrusion L5/S1 links mit intermittierender radikulärer Reizsymptomatik, einen Status nach beidseitiger Hüfttotalprothese und eine symtomatische</w:t>
      </w:r>
    </w:p>
    <w:p>
      <w:r>
        <w:t>humeroradiale</w:t>
      </w:r>
    </w:p>
    <w:p>
      <w:r>
        <w:t>Epikondylopathie beidseits. Ferner stellte er eine beginnende Fingerpolyarthrose beidseits fest, in der dominanten linken Hand stärker als rechts. Der Gesundheitszustand habe sich seit Oktober 2009 tendenziell gebes sert, es bestehe aber ein dauerhafter somatischer Gesundheitsschaden, der die Arbeitsfähigkeit beeinträchtige. Diesbezüglich führte er aus, wie die Ärzte des Z.___ erachte er die angestammte Tätigkeit als selbständige Kosmetikerin als angepasste Tätigkeit; seit August 2011 liege wieder eine 50%ige Arbeitsfähig keit vor, welches Pensum die Beschwerdeführerin seit diesem Zeitpunkt auch ausübe. 3.2</w:t>
      </w:r>
    </w:p>
    <w:p>
      <w:r>
        <w:t>Im Gutachten des Z.___ vom 2 7. Januar 2014, das die IV-Stelle im Rahmen des Revisionsverfahrens einholte und das auf einer Untersuchung der Beschwerde führerin vom 22./2 3. Juli 2013 beruht ( Urk. 7/71), wurde ausgeführt, nach den Angaben der Beschwerdeführerin hätten sich die Hüftbeschwerden seit der Operation um mindestens 50 % reduziert. Hingegen hätten sich die Rückenbe schwerden nicht wesentlich verändert. Diese stünden mit dauernden Schmerzen eindeutig im Vordergrund. Die Beschwerdeführerin erhalte alle sechs bis neun Monate eine Infiltration, auf die sie gut anspreche. Ausserdem würden Schmerzmittel und Rückenübungen helfen.</w:t>
      </w:r>
    </w:p>
    <w:p>
      <w:r>
        <w:t>In der Untersuchung wurden deutliche belastungsabhängige Beschwerden in der rechten Hüfte, links nur geringgradige , deutlich im Vordergrund stehende belastungsabhängige Rückenschmerzen, eine erhebliche Beweglichkeitsein schränkung im Bereich der Wirbelsäule ohne Instabilität oder radikuläre Prob lematik, belastungsabhängige Fingerbeschwerden und eine leichte Einschrän kung der Gehfähigkeit durch ein Reiben in beiden Knien festgestellt. Die Funktionseinschränkungen seien plausibel und die subjektiven Beschwerden würden durch die objektiven Befunde bestätigt. Vor allem die Beweglichkeits einschränkung in der rechten Hüfte und in der Lendenwirbelsäule wirke sich auf die Arbeitsfähigkeit aus, längeres Sitzen oder längeres Stehen mache Mühe. Mittelschwere Arbeiten, wozu auch die weitgehend ideale Tätigkeit als Kosme tikerin zähle, seien indes zu 75 % oder während 6 Stunden am Tag zumutbar. Eine höhere Arbeitsunfähigkeit lasse sich aufgrund der bei der EFL erzielten positiven Resultate und der positiven Entwicklung nicht mehr begründen.</w:t>
      </w:r>
    </w:p>
    <w:p>
      <w:r>
        <w:t>Diese Formulierung interpretierte der RAD-Arzt Dr. B.___ in seiner Stellung nahme zum Z.___ -Gutachten vom 1. Februar 2014 ( Urk. 7/72/3) dahingehend, dass gesamthaft gesehen von einer funktionellen Besserung auszugehen und auf die attestierte Arbeitsfähigkeit von 75 % abzustellen sei. 3.3</w:t>
      </w:r>
    </w:p>
    <w:p>
      <w:r>
        <w:t>Nach Erhalt des Vorbescheids vom 7. Februar 2014 ( Urk. 7/74), mit dem die Rentenaufhebung angekündigt wurde, liess sich die Beschwerdeführerin zur nochmaligen gesamthaften Beurteilung der Arbeitsfähigkeit der Rheumatologi schen Abteilung der Klinik A.___ zuweisen (vgl. Urk. 7/92/5). Im Bericht vom 1 4. Mai 2014 erhob Dr. med. C.___ , Leitende Oberärztin Rheumatologie, als Diagnosen im Wesentlichen ein chronisches lumbovertebrales , intermittierend lumbospondylogenes Syndrom rechtsbetont bei Fehlform /Fehlhaltung mit thorakaler Hyperkyphose, lumbaler Hyperlordose, Beckenschiefstand und lumbaler Rotationsskoliose, bei fortgeschrittenen degenerativen Veränderungen mit hypertrophen Spondylarthrosen L3-S1 und Osteochondrosen L4/L5 und L5/S1 beidseits sowie - gemäss einem MRI vom 23.</w:t>
      </w:r>
    </w:p>
    <w:p>
      <w:r>
        <w:t>Juni 2011 - bei einer erosiven</w:t>
      </w:r>
    </w:p>
    <w:p>
      <w:r>
        <w:t>Ostechondrose und Spondylarthosen L4/L5 und L5/S1, sodann residuelle Hüftschmerzen rechtsbetont, beginnende Gonarthrosen und be ginnende Fingerpolyarthrosen. Aufgrund der komplexen Problematik und zur Beurteilung der Arbeitsfähigkeit liess Dr. C.___ am 2 6. Juni 2014 eine 3-Pha sen-Skelett-Szintigrafie der Lendenwirbelsäule erstellen, die aktiv entzündliche Veränderungen in beiden Schultergelenken und im linken Handgelenk, akti vierte Gonarthrosen , degenerative Veränderungen in beiden Ellbogen- und Handgelenken sowie in einzelnen Fingergelenken, eine Rotatorenmanschetten läsion rechts, Osteochondrosen der unteren Lendenwirbelsäule und eine Spon dylarthrose auf dem Niveau L3/L4 zeigte und Dr. C.___ veranlasste, ein MRI der Hände anfertigen zu lassen (Bericht von Dr.</w:t>
      </w:r>
    </w:p>
    <w:p>
      <w:r>
        <w:t>C.___ vom 3. Juli 2014, Urk. 7/83/6-7). Gestützt darauf stellte sie im Bericht vom 8. September 2014 die Diagnose von Polyarthralgien in den Händen mit den Differentialdiagnosen einer beginnenden Fingerarthrose und einer milden seronegativen rheumatoiden Arthritis ( Urk. 7/88/6-11). Weiter führte sie aus, die Einschränkungen und Behinderungen bezüglich der Hüftgelenke, der Kniegelenke und der Lendenwir belsäule hätten sich seit der Untersuchung im Z.___ im Juli 2013 nicht substan ziell verändert. Die aktuellen Abklärungen hätten bezüglich dieser Regionen keine neuen Aspekte ergeben, so dass keine Veranlassung bestehe, von der Beurteilung im Gutachten des Z.___ abzuweichen. Bezüglich der Beschwerden in den Händen hätten die bildgebenden Untersuchungen das Vorliegen von milden entzündlichen sowie allenfalls leichtgradigen degenerativen Veränderungen ergeben. Aus diesem Grund seien achsenabweichende und mit erhöhter Schwerkraft in den Handgelenken einhergehende Belastungen zu vermeiden. Eine Änderung der im Gutachten des Z.___ attestierten Gesamtarbeitsfähigkeit resultiere daraus jedoch nicht. Bezüglich der Schultergelenke wäre aufgrund des Ergebnisses der Skelettszintigraphie eine Ultrasonographische Untersuchung zu diskutieren. Da die Beschwerdeführerin jedoch keine die Schultergelenke übermässig belastende Tätigkeit ausübe, sei es unwahrscheinlich, dass die Ultraschallbefunde neue, sich auf die Arbeitsfähigkeit auswirkende Aspekte ergeben würden. Zusammenfassend lägen aus ihrer Sicht verglichen mit der Beurteilung im Gutachten des Z.___ und der dort vorgenommenen Einschätzung der Arbeitsfähigkeit keine neuen Gesichtspunkte vor ( Urk. 7/88/10). 4.</w:t>
      </w:r>
    </w:p>
    <w:p>
      <w:r>
        <w:t>Es ist der Beschwerdeführerin zuzustimmen, dass aufgrund der medizinischen Berichte keine auf objektiven Befunden beruhende Verbesserung des Gesund heitszustands ersichtlich ist. Gegenteils scheinen die Beschwerden in den Fingergelenken und möglicherweise auch jene in den Schultergelenken etwas zugenommen zu haben, was sich gemäss der überzeugenden Darstellung von Dr. C.___ jedoch nicht zusätzlich auf die Arbeitsfähigkeit auswirkt.</w:t>
      </w:r>
    </w:p>
    <w:p>
      <w:r>
        <w:t>Ebenso richtig ist ihr Einwand, dass die halbe Invalidenrente im Anschluss an die vorübergehende ganze Rente vorwiegend wegen der Rückenbeschwerden zugesprochen wurde. Die Beschwerden in den Hüftgelenken hatten sich durch die im Dezember 2009 und im Dezember 2010 eingesetzten Totalprothesen massgeblich gebessert und der postoperative Verlauf hatte sich problemlos gestaltet, so dass Dr. B.___ diesbezüglich keine Diagnosen mehr erhob und insbesondere keine weitere Besserung erwartete beziehungsweise keinen noch auf die Operationen zurückzuführenden, verbesserbaren Zustand beschrieb.</w:t>
      </w:r>
    </w:p>
    <w:p>
      <w:r>
        <w:t>Hinsichtlich der Rückenschmerzen stellte er eine schmerzhafte Bewegungs- und Belastungseinschränkung der Lendenwirbelsäule fest und attestierte eine 50%ige Arbeitsfähigkeit in der als angepasst beurteilten angestammten Tätigkeit als Kosmetikerin. Mit Blick auf die Behandlung der Beschwerdeführerin in der Wirbelsäulensprechstunde der Klinik A.___ erachtete er eine Besserung als möglich und empfahl eine neue Beurteilung in einem Jahr, wobei mindestens für die nächsten sechs bis zwölf Monate von der attestierten 50%igen Arbeits fähigkeit auszugehen sei. Anlässlich der im Juli 2013 erfolgten gutachterlichen Untersuchung im Z.___ gab die Beschwerdeführerin unveränderte, im Vordergrund stehende Rücken schmerzen an, obwohl sie alle sechs bis neun Monate eine Fazettengelenksin filtration erhielt, auf sie gut ansprach. Die Gutachter erachteten die subjektiven Angaben als durch die objektiven Befunde und die Resultate der Evaluation der funktionellen Leistungsfähigkeit bestätigt und beschrieben keine auf somati schen Veränderungen beruhende Verbesserung des Rückenleidens. Sie kamen indes zum Schluss, dass aus medizinischer Sicht nichts mehr gegen eine Aus weitung der Arbeitstätigkeit auf 6 Stunden pro Tag an fünf Tagen in der Woche spreche. Ebenso hielt Dr. C.___ von der Klinik A.___ im Bericht vom 8. September 2014 fest, die Einschränkungen und Behinderungen bezüglich der Hüftgelenke, der Kniegelenke und der Lendenwirbelsäule hätten sich seit der Untersuchung im Z.___ im Juli 2013 substanziell nicht verändert ( Urk. 7/88/9), und bestätigte dementsprechend die Beurteilung der Arbeitsfähigkeit durch die Gutachter des Z.___ .</w:t>
      </w:r>
    </w:p>
    <w:p>
      <w:r>
        <w:t>Wohl kann nach der Rechtsprechung eine anspruchserhebliche Änderung auch dann gegeben sein, wenn sich ein Leiden bei gleicher Diagnose in seiner Inten sität und in seinen Auswirkungen auf die Arbeitsfähigkeit verändert hat (Urteil des Bundesgerichts 8C_747/2011 vom 9. Februar 2012 E.4.2.1 mit Hinweis). Eine solche Änderung muss indes aufgrund der medizinischen Aussagen hinrei chend nachvollziehbar sein. An dieser Voraussetzung fehlt es hier. Dr. B.___ hatte am 6. Mai 2013, als er die Einholung eines Verlaufsgutachtens beim Z.___ empfahl, ausdrücklich darauf hingewiesen, das Z.___ sei nach einer Veränderung des Gesundheitszustands zu fragen und habe dies anhand objek tiver Befunde zu begründen ( Urk. 7/72/2). Diese Frage wurde dem Z.___ offenbar nicht gestellt und von diesem auch nicht von sich aus beantwortet. Der einzige Hinweis für die nun attestierte Arbeitsfähigkeit von 75 % war, dass sich eine höhere Arbeitsunfähigkeit aufgrund der doch positiven Resultate und Ent wicklung nicht begründen lasse ( Urk. 7/71/8). Inwiefern eine positive Entwick lung und eine Verbesserung der Arbeitsfähigkeit aus objektiver Sicht vorlägen, wurde nicht dargelegt. Eine positive Entwicklung seit der Beurteilung durch Dr. B.___ im November 2011 kann auch nicht durch einen Vergleich mit dem früheren Gutachten des Z.___ vom 2 3. Februar 2011 begründet werden, weil damals - zwei Monate nach der zweiten Hüftoperation - noch operations bedingte Einschränkungen bestanden und zudem eine 100%ige Arbeitsunfähig keit attestiert wurde. Auch die Prognose von Dr. B.___ im November 2011 hilft nicht weiter, denn es ist nicht dargetan, dass die Infiltrationen und das regelmässig absolvierte Rückentraining einen Rückgang der Intensität der Rückenschmerzen bewirkten, und nicht nur dazu dienten, dass die Beschwerden erträglich blieben. Ebenso sind keine subjektiven Faktoren ersichtlich, die sich auf die Regredienz des Rückenleidens positiv auswirken könnten (vgl. Urteil des Bundesgerichts 8C_747/2011 vom 9. Februar 2012 E.</w:t>
      </w:r>
    </w:p>
    <w:p>
      <w:r>
        <w:t>4.2.1).</w:t>
      </w:r>
    </w:p>
    <w:p>
      <w:r>
        <w:t>Ist damit weder aufgrund von objektiven Befunden noch in Würdigung der gesamten Umstände von einer Besserung der Rückenbeschwerden auszugehen, so kann die Einschätzung der Arbeitsfähigkeit durch das Z.___ im Gutachten vom 2 7. Januar 2014 und durch Dr. C.___ , die ebenfalls keinerlei objektive Besserung beschrieb, nur als andere Beurteilung des gleichen Sachverhalts gewürdigt werden. Eine anspruchsrelevante Änderung des Gesundheitszustands ist damit nicht mit überwiegender Wahrscheinlichkeit erstellt, weshalb sich die Aufhebung der bisherigen Invalidenrente nicht rechtfertigt. Dies führt zur Gut heissung der Beschwerde mit der Feststellung, dass die Beschwerdeführerin weiterhin Anspruch auf eine halbe Invalidenrente hat. 5.</w:t>
      </w:r>
    </w:p>
    <w:p>
      <w:r>
        <w:t>Der Streitgegenstand des Verfahrens betrifft die Bewilligung oder Verweigerung von Leistungen der Invalidenversicherung. Das Verfahren ist daher kosten pflichtig. Die Gerichtskosten sind nach dem Verfahrensaufwand und unabhän gig vom Streitwert festzulegen (Art. 69 Abs. 1 bis IVG). Sie sind auf Fr. 800.-- festzusetzen und entsprechend dem Ausgang des Verfahrens der Beschwerde gegnerin aufzuerlegen.</w:t>
      </w:r>
    </w:p>
    <w:p>
      <w:r>
        <w:t>Zudem hat die vertretene Beschwerdeführerin Anspruch auf eine Prozessent schädigung . Diese wird ohne Rücksicht auf den Streitwert nach der Bedeutung der Streitsache, der Schwierigkeit des Prozesses und dem Mass des Obsiegens bemessen ( § 34 Abs. 3 des Gesetzes über das Sozialversicherungsgericht). In Würdigung dieser Kriterien resultiert eine Prozessentschädigung von Fr. 2‘600.- -. Das Gericht erkennt: 1.</w:t>
      </w:r>
    </w:p>
    <w:p>
      <w:r>
        <w:t>In Gutheissung der Beschwerde wird die angefochtene Verfügung vom 22. Oktober 2014 aufgehoben und es wird festgestellt, dass die Beschwerdeführerin weiterhin Anspruch auf eine halbe Invalidenrente hat. 2.</w:t>
      </w:r>
    </w:p>
    <w:p>
      <w:r>
        <w:t>Die Gerichtskosten von Fr. 800.-- werden der Beschwerdegegnerin auferlegt. Rechnung und Einzahlungsschein werden der Kostenpflichtigen nach Eintritt der Rechtskraft zugestellt. 3.</w:t>
      </w:r>
    </w:p>
    <w:p>
      <w:r>
        <w:t>Die Beschwerdegegnerin wird verpflichtet, der Beschwerdeführerin eine Prozessentschädigung von Fr. 2‘600.-- zu bezahlen. 4 .</w:t>
      </w:r>
    </w:p>
    <w:p>
      <w:r>
        <w:t>Zustellung gegen Empfangsschein an: - Rechtsanwalt Reto Zanotelli - Sozialversicherungsanstalt des Kantons Zürich, IV-Stelle - Bundesamt für Sozialversicherungen - BVG-Sammelstiftung Swiss Life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Die VorsitzendeDer Gerichtsschreiber GrünigKlemmt</w:t>
      </w:r>
    </w:p>
    <w:p>
      <w:r>
        <w:rPr>
          <w:b/>
        </w:rPr>
        <w:t>E. 11</w:t>
      </w:r>
    </w:p>
    <w:p>
      <w:r>
        <w:t>)</w:t>
      </w:r>
    </w:p>
    <w:p>
      <w:r>
        <w:t>stützte (Urk. 6). Mit Verfügung vom 20. Januar 2015 wurde ein zweiter Schriften wechsel angeordnet und der Beschwerdeführerin die Beschwerdeantwort zugestellt (Urk. 8). Mit Schreiben vom 23. Februar 2015 erstattete die Beschwer deführerin die Replik (Urk. 10) und reichte weitere Arztberichte ein (Urk. 11/1- 2) . Mit Verfügung vom 26. Februar 2015 wurde der IV Stelle Frist zur Duplik angesetzt (Urk. 12) , welche diese am 15. April 2015 erstattete (Urk. 13).</w:t>
      </w:r>
    </w:p>
    <w:p>
      <w:r>
        <w:t>Mit Schreiben vom 16. April 2015 wurde der Beschwerdeführerin die Duplik zur Kenntnis gebracht (Urk. 14).</w:t>
      </w:r>
    </w:p>
    <w:p>
      <w:r>
        <w:t>Mit Verfügung vom 1 5. September 2016 ( Urk. 15) wurde die BVG Sammel stiftung Swiss Life zum Prozess beigeladen. Mit Eingabe vom 25. November 2016 verzichtete sie auf eine Stellungnahme ( Urk. 20).</w:t>
      </w:r>
    </w:p>
    <w:p>
      <w:r>
        <w:t>Auf die Ausführungen der Parteien und die Akten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