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IV.2014.01216 vom 24. August 2015</w:t>
      </w:r>
    </w:p>
    <w:p>
      <w:r>
        <w:t>ZH Sozialversicherungsgericht, 2015-08-24, DE</w:t>
      </w:r>
    </w:p>
    <w:p>
      <w:r>
        <w:rPr>
          <w:b/>
        </w:rPr>
        <w:t xml:space="preserve">Quelle: </w:t>
      </w:r>
      <w:r>
        <w:t>https://mcp.opencaselaw.ch/entscheid/zh_sozialversicherungsgericht_IV.2014.01216</w:t>
      </w:r>
    </w:p>
    <w:p>
      <w:r>
        <w:t>FR: ZH_SOZIALVERSICHERUNGSGERICHT IV.2014.01216 du 24 août 2015</w:t>
      </w:r>
    </w:p>
    <w:p>
      <w:r>
        <w:t>IT: ZH_SOZIALVERSICHERUNGSGERICHT IV.2014.01216 del 24 agosto 2015</w:t>
      </w:r>
    </w:p>
    <w:p>
      <w:pPr>
        <w:pStyle w:val="Heading2"/>
      </w:pPr>
      <w:r>
        <w:t>Erwägungen</w:t>
      </w:r>
    </w:p>
    <w:p>
      <w:r>
        <w:rPr>
          <w:b/>
        </w:rPr>
        <w:t>E. 1.1</w:t>
      </w:r>
    </w:p>
    <w:p>
      <w:r>
        <w:t>D ie massgebenden rechtlichen Grundlagen, insbesondere betreffend die Invali di tätsbemessung (Art. 16 des Bundesgesetzes über den Allgemeinen Teil des So zialversicherungsrechts , ATSG) und den Rentenanspruch (Art. 28 des Bundes gesetzes über die Invalidenversicherung, IVG), sind im angefochtenen Entscheid zutreffend wiedergegeben (Urk. 2 S. 1). Darauf kann, mit den nachstehenden Ergänzungen, verwiesen werden.</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1.4</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 Person einerseits und Be gutachtungsauftrag des amtlich bestellten fachmedizinischen Experten ander seits (BGE 124 I 170 E. 4 ) nicht zu, ein Administrativ- oder Gerichtsgutachten stets in Frage zu stellen und zum Anlass weiterer Abklärungen zu nehmen, wenn die behandelnden Arztpersonen bzw. Therapiekräfte zu anderslautenden Einschätzungen gelangen. Vorbehalten bleiben Fälle, in denen sich eine abwei chende Beurteilung aufdrängt, weil die anderslautenden Einschätzungen wich tige - und nicht rein subjektiver Interpretation entspringende - Aspekte benen nen, die bei der Begutachtung unerkannt oder ungewürdigt geblieben sind (Ur teil des Bundesgerichts 8C_677/2014 vom 29. Oktober 2014 E. 7.2 mit Hinwei sen, u.a. auf SVR 2008 IV Nr . 15 S. 43 E. 2.2.1 [I 514/06] ). 2. 2.1</w:t>
      </w:r>
    </w:p>
    <w:p>
      <w:r>
        <w:t>Strittig ist die revisionsweise Aufhebung der bis anhin ausgerichteten Viertels r ente , wobei namentlich zu prüfen ist, ob sich der Gesundheitszustand der Be schwerdeführerin wesentlich verbessert respektive sich die für die Invaliditäts bemessung massgebende Arbeitsfähigkeit verändert hat. 2.2</w:t>
      </w:r>
    </w:p>
    <w:p>
      <w:r>
        <w:t>Die Beschwerdegegnerin ging in der angefochtenen Verfügung (Urk. 2) davon aus, dass der Beschwerdeführerin aufgrund der medizinischen Unterlagen eine angepasste wie auch die zuletzt ausgeführte Tätigkeit wieder zu 100 % zumut bar sei (S. 2 Mitte). Eine behinderungsrelevante somatische Erkrankung sei nicht ausgewiesen. Auch aus psychiatrischer Sicht liege keine die Arbeitsfähigkeit mindernde Erkrankung mehr vor (S. 2 oben). Aus versicherungsmedizinischer Sicht werde im Vergleich zur Beurteilung des Z.___ -Gutachtens vom August 2008 eine Verbesserung des psychischen Gesundheitszustandes festgestellt . Dies be gründe sich mit der Verbesserung der depressiven Symptomatik von leicht- bis mittelgradig auf leichtgradig (S. 2 unten). 2.3</w:t>
      </w:r>
    </w:p>
    <w:p>
      <w:r>
        <w:t>Die Beschwerdeführerin stellte sich in ihrer Beschwerde (Urk. 1) auf den Stand punkt, dass keine Verbesserung der depressiven Symptomatik eingetreten sei.</w:t>
      </w:r>
    </w:p>
    <w:p>
      <w:r>
        <w:t>G emäss der zutreffenden Feststellung des Psychiaters Dr. B.___</w:t>
      </w:r>
    </w:p>
    <w:p>
      <w:r>
        <w:t>träten bei ei ner anhaltenden depressiven Störung krankheitstypisch Schwankungen des Schweregrades der jeweiligen depressiven Episode auf (S. 5 unten). Wenn die vom</w:t>
      </w:r>
    </w:p>
    <w:p>
      <w:r>
        <w:t>A.___ -Psychiater im März 2014 erhobene depressive Symptomatik da mals als leichtgradig</w:t>
      </w:r>
    </w:p>
    <w:p>
      <w:r>
        <w:t>interpretiert worden sei, so genüge dies nicht zum Nach weis einer nachhaltigen, erheblichen und für die Arbeitsfähigkeit relevanten Verbesserung des Gesundheitszustandes. Zum Zeitpunkt der Rentenrevisions verfügung habe gemäss dem Austrittsbericht des Sanatoriums C.___ eine mittelgradige depressive Episode bestanden (S. 6 unten) . Die im A.___ -Bericht angenommene volle Arbeitsfähigkeit werde nicht mit einer tatsächlich einge tretenen Verbesserung des Gesundheitszustandes, sondern mit einer vom Z.___ -Gutachten abweichenden Beurteilung begründet (S. 7 unten). Schliesslich wären im Falle einer Verbesserung des Gesundheitszustandes Massnahmen zur berufli chen Eingliederung durchzuführen (S. 7 f.). 3.</w:t>
      </w:r>
    </w:p>
    <w:p>
      <w:r>
        <w:t>Vorab ist festzuhalten , dass im verwaltungsgerichtlichen Beschwerdeverfah ren grund sätzlich nur Rechtsverhältnisse zu überprüfen beziehungsweise zu beur teilen sind , zu denen die zuständige Verwaltungs behörde vorgän gig verbindlich - in Form einer Verfügung beziehungsweise eines Einspracheentscheids - Stel lung genom men hat. Insoweit bestimmt die Verfügung beziehungsweise der Einspracheentscheid den beschwerdewei se weiterziehbaren Anfechtungsgegen stand . Umgekehrt fehlt es an einem Anfechtungsgegenstand und somit an einer Sach urteilsvoraussetzung , wenn und insoweit keine Verfügung beziehungsweise kein Einspracheentscheid er gangen ist (BGE 131 V 164 E. 2.1; 125 V 413 E. 1a).</w:t>
      </w:r>
    </w:p>
    <w:p>
      <w:r>
        <w:t>Vorliegend hat die Beschwerdegegnerin nicht über den Anspruch auf Eingliede rungsmassnahmen verfügt. Sie hielt in der angefochtenen Verfügung ( Urk. 2) fest, dass auf die Durchführung von beruflichen Massnahmen verzichtet werde, da die Beschwerde führerin trotz bisheriger 70%iger Arbeitsfähigkeit keiner Ar beit nachgegangen sei . Falls sie Unterstützung benötige, könne sie ein schriftli ches Gesuch einreichen (S. 2 Mitte).</w:t>
      </w:r>
    </w:p>
    <w:p>
      <w:r>
        <w:t>Fo l glich fehlt es in Bezug auf allfällige Ein gliederungsmassnahmen am entsprechenden Anfechtungsg egenstand, so dass diesbezüglich nicht auf die Beschwerde einzutreten ist.</w:t>
      </w:r>
    </w:p>
    <w:p>
      <w:r>
        <w:t>4 . 4 .1</w:t>
      </w:r>
    </w:p>
    <w:p>
      <w:r>
        <w:t>Dem Gutachten von lic .</w:t>
      </w:r>
    </w:p>
    <w:p>
      <w:r>
        <w:t>phil.</w:t>
      </w:r>
    </w:p>
    <w:p>
      <w:r>
        <w:t>D.___ , Fachpsychologe für Psychothera pie, und Dr. med. E.___ , Facharzt für Psychiatrie und Psychothera pie , vom 9. Dezember 20 04</w:t>
      </w:r>
    </w:p>
    <w:p>
      <w:r>
        <w:t>( Urk. 7/20) sind folgende Diagnosen zu entnehmen (S. 4 Mitte):</w:t>
      </w:r>
    </w:p>
    <w:p>
      <w:r>
        <w:t>- leichte depressive Episode - Hinweise auf eine somatoforme Schmerzstörung</w:t>
      </w:r>
    </w:p>
    <w:p>
      <w:r>
        <w:t>Dr. D.___ und Dr. E.___ führten aus, die Beschwerdeführerin leide seit eini gen Jahren an verschiedenen körperlichen Beschwerden, die mit Schmerzen verbunden seien (Kopf, Nacken, Arme, Hände, Hüfte). Im Zusammenhang mit der Schmerzstörung bestehe eine depressive Symptomatik. Sie</w:t>
      </w:r>
    </w:p>
    <w:p>
      <w:r>
        <w:t>attestierten der Beschwerdeführerin</w:t>
      </w:r>
    </w:p>
    <w:p>
      <w:r>
        <w:t>eine 30%ige A rbeitsunfähigkeit</w:t>
      </w:r>
    </w:p>
    <w:p>
      <w:r>
        <w:t>in ihrer angestammten Tä tigkeit als Hilfsarbeiterin in der Kantine der Firma Y.___ (S. 4 unten). 4 .2</w:t>
      </w:r>
    </w:p>
    <w:p>
      <w:r>
        <w:t>Dr. med. F.___ , Facharzt für Innere Medizin und Rheumatologie, stellte im</w:t>
      </w:r>
    </w:p>
    <w:p>
      <w:r>
        <w:t>rheumatologische n Gutachten vom 11. April 20 05 ( Urk. 7/28)</w:t>
      </w:r>
    </w:p>
    <w:p>
      <w:r>
        <w:t>im Wesentli chen folgende Diagnosen (S. 14 Ziff. 4): - somatoforme Schmerzstörung mit/bei - generalisierten Schmerzen - psychosozialen Belastungsfaktoren - Depression anamnestisch - chronisches lumbospo ndylogenes Syndrom bei - Fehlhaltung der Wirbelsäule - Haltungsinsuffizienz</w:t>
      </w:r>
    </w:p>
    <w:p>
      <w:r>
        <w:t>Dr. F.___ führte aus, dass die rheumatologische Untersuchung keine Diagnose ergeben habe, die eine relevante Einschränkung der A rbeitsfähigkeit</w:t>
      </w:r>
    </w:p>
    <w:p>
      <w:r>
        <w:t>rechtferti gen würde. Entsprechend könne aus rheumatologischer und psychiatrischer Sicht gesamthaft von einer A rbeitsfähigkeit von 7 0 % ausgegangen werden ( S. 14 Ziff. 5 ). 4 .3</w:t>
      </w:r>
    </w:p>
    <w:p>
      <w:r>
        <w:t>Das polydisziplinäre Gutachten der Ärzte de s Instituts Z.___ vom 19. August 2008 (Urk. 7/81/2-22) basiert auf einer internistischen/allgemeinmedizinischen, einer psychiatrischen und einer rheumatologischen Untersuchung sowie den vorhan denen Akten (vgl. S. 1 unten). Die Ärzte des Instituts Z.___ nannten folgende Diagnosen mit Einfluss auf die Arbeitsfähigkeit (S. 17 Ziff. 5.1):</w:t>
      </w:r>
    </w:p>
    <w:p>
      <w:r>
        <w:t>- leichte bis mittelgradige depressive Episode - anhaltende somatoforme Sch m erzstörung - chronisches multilokuläres Schmerzsyndrom des Bewegungsapparates</w:t>
      </w:r>
    </w:p>
    <w:p>
      <w:r>
        <w:t>Aus rheumatologischer Sicht wurde festgehalten, dass bei der Beschwerdeführe rin seit mehreren Jahren ein bisher therapieresistentes Schmerzsyndrom bestehe, welches sich initial in der Lumbalregion lokalisiert habe mit später Ausdehnung in den Nacken-/Schultergürtelbereich sowie in alle Extremitäten (S. 16 oben). Das Beschwerdebild entspreche einem chronifizierten und multilokulären Schmerzsyndrom des Bewegungsapparates, welches nicht auf eine fassbare or ganische Pathologie zurückgeführt werden könne (S. 16 unten).</w:t>
      </w:r>
    </w:p>
    <w:p>
      <w:r>
        <w:t>Der Beschwer deführerin seien körperlich schwere Tätigkeiten mit starker Rückenbelastung nicht mehr zumutbar. In einer körperlich mittelschweren Tätigkeit mit mittel starker Rückenbelastung bestehe eine Einschränkung von 40 %. Für eine kör perlich leichte Tätigkeit mit auch nur leichter Rückenbelastung sei die Arbeits fähigkeit nicht eingeschränkt (S. 17 oben).</w:t>
      </w:r>
    </w:p>
    <w:p>
      <w:r>
        <w:t>Im Rahmen der psychiatrischen Beurteilung wurde festgehalten, da ss bei der aktuellen Untersuchung eine leichte bis mittelgradige depressive Symptomatik mit depressiven Verstimmungen, Ängsten vor dem Alleinsein, Antriebsstörung, Appetitverminderung, Schlafschwierigkeiten, teilweise paranoid gefärbten Ge danken und negativen Zukunftsperspektiven neben einer diffusen Schmerzsymptomatik im Be wegungsapparat vorgelegen habe . Die Beschwerde führerin habe den tumorkranken Eheman n</w:t>
      </w:r>
    </w:p>
    <w:p>
      <w:r>
        <w:t>vor dessen Tode zu Hause gepflegt . Die psychosoziale n und emotionalen Belastungen seien deutlich ausgeprägt.</w:t>
      </w:r>
    </w:p>
    <w:p>
      <w:r>
        <w:t>Durch die anhaltende s omat oforme Schmerzstörung komme es zur psychischen Überlagerung der somatisch nicht hinreichend objektivierbaren Schmerzen (S. 12 oben) .</w:t>
      </w:r>
    </w:p>
    <w:p>
      <w:r>
        <w:t>Die Beschwerdeführerin fühle sich derzeit nicht arbeitsfähig. Auf grund der ausgeprägten subjektiven Krankheitsüberzeugung sei die Prognose ungünstig. Eine schwere psychische Störung liege nicht vor. Ein primärer Krankheitsgewinn sei nicht gegeben. Es bestehe zwar ein sozialer Rückzug, ein</w:t>
      </w:r>
    </w:p>
    <w:p>
      <w:r>
        <w:t>emotionaler Rückzug sei aber nicht stark ausgeprägt . Daher könne der Be schwerdeführerin aus psychiatrischer Sicht zugemutet werden, ihren häuslichen oder einer ihren körperlichen Einschränkungen angepassten Tätigkeit zu 70 % nachzugehen</w:t>
      </w:r>
    </w:p>
    <w:p>
      <w:r>
        <w:t>(S. 12 Mitte) . Eine regelmässige psychiatrisch-psychotherapeuti sche Behandlung wäre notwendig, auch unter Intensivierung der antidepressi ven Medikation (S. 13 unten).</w:t>
      </w:r>
    </w:p>
    <w:p>
      <w:r>
        <w:t>In der Schlussbesprechung hielten die Ärzte des Instituts Z.___</w:t>
      </w:r>
    </w:p>
    <w:p>
      <w:r>
        <w:t>fest, dass eine psychische Komorbi di tät mit mehrjährigem Verlauf ohne längere Rückbildung bestehe (S. 20 unten) . Die B eschwerdeführerin stehe nicht in psychiatrisch-psychothera peutischer Behandlung (S. 20 Ziff. 7.1).</w:t>
      </w:r>
    </w:p>
    <w:p>
      <w:r>
        <w:t>Die therapeutischen Möglichkeiten seien nicht ausgeschöpft (S. 21) .</w:t>
      </w:r>
    </w:p>
    <w:p>
      <w:r>
        <w:t>Aus polydisziplinärer Sicht resultiere in der ange stammten und in anderen mittelschweren Tätigkeiten eine Leistungseinbusse von 40 %. Die Einschränkungen aus rheumatologischer und psychiatrischer Sicht seien nicht additiv. In einer körperlich leichten Tätigkeit resultiere eine Leistungseinbusse von 30 %, entsprechend einer 70%igen Arbeits- und Leis tungsfähigkeit (S. 18 f.). Die A rbeitsunfähigkeit von 30 % gelte ab Juni 20 08, vorher sei zwischenzeitlich eine Ve rschlechterung aus psychiatrischer Sicht auf getreten , so dass von Dezember</w:t>
      </w:r>
    </w:p>
    <w:p>
      <w:r>
        <w:t>20 06 bis Mai 2008 von eine r 50 % ige n</w:t>
      </w:r>
    </w:p>
    <w:p>
      <w:r>
        <w:t>A rbeits unfähigkeit</w:t>
      </w:r>
    </w:p>
    <w:p>
      <w:r>
        <w:t>auszugeh en sei (S. 19 oben). 5 . 5 .1</w:t>
      </w:r>
    </w:p>
    <w:p>
      <w:r>
        <w:t>Die im Rahmen des im Ma i 20</w:t>
      </w:r>
    </w:p>
    <w:p>
      <w:r>
        <w:rPr>
          <w:b/>
        </w:rPr>
        <w:t>E. 3</w:t>
      </w:r>
    </w:p>
    <w:p>
      <w:r>
        <w:t>März 2003 mel dete sie sich unter Hinweis auf Rücken- und Gelenk beschwerden bei der Invali denversicherung zum Leistungsbezug an (Urk. 7/1 ). Die Sozialversicherungsan stalt des Kantons Zürich, IV-Stelle, klärte die medizinische und erwerbliche Si tuation ab und verneinte mit Verfügung vom 2 2. April 2005 ( Urk. 7/30)</w:t>
      </w:r>
    </w:p>
    <w:p>
      <w:r>
        <w:t>und Einspracheentscheid vom 29. Juli 2005 (Urk. 7/41) einen Rentenanspruch. Die dagegen erhobene Beschwerde (Urk. 7/46) wies das hiesige Gericht mit Urteil vom 2 2. Januar 2007 ( Urk. 7/57) ab. Dieser Entscheid wurde mit Urteil des Bun desgerichts vom 2 2. Juni 2007 geschützt ( Urk. 7/62/1-5).</w:t>
      </w:r>
    </w:p>
    <w:p>
      <w:r>
        <w:rPr>
          <w:b/>
        </w:rPr>
        <w:t>E. 07</w:t>
      </w:r>
    </w:p>
    <w:p>
      <w:r>
        <w:t>meldete sich die Versicherte erneut bei der Invalidenversiche rung an ( Urk. 7/64) . Die IV-Stelle holte beim</w:t>
      </w:r>
    </w:p>
    <w:p>
      <w:r>
        <w:t>Institut Z.___ ein polydisziplinäres Gutachten ein, das am 19. August 2008 er stattet wurde ( Urk. 7/81/2-22).</w:t>
      </w:r>
    </w:p>
    <w:p>
      <w:r>
        <w:t>M it Verfügung en vom 1 2. Dezember 2008 sprach sie ihr</w:t>
      </w:r>
    </w:p>
    <w:p>
      <w:r>
        <w:t>ab dem 1. März 2007 bei einem Invaliditätsgrad von 50 %</w:t>
      </w:r>
    </w:p>
    <w:p>
      <w:r>
        <w:t>eine halbe Rente und ab dem 1. Juni 2008 bei einem Invaliditätsgrad von 44 % eine Vier telsr ente zu (Urk. 7/ 85-89 ). 1. 3</w:t>
      </w:r>
    </w:p>
    <w:p>
      <w:r>
        <w:t>Nach Eingang eines am 13. Mai 2013 ausgefüllten Revisionsfragebogens (Urk. 7/98 ) holte die IV-Stelle unter anderem ein Gutachten bei der Firma A.___ Polydisziplinäre Medizinische Abklärungen ein, das am</w:t>
      </w:r>
    </w:p>
    <w:p>
      <w:r>
        <w:rPr>
          <w:b/>
        </w:rPr>
        <w:t>E. 8</w:t>
      </w:r>
    </w:p>
    <w:p>
      <w:r>
        <w:t>). Das Gericht zieht in Erwägung: 1.</w:t>
      </w:r>
    </w:p>
    <w:p>
      <w:r>
        <w:rPr>
          <w:b/>
        </w:rPr>
        <w:t>E. 13</w:t>
      </w:r>
    </w:p>
    <w:p>
      <w:r>
        <w:t>( Urk. 7/100/5-9 ) die im Be richt der Ärzte des Sanatoriums C.___ aufgeführten Diagnosen ( S. 1 Ziff.1.1 ). Dr. B.___ führte aus, die Beschwerdeführerin befinde sich seit April 20 09 wegen multipler Ängste, Panikattacken und einer chronischen Depression bei ihm in psychiatrischer Behandlung ( S. 1 Ziff. 1.4). Es liege ein chronifizier tes Zustandsbild vor mit grosser Ängstlichkeit, Depressivität, Gehemmtheit und Antriebslosigkeit und einer länger bestehenden Schmerzproblematik. Es handle sich um eine schwerwiegende psychiatrische Erkrankung, welche unter</w:t>
      </w:r>
    </w:p>
    <w:p>
      <w:r>
        <w:t>anderem mit dem Tod des Ehemannes zusammenhänge. Daneben spielten soziokulturelle und konstitutionelle Faktoren (depressive Wahrnehmung) eine Rolle . Eine medi kamentöse Behandlung werde durchgeführt (S. 2 Ziff. 1.4).</w:t>
      </w:r>
    </w:p>
    <w:p>
      <w:r>
        <w:t>Dr. B.___ attes tierte der Beschwerdeführerin eine seit 2009 bestehende 100%ige Arbeitsunfä higkeit ( S. 2 Ziff. 1.6). 5 . 4</w:t>
      </w:r>
    </w:p>
    <w:p>
      <w:r>
        <w:t>Das Gutachten der Ärzte der</w:t>
      </w:r>
    </w:p>
    <w:p>
      <w:r>
        <w:t>Firma A.___ vom 8. Juli 20</w:t>
      </w:r>
    </w:p>
    <w:p>
      <w:r>
        <w:rPr>
          <w:b/>
        </w:rPr>
        <w:t>E. 14</w:t>
      </w:r>
    </w:p>
    <w:p>
      <w:r>
        <w:t>ist folgende Hauptdiagnose zu entnehmen (S. 1 Mitte):</w:t>
      </w:r>
    </w:p>
    <w:p>
      <w:r>
        <w:t>- Psychische und Verhaltensstörungen durch Sedativa oder Hypnotika: Ab hängigkeitssyndrom</w:t>
      </w:r>
    </w:p>
    <w:p>
      <w:r>
        <w:t>Ausserdem wurden folgende Nebendiagnose n genannt (S. 1 Mitte):</w:t>
      </w:r>
    </w:p>
    <w:p>
      <w:r>
        <w:t>- rezidivierende depressive Störung, ge genwärtig mittelgradige Episode</w:t>
      </w:r>
    </w:p>
    <w:p>
      <w:r>
        <w:t>- Fibromyalgie - Eisenmangelanämie - Differentialdiagnose: Angst und Depression gemischt</w:t>
      </w:r>
    </w:p>
    <w:p>
      <w:r>
        <w:t>Die Ärzte des Sanatorium s</w:t>
      </w:r>
    </w:p>
    <w:p>
      <w:r>
        <w:t>C.___ gaben zum psychopathologischen Befund an, es bestünden sub jektive Auffassungs- und Merkfähigkeitsstörungen sowie Konzentrationsstörungen mit Merkfähigkeitsstörungen. Im formalen Denken sei d ie Beschwerdeführerin deutlich verlangsamt. Sie gebe ein mittelgradiges Grü beln und Gedankenkreisen sowie eine Angst vor neuen Aufgaben an. Im Affekt präsentiere sie sich mittelgradig hoffnungslos und sehr affektverflacht (S. 2 un ten). Die Beschwerdeführerin habe gewissenhaft an den Therapien teilgenom men, aber aufgrund einer erheblichen Sprachbarriere teilweise nicht gut profi tieren können (S. 3 unten). Es sei eine geringfügige Verbesserung ersichtlich, was aber vor dem Hintergrund des langjährigen Krankheitsverlaufs und auch der geringen sozialen Einbindung der Beschwerdeführerin als grosser Fortschritt gesehen werden könne (S. 4 oben). Zusammenfassend wurde festgehalten, der Zustand der Beschwerdeführer in habe sich durch die medikamentöse Therapie und auch die Aktivierung im Laufe der Hospitalisation verbessert, sie sei aber immer noch nur gering bela stbar und schnell reizüberflutet . Zudem zeigten sich weiterhin die Diskrepanz zwischen subjektiven Beschwerden und objektiv ierba r en Befunden, ein ausgeprägtes Vermeidungsverhalten und eine grobe Passivi tät. Es sei nicht gelungen, therapeutisch die Selbstwirksamkeit der Beschwerde führer in zu fördern (S. 4 unten) . 6 . 6 .1</w:t>
      </w:r>
    </w:p>
    <w:p>
      <w:r>
        <w:t>Bei der ursprünglichen Rentenzusprache stützte sich die Beschwerdegegnerin auf das Z.___ -Gutachten vom 19. August 2008 (vgl. Urk. 7/82/3). Darin wurde der Beschwerdeführerin bei einer leichten bis mittelgradigen depressiven Epi sode und einer anhaltenden somatoformen Sch m erzstörung von Dezember</w:t>
      </w:r>
    </w:p>
    <w:p>
      <w:r>
        <w:t>20 06 bis Mai 2008 eine 50 % ige</w:t>
      </w:r>
    </w:p>
    <w:p>
      <w:r>
        <w:t>A rbeitsunfähigkeit und seit Juni 2008 eine 30%ige Arbeitsunfähigkeit attestiert. Entsprechend sprach die Beschwerdegegnerin der Beschwerdeführerin ab März 2007 eine halbe Rente sowie ab Juni 2008 eine Viertelsrente zu (vgl. Urk. 7/85). 6 .2</w:t>
      </w:r>
    </w:p>
    <w:p>
      <w:r>
        <w:t>Zur Beurteilung des aktu ellen Gesundheitszustandes liegen die Berichte des be handelnden Psychiaters Dr. B.___ , das Gutachten der Ärzte der Firma A.___</w:t>
      </w:r>
    </w:p>
    <w:p>
      <w:r>
        <w:t>sowie die Berichte der Ärzte des Sanatoriums C.___ vor . Während Dr. B.___</w:t>
      </w:r>
    </w:p>
    <w:p>
      <w:r>
        <w:t>von einer seit 2009 bestehenden 100 %igen Arbeitsunfähigkeit ausging, attestierten die Ärzte der Firma A.___ der Beschwerdeführerin eine 100%ige Arbeitsfähigkeit in allen Tätigkeiten . Den Berichten des Sanatoriums C.___</w:t>
      </w:r>
    </w:p>
    <w:p>
      <w:r>
        <w:t>sind keine Angaben zur Arbeitsfähigkeit zu entnehmen.</w:t>
      </w:r>
    </w:p>
    <w:p>
      <w:r>
        <w:t>Die ausführliche Expertise der Ärzte der Firma A.___</w:t>
      </w:r>
    </w:p>
    <w:p>
      <w:r>
        <w:t>erfüllt die Anforderungen an den Beweiswert medizinischer Berichte im Sinne der Rechtsprechung (vgl. vor stehende E. 1.3) vollumfänglich. Sie setzt sich mit allen Aspekten der gesund heitlichen Beeinträchtigungen auseinander und berücksichtigt insbesondere auch sämtli che bis dahin angefallenen ärztlichen Untersuchungsberichte. Ins gesamt ist das A.___ -Gutachten umfassend und vermag zu überzeugen. Ins besondere erscheint angesichts der angeführten Befunde eine 100%ige Arbeits fähigkeit der Beschwerdeführerin nachvollziehbar.</w:t>
      </w:r>
    </w:p>
    <w:p>
      <w:r>
        <w:t>Soweit Dr. B.___</w:t>
      </w:r>
    </w:p>
    <w:p>
      <w:r>
        <w:t>- bei welchem die Beschwerdeführerin seit April 2009 in Behandlung steht (vgl. Urk. 7 / 100/5-9 S. 1 ) -</w:t>
      </w:r>
    </w:p>
    <w:p>
      <w:r>
        <w:t>( weiterhin ) von einer vollen Ar beitsunfähigkeit ausgeht, vermag dies das Gutachten nicht in Zweifel zu ziehen, zumal zwischen ihm und de r Beschwerdeführer in eine vergleichbare Vertrau enskonstellation besteht wie zwischen dem Hausarzt und seinem Patienten (vgl. E. 1.4).</w:t>
      </w:r>
    </w:p>
    <w:p>
      <w:r>
        <w:t>Zudem begründete</w:t>
      </w:r>
    </w:p>
    <w:p>
      <w:r>
        <w:t>Dr. B.___ die von ihm attestierte volle Arbeitsun fähigkeit nicht näher. Auch aufgrund der von ihm genannten Befunde und Di agnosen – es ist insbesondere von multiplen diffusen Ängsten und Depressivität die Rede - erscheint diese nicht nachvollziehbar.</w:t>
      </w:r>
    </w:p>
    <w:p>
      <w:r>
        <w:t>Festzuhalten bleibt, dass auch die seitens der Ärzte des Sanatoriums C.___ gestellte Diagnose einer mittelgradigen depressiven Episode gemäss höchstrich terlicher Rechtsprechung grundsätzlich als therapeutisch angehbar gilt (vgl. Ur teil 9C_626/2 013 vom 18. Februar 2014 E. 4.3 ).</w:t>
      </w:r>
    </w:p>
    <w:p>
      <w:r>
        <w:t>Wesentlich ist indessen nicht die genaue Diagnose, sondern vielmehr die konkreten Befunde und die entspre chenden Auswirkungen auf die Arbeitsfähigkeit.</w:t>
      </w:r>
    </w:p>
    <w:p>
      <w:r>
        <w:t>Nach dem Gesagten kann auf das Gutachten der Ärzte der Firma A.___ abgestellt wer den, wonach sowohl in der bisherigen als auch in angepassten Tätigkeiten eine 100%ige Arbeitsfähigkeit besteht.</w:t>
      </w:r>
    </w:p>
    <w:p>
      <w:r>
        <w:t>Der medizinische Sachverhalt ist als in diesem Sinne erstellt zu betrachten.</w:t>
      </w:r>
    </w:p>
    <w:p>
      <w:r>
        <w:t>Zu bemerken ist, dass die Therapiemöglichkeiten nicht ausgeschöpft sind. Be reits im Rahmen des Z.___ -Gutachtens wurde festgehalten, dass eine regelmässige psychiatrisch-psychotherapeutische Behandlung notwendig wäre. Die A.___ -Gutachter stellten einen Benzodiazepin-Fehlgebrauch fest und hielten eine Ord nung der potentiell suchtinduzierenden Medikation für dringend erforderlich. Die Ärzte des Sanatoriums C.___ hielten im aktuellen Bericht eine tageskli nische Anschlusslösung für indiziert ( Urk. 3/1 S. 4 Mitte). Aus diesem Bericht ergeben sich auch ein ausgeprägtes Vermeidungsverhalten und eine Passivität der Beschwerdeführerin. So lehnte sie einen geschützten Arbeitsplatz zur Probe mit wenig nachvollziehbarer Begründung ab ( Urk. 3/1 S. 4 Mitte). Dem A.___ -Gutachten sind sodann Hinweise für eine demonstrative Darbietung von Ein schränkungen und Beschwerden zu entnehmen. 6 .3</w:t>
      </w:r>
    </w:p>
    <w:p>
      <w:r>
        <w:t>Zu prüfen bleibt das Vorliegen eines Revisionsgrundes, mithin die Frage , ob gestützt auf das A.___ -Gutachten eine erhebliche Verbes serung des Gesund heitszustandes gege nüber der Situation im Jahr 2008 – welche durch das Z.___ - Gutachten dokumentiert ist – ausgewiesen ist. 6 .4</w:t>
      </w:r>
    </w:p>
    <w:p>
      <w:r>
        <w:t>Im Z.___ -Gutachten wurden aus rheumatologischer Sicht Einschränkungen der Arbeitsfähigkeit für körperlich schwere und mittelschwere Tätigkeiten mit star ker und mittelstarker Rückenbelastung formuliert. Demgegenüber wurde der Beschwerdeführerin im A.___ -Gutachten eine volle Arbeitsfähigkeit in sämtli chen Tätigkeiten attestiert.</w:t>
      </w:r>
    </w:p>
    <w:p>
      <w:r>
        <w:t>Eine somatoforme Sch m erzstörung wurde in den aktuellen Berichten nicht mehr erwähnt und im A.___ -Gutachten ausdrücklich verneint. Die Gutachter der Firma A.___ hielten fest, dass es sich um eine diagnostische Fehlbewertung der Ärzte des Instituts Z.___</w:t>
      </w:r>
    </w:p>
    <w:p>
      <w:r>
        <w:t>gehandelt habe . Insofern ist zwar fraglich, ob diesbezüglich von einer Veränderung des Gesundheitszustandes ausgegangen werden kann . In dessen ist in den aktuellen Berichten auch keine Rede mehr von einem Schmerzsyndrom. Im A.___ -Gutachten wurde sogar ausgeführt, dass eine namhafte Schmerzbeeinträchtigung nicht evident sei ( Urk. 7/110 S. 35 f.).</w:t>
      </w:r>
    </w:p>
    <w:p>
      <w:r>
        <w:t>Die depressive Symptomatik wurde im Z.___ -Gutachten vom August 2008 als leicht- bis mittelgradig bewertet. Die Ärzte der Firma A.___ gaben im Juli 2014 an, der psychiatrische Befund könne allenfalls im Sinne einer</w:t>
      </w:r>
    </w:p>
    <w:p>
      <w:r>
        <w:t>leichtgradigen de pressiven Episode interpretiert werden. Insofern kann von einer Verbesserung ausgegangen werden. Eine solche zeigt sich auch aufgrund einer Gegenüber stellung der jeweiligen Befunde. So lagen bei der Beschwerdeführerin im Zeit punkt der Z.___ -Begutachtung noch</w:t>
      </w:r>
    </w:p>
    <w:p>
      <w:r>
        <w:t>Ängste vor dem Alleinsein, eine Antriebs störung, Schlafschwierigkeiten sowie teilweise paranoid gefärbte Gedanken vor .</w:t>
      </w:r>
    </w:p>
    <w:p>
      <w:r>
        <w:t>Entsprechende Befunde wurden im A.___ -Gutachten und im aktuellen Bericht des Sanatoriums C.___ nicht mehr erwähnt .</w:t>
      </w:r>
    </w:p>
    <w:p>
      <w:r>
        <w:t>Vor dem Hintergrund, dass die Z.___ -Begutachtung nur wenige Monate nach dem Tod des Ehemannes erfolgte (vgl. Urk. 7/81 S. 11 Ziff. 4.1.2) , erscheint es nachvollziehbar, dass die psychi schen Befunde damals ausgeprägter waren .</w:t>
      </w:r>
    </w:p>
    <w:p>
      <w:r>
        <w:t>Schliesslich gingen die A.___ -Gutachter selbst von einer massgeblichen Änderung des Gesundheitszustandes aus, da kein namhaftes depressives Syndrom mehr vorliege.</w:t>
      </w:r>
    </w:p>
    <w:p>
      <w:r>
        <w:t>Vor diesem Hintergrund ist nicht zu beanstanden, dass die Beschwerdegegnerin gestützt auf das A.___ -Gutachten von einer Verbesserung des Gesundheitszu standes</w:t>
      </w:r>
    </w:p>
    <w:p>
      <w:r>
        <w:t>seit der erstmali gen Rentenzusprache im Dezember 2008 ausging.</w:t>
      </w:r>
    </w:p>
    <w:p>
      <w:r>
        <w:t>D ie Revision der bisherigen Rente erweist sich somit als zulässig. Zu prüfen bleiben die erwerblichen Auswirkungen. 6. 5</w:t>
      </w:r>
    </w:p>
    <w:p>
      <w:r>
        <w:t>Die Beschwerdegegnerin stützte sich zur Bestimmung von Valideneinkommen und Invalideneinkommen auf die Tabellenlöhne gemäss den vom Bundesamt für Statistik periodisch herausgegebenen Lohnstrukturerhebungen (LSE). Dabei ging sie für beide Vergleichseinkommen vom standardisierten Durchschnitt für einfache und repetitive Tätigkeiten von Frauen in sämtlichen Wirtschaftszwei gen des privaten Sektors bei einem Pensum von 100 % aus, womit sich ein In validitätsgrad von 0 % ergab (vgl. Urk. 2 S. 2 Mitte). Angesichts der Tatsache, dass die Beschwerdeführerin keine Ausbildung absolvierte und seit 11.5 Jahren nicht mehr erwerbstätig war (vgl. Urk. 1 S. 7 f.) , hat die Beschwerdegegnerin zur Bestimmung des Valideneinkommens</w:t>
      </w:r>
    </w:p>
    <w:p>
      <w:r>
        <w:t>zu Recht auf den Tabellenlohn für Hilfs arbeiten abgestellt. Auch die Ermittlung des Invalideneinkommens erschein t korrekt. Die Berechnung des Invaliditätsgrades wurde denn auch durch die Be schwerdeführerin nicht beanstandet.</w:t>
      </w:r>
    </w:p>
    <w:p>
      <w:r>
        <w:t>Demnach hat die Beschwerdegegnerin zu Recht die Aufhebung der bisherigen Viertelsrente verfügt. Dies führt diesbezüglich zur Abweisung der Beschwerde. 7.</w:t>
      </w:r>
    </w:p>
    <w:p>
      <w:r>
        <w:t>Die Kosten gemäss Art. 69 Abs. 1 bis IVG sind ermessensweise auf Fr. 8 00.-- fest zusetzen und ausgangsgemäss der Beschwerdeführerin aufzuerlegen. Das Gericht erkennt: 1.</w:t>
      </w:r>
    </w:p>
    <w:p>
      <w:r>
        <w:t>Die Beschwerde wird abgewiesen , soweit auf sie eingetreten wird . 2.</w:t>
      </w:r>
    </w:p>
    <w:p>
      <w:r>
        <w:t>Die Gerichtskosten von Fr. 8 00 .-- werden der Beschwerdeführerin auferlegt. Rechnung und Einzahlungsschein werden der Kostenpflichtigen nach Eintritt der Rechtskraft zu 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