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IV.2014.01181 vom 25. Februar 2015</w:t>
      </w:r>
    </w:p>
    <w:p>
      <w:r>
        <w:t>ZH Sozialversicherungsgericht, 2015-02-25, DE</w:t>
      </w:r>
    </w:p>
    <w:p>
      <w:r>
        <w:rPr>
          <w:b/>
        </w:rPr>
        <w:t xml:space="preserve">Quelle: </w:t>
      </w:r>
      <w:r>
        <w:t>https://mcp.opencaselaw.ch/entscheid/zh_sozialversicherungsgericht_IV.2014.01181</w:t>
      </w:r>
    </w:p>
    <w:p>
      <w:r>
        <w:t>FR: ZH_SOZIALVERSICHERUNGSGERICHT IV.2014.01181 du 25 février 2015</w:t>
      </w:r>
    </w:p>
    <w:p>
      <w:r>
        <w:t>IT: ZH_SOZIALVERSICHERUNGSGERICHT IV.2014.01181 del 25 febbraio 2015</w:t>
      </w:r>
    </w:p>
    <w:p>
      <w:pPr>
        <w:pStyle w:val="Heading2"/>
      </w:pPr>
      <w:r>
        <w:t>Erwägungen</w:t>
      </w:r>
    </w:p>
    <w:p>
      <w:r>
        <w:rPr>
          <w:b/>
        </w:rPr>
        <w:t>E. 1.1</w:t>
      </w:r>
    </w:p>
    <w:p>
      <w:r>
        <w:t>Gemäss Art. 42 Abs. 1 des Bundesgesetzes über die Invalidenversicherung (IVG) haben Versicherte mit Wohnsitz und gewöhnlichem Aufenthalt in der Schweiz, die hilflos sind, Anspruch auf eine Hilflosenentschädigung . Vorbehalten bleibt Ar tikel 42 bis IVG. Als hilflos gilt eine Person, die wegen einer Beeinträchtigung der Gesundheit für alltägliche Lebensverrichtungen dauernd der Hilfe Dritter oder der persönlichen Überwachung bedarf ( Art. 9 des Bundesgesetzes über den Allgemeinen Teil des Sozialversicherungsrechts, ATSG ). Im Bereich der Invali denversicherung gilt auch eine Person als hilflos, welche zu Hause lebt und wegen der gesundheitlichen Beeinträchtigung dauernd auf lebenspraktische Begleitung angewiesen ist ( Art. 42 Abs.</w:t>
      </w:r>
    </w:p>
    <w:p>
      <w:r>
        <w:rPr>
          <w:b/>
        </w:rPr>
        <w:t>E. 1.2</w:t>
      </w:r>
    </w:p>
    <w:p>
      <w:r>
        <w:t>Im Zuge eines amtlichen Revisionsverfahrens, anlässlich dessen der Anspruch auf eine ganze Rente bestätigt wurde (Mitteilung vom 19. Dezember 2011, Urk. 8/56), erneuerte X.___ am 9. September 2011 (Urk. 8/48 S. 3) ihr Gesuch um Ausrichtung einer Hilflosenentschädigung . Die IV-Stelle lehnte das Begehren a m 27. September 2012 (Urk. 8/71) verfügungsweise ab .</w:t>
      </w:r>
    </w:p>
    <w:p>
      <w:r>
        <w:t>Die dagegen erhobene Beschwerde hiess das hiesige Gericht mit Urteil vom 12. März 2014 (Urk. 8/74 ; Prozess IV.2012.01143) in dem Sinne gut, dass es die angefochtene Verfügung aufhob und die Sache zur ergänzenden Abklärung und Neuverfü gung an die IV-Stelle zurückwies .</w:t>
      </w:r>
    </w:p>
    <w:p>
      <w:r>
        <w:t>Daraufhin führte die se</w:t>
      </w:r>
    </w:p>
    <w:p>
      <w:r>
        <w:t>am 28. Juli 2014 er neut eine Erhebung</w:t>
      </w:r>
    </w:p>
    <w:p>
      <w:r>
        <w:t>vor Ort durch (Bericht vom 27. August 2014 , Urk. 8/80 ) und sprach der Versicherten nach durchgeführtem Vorbescheidverfahren (Urk. 8/82 ) m it Verfügung vom 13. Oktober 2014 (Urk. 2) eine E ntschädigung wegen leich ter Hilflosigkeit ab 1. Januar 2013</w:t>
      </w:r>
    </w:p>
    <w:p>
      <w:r>
        <w:t>zu .</w:t>
      </w:r>
    </w:p>
    <w:p>
      <w:r>
        <w:rPr>
          <w:b/>
        </w:rPr>
        <w:t>E. 1.2.1</w:t>
      </w:r>
    </w:p>
    <w:p>
      <w:r>
        <w:t>Nach Art. 42 Abs. 2 IVG ist zwischen leichter, mittelschwerer und schwerer Hilflo sigkeit zu unterscheiden.</w:t>
      </w:r>
    </w:p>
    <w:p>
      <w:r>
        <w:t>Leichte Hilflosigkeit liegt vor , wenn die versi cherte Person trotz der Abgabe von Hilfsmitteln (Art. 37 Abs. 3 IVV): a. in mindestens zwei alltäglichen Lebensverrichtungen regelmässig in erheb li cher Weise auf die Hilfe Dritter angewiesen ist; b. einer dauernden persönlichen Überwachung bedarf; c. einer durch das Gebrechen bedingten ständigen und besonders aufwendi gen Pflege bedarf; d. wegen einer schweren Sinnesschädigung oder eines schweren körperlichen Gebrechens nur dank regelmässiger und erheblicher Dienstleistungen Drit ter gesellschaftliche Kontakte pflegen kann; oder e. dauernd auf lebenspraktische Begleitung im Sinne von Artikel 38 IVV an ge wie sen ist. 1.</w:t>
      </w:r>
    </w:p>
    <w:p>
      <w:r>
        <w:rPr>
          <w:b/>
        </w:rPr>
        <w:t>E. 1.2.3</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 wa chung bedarf.</w:t>
      </w:r>
    </w:p>
    <w:p>
      <w:r>
        <w:rPr>
          <w:b/>
        </w:rPr>
        <w:t>E. 1.3.1</w:t>
      </w:r>
    </w:p>
    <w:p>
      <w:r>
        <w:t>Nach Art. 38 Abs. 1 IVV liegt ein Bedarf an lebenspraktischer Begleitung im Sinne von Art. 42 Abs.</w:t>
      </w:r>
    </w:p>
    <w:p>
      <w:r>
        <w:rPr>
          <w:b/>
        </w:rPr>
        <w:t>E. 1.3.2</w:t>
      </w:r>
    </w:p>
    <w:p>
      <w:r>
        <w:t>Die vom Bundesamt für Sozialversiche rungen vorgenommene Konkretisierung der Anwendungsfälle der lebenspraktischen Begleitung in den Rz . 8050 - 8052 des Kreisschreiben s über Invalidität und Hilflosigke it in der Invalidenversiche rung (KSIH) ist nach der Rechtsprechung grundsätzlich sachlich ge rechtfertigt und damit gesetzes- und verordnung skonform (BGE 133 V 450 E. 9 [insbeson dere auch betreffend direkte oder indirekte Hilfe bei Haus haltsarbeiten]; SVR 2008 IV Nr. 27 S. 83 [I 733/05 ], IV Nr. 17 S. 49 [I 677/05] ).</w:t>
      </w:r>
    </w:p>
    <w:p>
      <w:r>
        <w:t>Als regelmässig im Sinne von Art. 38 Abs.</w:t>
      </w:r>
    </w:p>
    <w:p>
      <w:r>
        <w:rPr>
          <w:b/>
        </w:rPr>
        <w:t>E. 2</w:t>
      </w:r>
    </w:p>
    <w:p>
      <w:r>
        <w:t>Hiergegen erhob X.___ am 7. November 2014 Beschwerde (Urk. 1) und beantragte die Zusprache eine r</w:t>
      </w:r>
    </w:p>
    <w:p>
      <w:r>
        <w:t>E ntschädigung für eine Hilflosigkeit mittleren Grades ab 1. S eptember 201 2. Überdies ersuchte si e um Bewilligung der unent geltlichen Prozessführung. Die IV-Stelle schloss in ihrer Beschwerdeantwort vom 15. Dezember 2014 (Urk. 7) auf Abweisung der Beschwerde, was der Be schwerdeführerin am 8. Januar 2015 (Urk. 13) zur Kenntnis gebracht wurde. Das Gericht zieht in Erwägung: 1.</w:t>
      </w:r>
    </w:p>
    <w:p>
      <w:r>
        <w:rPr>
          <w:b/>
        </w:rPr>
        <w:t>E. 2.1</w:t>
      </w:r>
    </w:p>
    <w:p>
      <w:r>
        <w:t>Die Beschwerdegegnerin begründete die Leistungsz usprache</w:t>
      </w:r>
    </w:p>
    <w:p>
      <w:r>
        <w:t>gestützt auf ihre Abklärung vor Ort damit, dass die Beschwerdeführerin in sämtlichen Bereichen der alltäglic hen Lebensverrichtungen selbst ändig sei und zudem weder der ständigen Pflege noch der dauernden pe rsönlichen Überwachung bedürfe, d ie Notwendigkeit der lebenspraktischen Begleitung könne hingegen bejaht werden . Die Voraussetzung der Regelmässigkeit, Dauer und Intensität sei ab 1. Januar 2012 ausgewiesen , womit das Wartejahr eröffnet werden könne. Nach dessen Ablauf entstehe per 1. Januar 2013 ein Anspruch auf eine Ent schädigung für eine leichte Hilflosigkeit.</w:t>
      </w:r>
    </w:p>
    <w:p>
      <w:r>
        <w:t>Der entsprechende Antrag sei am 15. September 2011 eingereicht worden. Unter Berücksichtigung des U rteils des hiesigen Gerichts könne die Hilflosenentschädigung</w:t>
      </w:r>
    </w:p>
    <w:p>
      <w:r>
        <w:t>ab 1. Januar 2013 ausgerichtet werden (Urk. 2, vgl. auch Urk. 8/82 betreffend Verfügungsteil 2, Urk. 8).</w:t>
      </w:r>
    </w:p>
    <w:p>
      <w:r>
        <w:rPr>
          <w:b/>
        </w:rPr>
        <w:t>E. 2.2</w:t>
      </w:r>
    </w:p>
    <w:p>
      <w:r>
        <w:t>).</w:t>
      </w:r>
    </w:p>
    <w:p>
      <w:r>
        <w:rPr>
          <w:b/>
        </w:rPr>
        <w:t>E. 3</w:t>
      </w:r>
    </w:p>
    <w:p>
      <w:r>
        <w:t>Satz 1 IVV gilt die lebensprakti sche Begleitung, wenn sie über eine Periode von drei Monaten gerechnet im Durchschnitt mindestens zwei Stunden pro Woche benötigt wird (BGE 133 V 450 E. 6.2). Die lebenspraktische Begleitung beinhaltet weder die (direkte oder indirekte) Dritthilfe bei den sechs alltäglichen Lebensverrichtungen noch die Pflege noch die Überwachung. Sie stellt vielmehr ein zusätzliches und eigenständiges Insti tut der Hilfe dar (BGE 133 V 450 E. 9). 1.</w:t>
      </w:r>
    </w:p>
    <w:p>
      <w:r>
        <w:rPr>
          <w:b/>
        </w:rPr>
        <w:t>E. 3.1</w:t>
      </w:r>
    </w:p>
    <w:p>
      <w:r>
        <w:t>Zur Ermittlung der Hilflosigkeit führte der Abklärungsdienst der</w:t>
      </w:r>
    </w:p>
    <w:p>
      <w:r>
        <w:t>Beschwerde gegnerin am 28. Juli 2014 eine Abklärung vor Ort durch, deren Ergebnisse im Bericht vom 27. August 2014 (Urk. 8/80) protokolliert wurden . Darin wurde festgehalten (S. 2 f.) , dass die Beschwerdeführerin funktionell in allen sechs alltäglic hen Lebensverrichtungen selbst ändig sei. Dies gelte insbesondere auch für die Körperpflege, bezüglich welcher die ungepflegt wirkende Beschwerde führerin auf Nachfrage hin angegeben habe, dass sie weder duschen noch baden könne, weil die Badewanne kaputt sei. Deshalb leere sie jeweils Wasser in ein Becken, gehe damit in ein Zimmer und versuche dort, ihre Haare zu waschen. Die Zähne (mit Teilprothese) reinige sie wegen des verletzten Zahnfleischs unre gelmässig . Einschränkungen im Sinne des Gesetzes lägen damit – so die Abklärungsperson – nicht vor. Jedoch sei hier ein Bedarf an Begleitung, Moti va tion und Kontrolle durch Dritte ausgewiesen, welcher allerdings im Rahmen der lebenspraktischen Begleitung angerechnet werde. Sodann bestehe auch bei der Fortbewegung/Kontaktaufnahme eine funktionelle Selbst ändigkeit. Es lägen kei ne Einschränkungen im Sinne des Gesetzes vor. Die hier nötige Unter stüt zung werde ebenfalls bei der lebenspraktischen Begleitung ange rech net und könne nicht doppelt berücksichtigt werden.</w:t>
      </w:r>
    </w:p>
    <w:p>
      <w:r>
        <w:t>Des Weiteren führte die Abklärungsperson aus , die Beschwerdeführerin sei wegen ihrer gesundheitlichen Beeinträchtigung dauernd und regelmässig auf le bens praktische Begleitung angewiesen, wobei ein Bedarf an Hilfeleistung zur Ermöglichung des selbständigen Wohnens, an Begleitung bei a usserhäuslichen Verrichtungen und an Anwesenheit einer Drittperson zur Verhinderung einer dauernden Isolation von der Aussenwelt besteh e (vgl. im Einzelnen S. 3-5) .</w:t>
      </w:r>
    </w:p>
    <w:p>
      <w:r>
        <w:rPr>
          <w:b/>
        </w:rPr>
        <w:t>E. 3.2</w:t>
      </w:r>
    </w:p>
    <w:p>
      <w:r>
        <w:t>Der auf einer Erhebung vor Ort beruhende</w:t>
      </w:r>
    </w:p>
    <w:p>
      <w:r>
        <w:t>Abklärungsbericht vom 27. August 2014 (Urk. 8/80) erfüllt die praxis gemässen Anforderungen an eine beweiskräf tige Entscheidungsgrundlage (vgl. E. 1. 4 ) . Er wurde von einer qualifizierten Person in Kenntnis der medizinischen Aktenlage verfasst und beruht nicht nur auf deren eigenen Beobachtungen , sondern insbesondere auch auf den Angaben der Beschwerdeführerin und ihres Rechtsvertreters, welche r dem Gespräch bei wohnte</w:t>
      </w:r>
    </w:p>
    <w:p>
      <w:r>
        <w:t>und als Dolmetscher fungierte (S. 2 oben). Inwiefern im Rahmen der Abklärung des Leistungsanspruch e s der Beschwerdeführerin Unklarheiten hin sichtlich ihrer gesundheitlich bedingte n Störungen und/oder der en Auswirkun gen in der Alltagspraxis</w:t>
      </w:r>
    </w:p>
    <w:p>
      <w:r>
        <w:t>vorgelegen haben sollen , welche Anlass zu Rückfrage n bei (Fach-)Ärzten gaben , ist nicht ersichtlich . Solche wurde n von der Beschwer deführerin denn auch nicht aufgezeigt .</w:t>
      </w:r>
    </w:p>
    <w:p>
      <w:r>
        <w:rPr>
          <w:b/>
        </w:rPr>
        <w:t>E. 3.3</w:t>
      </w:r>
    </w:p>
    <w:p>
      <w:r>
        <w:t>A ufgrund der Akten steht unbestrittenermassen fest , dass sich die tatsächlichen Verhältnisse seit der leistungsverweigernden Verfügung vom 1. Oktober 2008 (Urk. 8/37) in anspruchsrelevanter Weise ver ändert haben in dem Sinne, als die Beschwerdeführerin wegen ihres psychischen Leidens nunmehr in sämtlichen Situationen gemäss Art. 38 Abs. 1 lit . a-c IVV (vgl. E. 1.3.1) auf lebensprakti sche Begleitung angewiesen ist und der in diesem Zusammenhang anrechenbare Bedarf die Erheblichkeitsgrenze von durchschnittlich zwei Stunden pro Woche (vgl. E. 1.3.2) erreicht. Damit sind die Voraussetzungen für die Anerkennung der lebenspraktischen Begleitung im Sinne von Art. 38 IVV erfüllt und steht der aus psychischen Gründen voll berenteten Beschwerdeführerin gemäss Art. 42 Abs. 3 Satz 3 IVG und Art. 37 Abs. 3 lit . e IVV zumindest eine Entschädigung wegen leichter Hilflosigkeit zu (vgl. E. 1.2.1).</w:t>
      </w:r>
    </w:p>
    <w:p>
      <w:r>
        <w:rPr>
          <w:b/>
        </w:rPr>
        <w:t>E. 3.4</w:t>
      </w:r>
    </w:p>
    <w:p>
      <w:r>
        <w:t>3. 4 .1</w:t>
      </w:r>
    </w:p>
    <w:p>
      <w:r>
        <w:t>Strittig und zu prüfen ist</w:t>
      </w:r>
    </w:p>
    <w:p>
      <w:r>
        <w:t>da gegen, ob die Beschwerdeführerin</w:t>
      </w:r>
    </w:p>
    <w:p>
      <w:r>
        <w:t>zusätzlich in min destens zwei der sechs massgebenden alltäglichen Lebensverrichtungen ( vgl. E. 1. 1 ) hilflos im Sinne des Gesetzes ist, womit sie</w:t>
      </w:r>
    </w:p>
    <w:p>
      <w:r>
        <w:t>Anspruch auf eine</w:t>
      </w:r>
    </w:p>
    <w:p>
      <w:r>
        <w:t>E ntschä digung für eine Hilflosigkeit mittleren Grades</w:t>
      </w:r>
    </w:p>
    <w:p>
      <w:r>
        <w:t>hätte ( vgl. E. 1.</w:t>
      </w:r>
    </w:p>
    <w:p>
      <w:r>
        <w:rPr>
          <w:b/>
        </w:rPr>
        <w:t>E. 3.4.2</w:t>
      </w:r>
    </w:p>
    <w:p>
      <w:r>
        <w:t>Die Beschwerdegegnerin vertrat diesbezüglich die Auffassung,</w:t>
      </w:r>
    </w:p>
    <w:p>
      <w:r>
        <w:t>es liege</w:t>
      </w:r>
    </w:p>
    <w:p>
      <w:r>
        <w:t>in sämt lichen sechs</w:t>
      </w:r>
    </w:p>
    <w:p>
      <w:r>
        <w:t>alltäglichen Lebensverrichtungen eine funktionell e S elb st ändig keit vor</w:t>
      </w:r>
    </w:p>
    <w:p>
      <w:r>
        <w:t>(vgl. E. 3.1) .</w:t>
      </w:r>
    </w:p>
    <w:p>
      <w:r>
        <w:t>Gründe,</w:t>
      </w:r>
    </w:p>
    <w:p>
      <w:r>
        <w:t>welche diese Feststellung als unzutreffend erscheinen liessen , sind in den (medizinischen) Akten nicht auszumachen und wurden auch von der Beschwerdeführerin nicht b enannt . Soweit sie</w:t>
      </w:r>
    </w:p>
    <w:p>
      <w:r>
        <w:t>geltend macht e , sie sei beim Essen und bei der Kontaktpflege</w:t>
      </w:r>
    </w:p>
    <w:p>
      <w:r>
        <w:t>auf ( zusätzliche )</w:t>
      </w:r>
    </w:p>
    <w:p>
      <w:r>
        <w:t>Dritthilfe angewiesen, kann dem nicht beigepflichtet werden.</w:t>
      </w:r>
    </w:p>
    <w:p>
      <w:r>
        <w:rPr>
          <w:b/>
        </w:rPr>
        <w:t>E. 3.4.3</w:t>
      </w:r>
    </w:p>
    <w:p>
      <w:r>
        <w:t>Hilflosigkeit beim Essen liegt vor, wenn die versicherte Person ohne Dritth ilfe keine normal zubereitete Nahrung zu sich nehmen kann, sie</w:t>
      </w:r>
    </w:p>
    <w:p>
      <w:r>
        <w:t>zwar selber essen, die Speisen aber nicht zerkleinern oder nur püriert essen kann oder wenn sie die Speisen nur mit den Fingern zum Mund führen kann. Ferner liegt Hilflosigkeit vor, wenn aufgrund des Gesundheitszustandes – objektiv betrachtet – eine der drei Hauptmahlzeiten an da s Bett gebracht werden muss ( Rz . 8018 f. KSIH mit Hinweisen).</w:t>
      </w:r>
    </w:p>
    <w:p>
      <w:r>
        <w:t>Solche Umstände sind bei der Beschwerdeführerin unbestrittenermassen nicht gegeben . Ihr e</w:t>
      </w:r>
    </w:p>
    <w:p>
      <w:r>
        <w:t>Darstellung , wonach sie nur selten koche und sich nicht von Frischprodukten ernähre (Urk. 1 S. 4) , beschlägt die Auswahl respektive die Zubereitung der Mahlzeiten. Dieser Aspekt zählt indes</w:t>
      </w:r>
    </w:p>
    <w:p>
      <w:r>
        <w:t>nicht zur alltäglichen Lebensverrichtung des Essens, sondern kann allenfalls</w:t>
      </w:r>
    </w:p>
    <w:p>
      <w:r>
        <w:t>Teil der ( anerkannten )</w:t>
      </w:r>
    </w:p>
    <w:p>
      <w:r>
        <w:t>lebenspraktischen Begleitung zur Ermöglichung des selbständigen Wohnens (vgl. Art. 38 Abs. 1 lit . a IVV) bilden , welche nebst der Hilfe bei der Tages struk tu rie rung auch die Unterstützung bei der Bewältigung von Alltagssituationen wie zum Beispiel nachbarschaftliche Probleme, Fragen der Gesundheit, Er näh rung und Hygiene sowie einfache administrative Tätigkeiten und einen damit einher gehende n Hilf s bedarf im Haushalt umfasst</w:t>
      </w:r>
    </w:p>
    <w:p>
      <w:r>
        <w:t>( Rz . 8050 und 8050.1 KSIH ; BGE 133 V 450 E. 9; vgl. auch Urteil des Bundesgerichts I 652/06</w:t>
      </w:r>
    </w:p>
    <w:p>
      <w:r>
        <w:t>vom 25. Juli 2007 E. 5.4 betreffend Haushaltsarbeiten).</w:t>
      </w:r>
    </w:p>
    <w:p>
      <w:r>
        <w:rPr>
          <w:b/>
        </w:rPr>
        <w:t>E. 3.4.4</w:t>
      </w:r>
    </w:p>
    <w:p>
      <w:r>
        <w:t>Bei der Fortbewegung/Kontaktpflege liegt Hilflosigkeit vor, wenn sich die ver sicherte Person auch mit einem Hilfsmittel nicht mehr alleine im oder ausser Haus fortbewegen oder wenn sie kei ne gesellschaftlichen Kontakte respektive keine zwi schen menschliche n Beziehungen, wie sie der Alltag mit sich bringt ( zum Beispiel Lesen, Schreiben, Besuch von Konzerten, von politischen oder re ligiösen Anläs sen) , mehr pflegen kann. Das Erfordernis der Hilfe bei der Kon taktpflege, um der Gefahr einer dauernden Isolation vorzubeugen (insbesondere bei psychisch behinderten Personen), ist nur unter dem Titel der lebensprakti schen Begleitung zu berücksichtigen, nicht aber im Rahmen der Teilfunktion Kontaktpflege (vgl. Rz . 8022-8024 KSIH). In diesem Sinne sieht auch</w:t>
      </w:r>
    </w:p>
    <w:p>
      <w:r>
        <w:t>Rz . 8048 KSIH vor, dass die gleiche Hilfeleistung, sofern zusätzlich zur lebenspraktischen Begleitung auch die Hilfe bei der Teilfunktion einer alltäglichen Lebensverrich tung benötigt wird (zum Beispiel Hilfe bei der Pflege ge sellschaftlicher Kon takte), nur einmal – das heisst entweder als Hilfe bei der Teilfunktion der all täglichen Lebensverrichtung oder als lebenspraktische Be gleitung – berücksich tigt werden darf. Diese Abgrenzung ist nach der Rechtsprechung sachlich gerechtfertigt und damit gesetzes- und verordnungskonform (vgl. Urteil des Bun desgerichts 9C_691/20</w:t>
      </w:r>
    </w:p>
    <w:p>
      <w:r>
        <w:rPr>
          <w:b/>
        </w:rPr>
        <w:t>E. 3.5</w:t>
      </w:r>
    </w:p>
    <w:p>
      <w:r>
        <w:t>Es ist nicht ersichtlich und wurde auch von der Beschwerdeführerin nicht näher dargelegt, inwiefern</w:t>
      </w:r>
    </w:p>
    <w:p>
      <w:r>
        <w:t>bei der gegebenen Sach- und Rechtslage von ergänzenden medizinischen Abklärungen ein zusätzlicher Erkenntnisgewinn hätte erwartet werden können. Folglich wurde zu Recht darauf verzichte t (antizipierte Bewei s würdigung , BGE 124 V 90 E. 4b) und erweist sich die beschwerdeweise (Urk. 1 S. 3 unten) erhobene Rüge der unzureichenden psychiatris chen Abklärung als unbe helflich . 4. 4 .1</w:t>
      </w:r>
    </w:p>
    <w:p>
      <w:r>
        <w:t>E nt gegen dem Verweis in Art. 42 Abs. 4 IVG richtet sich der zeitliche Beginn des Anspruche s auf eine Hilflosenentschädigung nach V ollendung des ersten Lebensjahre s nicht nach Art. 29 Abs. 1 IVG. Vielmehr entsteht d er Anspruch auf eine Hilflosenentschädigung in sinngemässer Anwendung von Art. 28 Abs. 1 lit . b IVG nach dem Ablauf eines Wartejahres (BGE 137 V 351). Das Wartejahr ist erfüllt, wenn der Bedarf an lebenspraktischer Begleitung während eines Jahres durchschnittlich zu mindestens zwei Stunden pro Woche ausgewiesen ist ( Rz . 8097 KSIH).</w:t>
      </w:r>
    </w:p>
    <w:p>
      <w:r>
        <w:t>Macht eine versicherte Person ihren Anspruch auf eine Hilflosenentschädigung mehr als zwölf Monate nach dessen Entstehung geltend, so wird die Leistung in Abweichung von Art. 2 4 Abs. 1 ATSG nur für die zwö lf Monate nachgezahlt, die der Anmeld ung vorangehen (vgl. Art. 48 Abs. 1 IVG). 4 .2</w:t>
      </w:r>
    </w:p>
    <w:p>
      <w:r>
        <w:t>4.2.1</w:t>
      </w:r>
    </w:p>
    <w:p>
      <w:r>
        <w:t>Die Beschwerdegegnerin eröffnete d as Wartejahr per 1. Januar 2012 und be grün dete dies insbesondere damit (Urk. 8/80 S. 4), dass</w:t>
      </w:r>
    </w:p>
    <w:p>
      <w:r>
        <w:t>die Beschwerdeführerin in der Anmeldung zum Leistungsbezug vom 9. September 2011 (vgl. Urk. 8/48 S. 3 Ziff. 4) zwar einen Bedarf an lebenspraktischer Begleitung angegeben habe, ein solcher im Bericht von Dr. med. Z.___ , Facharzt für Allgemeine Medizin, vom 7. Dezember 2011 (Urk. 8/54/7) jedoch verneint worden sei. Zudem ver merkte sie, dass der Abklärungsdienst anlässlich der Erhebung vor Ort vom 18. April 2007 (Bericht vom 17. Juli 2008, Urk. 8/30 S. 7 ff.) einen Bedarf an lebenspraktischer Begleitung von 1.5 Stunden pro Woche, bestehend seit dem Jahr 2000, ermittelt habe. Damit steht allerdings nicht verlässlich fest, dass sich der Gesundheitszustand der Beschwerdeführerin ausgerechnet per 1. Januar 2012 anspruchsrelevant verschlechtert haben soll, zumal der Hausarzt bereits im Bericht vom 25. Januar 2007 (Urk. 8/24/5) die Notwendigkeit einer Begleitung zur Ermöglichung des selbstständigen Wohnens sowie bei ausserhäuslichen Verrichtungen (Art. 38 Abs. 1 lit . a und b IVV) bejaht hatte. 4.2.2</w:t>
      </w:r>
    </w:p>
    <w:p>
      <w:r>
        <w:t>Die Beschwerdeführerin machte am 9. September 2011 im Rahmen des Renten revisio nsverfahrens</w:t>
      </w:r>
    </w:p>
    <w:p>
      <w:r>
        <w:t>einen Bedarf an lebenspraktischer Be gleitung geltend (Urk. 8/48 S. 1 Ziff. 1.1 und S. 3 Ziff. 4) .</w:t>
      </w:r>
    </w:p>
    <w:p>
      <w:r>
        <w:t>Da im Falle einer verspäteten Geltend machung des Anspruch e s auf Hilflosenentschädigung die Leistungen lediglich für die zwölf der Anmeldung vorangehenden Monate nachgezahlt werden ( vgl. E. 4.1 ), kommt vorliegend eine Leistungsausrichtung frühestens ab 1. September 2010 in Betracht. Dass die Beschwerdeführerin damals</w:t>
      </w:r>
    </w:p>
    <w:p>
      <w:r>
        <w:t>das erforderliche</w:t>
      </w:r>
    </w:p>
    <w:p>
      <w:r>
        <w:t>Warte jahr</w:t>
      </w:r>
    </w:p>
    <w:p>
      <w:r>
        <w:t>bereits zurückgelegt hatte, steht indes anhand der Akten</w:t>
      </w:r>
    </w:p>
    <w:p>
      <w:r>
        <w:t>nicht hinreichend zuverlässig fest . M it dem massgebenden Beweisgrad der überwiegenden Wahr scheinlichkeit (BGE 126 V 353 E. 5b ) ist jedoch</w:t>
      </w:r>
    </w:p>
    <w:p>
      <w:r>
        <w:t>davon auszugehen, dass ab dem Zeitpunkt des (erneuten) Leistungsgesuchs vom September 2011 eine relevante Hilf losigkeit vorlag und mithin das Wartejahr zu laufen begann. Folglich</w:t>
      </w:r>
    </w:p>
    <w:p>
      <w:r>
        <w:t>steht der Beschwerdeführerin die Entschädigung wegen</w:t>
      </w:r>
    </w:p>
    <w:p>
      <w:r>
        <w:t>Hilflosigkeit leichten Grades bereits ab</w:t>
      </w:r>
    </w:p>
    <w:p>
      <w:r>
        <w:t>1. September 201 2 zu . Insofern ist die Beschwerde – in Bezug auf den Leistungsbeginn</w:t>
      </w:r>
    </w:p>
    <w:p>
      <w:r>
        <w:t>– teilweise gutzuheissen . 5.</w:t>
      </w:r>
    </w:p>
    <w:p>
      <w:r>
        <w:t>5.1</w:t>
      </w:r>
    </w:p>
    <w:p>
      <w:r>
        <w:t>In ihrer Beschwerdeschrift vom 7. November 2014 (Urk. 1 S. 1 und S. 4 ) ersuch te d ie Beschwerdeführerin um Gewährung der unentgeltlichen Rechtspflege im Sinne der Befreiung von den Gerichtskosten . 5.2</w:t>
      </w:r>
    </w:p>
    <w:p>
      <w:r>
        <w:t>Nach Gesetz und Praxis sind in der Regel die Voraus setzungen für die Bewilli gung der unentgeltlichen Prozessführung erfüllt, wenn der Prozess nicht aus sichtslos und die Partei bedürftig ist (BGE 103 V 46, 100 V 61, 98 V 115). 5.3</w:t>
      </w:r>
    </w:p>
    <w:p>
      <w:r>
        <w:t>Dem am 24. Dezember 2014 unterzeichneten Formular zur Abklärung der pro zessualen Bedürftigkeit (Urk. 11 S. 2 ) ist zu entnehmen, dass die Beschwerde führerin bei der A.___</w:t>
      </w:r>
    </w:p>
    <w:p>
      <w:r>
        <w:t>über ein Konto mit einem</w:t>
      </w:r>
    </w:p>
    <w:p>
      <w:r>
        <w:t>Guthaben von Fr. 21‘290.80 verfügt. Ohne weitergehende Berechnung des Notbedarfes kann davon ausgegangen werden, dass dies genügt, um die Kosten des vorliegenden Prozesses zu bezahlen. Das Gesuch der Beschwerdeführerin um Gewährung der unentgeltlichen Prozessführung ist demnach mangels Bedürftigkeit abzuweisen. 6. 6.1</w:t>
      </w:r>
    </w:p>
    <w:p>
      <w:r>
        <w:t>Bei diesem Ausgang des Verfahrens sind die ermessensweise auf Fr. 6 00.-- fest zusetzenden Gerichtskosten gemäss Art. 69 A bs. 1 bis IVG zu zwei Dritteln der Beschwerdeführerin und zu einem Drittel der Beschwerdegegnerin aufzuerlegen. 6 .2</w:t>
      </w:r>
    </w:p>
    <w:p>
      <w:r>
        <w:t>Sodann steht der teilweise obsiegenden und vertretenen Beschwerdeführerin ge stützt auf Art. 61 lit . g ATSG in Verbindung mit § 34 Abs. 1 und 3 des Gesetzes über das Sozialversicherungsgericht ( GSVGer ) eine um zwei Drittel reduzierte Prozessentschädigung zu, wobei ein Betrag von Fr. 300.-- (inklusive Baraus la gen und Mehr wertsteuer) als angemessen erscheint. Das Gericht beschliesst: Das Gesuch der Beschwerdeführerin um Gewährung der unentgeltli chen Prozessführung wird abgewiesen, und erkennt sodann : 1.</w:t>
      </w:r>
    </w:p>
    <w:p>
      <w:r>
        <w:t>In teilweiser Gutheissung der Beschwerde wird die angefochtene Verfügung der So zialversicherungsanstalt des Kantons Zürich, IV-Stelle, vom 13. Oktober 2014 insofern abgeändert, als festgestellt wird, dass die Beschwerdeführerin bereits ab 1. September 2012 Anspruch auf eine Entschädigung wegen leichter Hilflosigkeit hat. Im Übrigen wird die Beschwerde abgewiesen. 2.</w:t>
      </w:r>
    </w:p>
    <w:p>
      <w:r>
        <w:t>Die Gerichtskosten von Fr. 600 .-- werden der Beschwerdeführerin zu zwei Dritteln sowie der Beschwerdegegnerin zu einem Drittel auferlegt. Rechnung und Einzah lungs schein werden den Kostenpflichtigen nach Eintritt der Rechtskraft zugestellt. 3.</w:t>
      </w:r>
    </w:p>
    <w:p>
      <w:r>
        <w:t>Die Beschwerdegegnerin wird verpflichtet, der Beschwerdeführerin eine reduzierte</w:t>
      </w:r>
    </w:p>
    <w:p>
      <w:r>
        <w:t>Pro zess ent schädigung von Fr. 300 .-- (inkl. Barauslagen und MWSt ) zu bezahlen. 4.</w:t>
      </w:r>
    </w:p>
    <w:p>
      <w:r>
        <w:t>Zustellung gegen Empfangsschein an: - Milosav Milovanovic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4</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 den eingeschränkt ist. Der Versicherungsträger k ann an Ort und Stelle weitere Ab klärungen vornehmen. Bei Unklarheiten über physische oder psychische Stö rungen und/oder deren Auswirkungen auf alltägliche Lebensverrichtungen sind Rückfragen an die medizinischen Fachpersonen nicht nur zulässig, sondern not wendig (BGE 130 V 61 E. 6.1.1).</w:t>
      </w:r>
    </w:p>
    <w:p>
      <w:r>
        <w:t>Ein Abklärungsbericht unter dem Aspekt der Hilflosigkeit ( Art.</w:t>
      </w:r>
    </w:p>
    <w:p>
      <w:r>
        <w:rPr>
          <w:b/>
        </w:rPr>
        <w:t>E. 9</w:t>
      </w:r>
    </w:p>
    <w:p>
      <w:r>
        <w:t>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 Art. 37 IVV) und der lebens praktischen Begleitung ( Art. 38 IVV) gemäss sein. Schliesslich hat er in Über ein 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 tet insbesondere der Umstand, dass die fachlich kompetente Abklärungs per son näher am konkreten Sachverhalt ist als das im Beschwerdefall zustän di ge Gericht ( z ur Publikation vorgesehenes Bundesgerichts urteil 9C_648/2013 vom 17. Oktober 2014 E. 3.2, BGE 133 V 450 E. 11.1 .1, 130 V 61 E. 6.2, 128 V 93). 2.</w:t>
      </w:r>
    </w:p>
    <w:p>
      <w:r>
        <w:rPr>
          <w:b/>
        </w:rPr>
        <w:t>E. 14</w:t>
      </w:r>
    </w:p>
    <w:p>
      <w:r>
        <w:t>vom 11. Dezember 2014 E. 4.1-4.2 ).</w:t>
      </w:r>
    </w:p>
    <w:p>
      <w:r>
        <w:t>Soweit die Beschwerdeführerin anführte , in der P flege gesellschaftlicher Kon takte eingeschränkt zu sein (Urk. 1 S. 4), verkennt sie, dass die dafür notwen dige Hilfestellung</w:t>
      </w:r>
    </w:p>
    <w:p>
      <w:r>
        <w:t>bereits unter dem Titel der lebenspraktischen Begleitung bei ausserhäuslichen Verrichtungen (Art. 38 Abs. 1 lit . b IVV, vgl. Rz . 8051 KSIH) und zur Vermeidung dauernder Isolation von der Aussenwelt (Art. 38 Abs. 1 lit . c IVV, vgl. Rz . 8052 KSIH) anspruchsbegründend abgegolten wird (vgl. E. 3.1 und E. 3.3 ) und praxisgemäss im Rahmen der alltäglichen Lebens ver richtung en</w:t>
      </w:r>
    </w:p>
    <w:p>
      <w:r>
        <w:t>nicht nochmals berücksichtigt werden kann. 3. 4. 5</w:t>
      </w:r>
    </w:p>
    <w:p>
      <w:r>
        <w:t>Eine Hilflosigkeit in den anderen</w:t>
      </w:r>
    </w:p>
    <w:p>
      <w:r>
        <w:t>massgebenden all täglichen Lebensverrichtun gen ( vgl. E. 1.1 ) wurde von der Beschwerdeführerin zu Recht nicht postuliert. Zusammenfassend ist deshalb festzuhalten, dass aufgrund der gesundheitlichen Beeinträchtigungen in den alltäglichen Lebensverrichtungen kein relevanter Hilfsbedarf besteht, welcher nicht bereits unter dem Gesichtspunkt der lebens praktischen Begleitung berücksichtigt wurde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