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IV.2014.01152 vom 31. März 2015</w:t>
      </w:r>
    </w:p>
    <w:p>
      <w:r>
        <w:t>ZH Sozialversicherungsgericht, 2015-03-31, DE</w:t>
      </w:r>
    </w:p>
    <w:p>
      <w:r>
        <w:rPr>
          <w:b/>
        </w:rPr>
        <w:t xml:space="preserve">Quelle: </w:t>
      </w:r>
      <w:r>
        <w:t>https://mcp.opencaselaw.ch/entscheid/zh_sozialversicherungsgericht_IV.2014.01152</w:t>
      </w:r>
    </w:p>
    <w:p>
      <w:r>
        <w:t>FR: ZH_SOZIALVERSICHERUNGSGERICHT IV.2014.01152 du 31 mars 2015</w:t>
      </w:r>
    </w:p>
    <w:p>
      <w:r>
        <w:t>IT: ZH_SOZIALVERSICHERUNGSGERICHT IV.2014.01152 del 31 marzo 2015</w:t>
      </w:r>
    </w:p>
    <w:p>
      <w:pPr>
        <w:pStyle w:val="Heading2"/>
      </w:pPr>
      <w:r>
        <w:t>Erwägungen</w:t>
      </w:r>
    </w:p>
    <w:p>
      <w:r>
        <w:rPr>
          <w:b/>
        </w:rPr>
        <w:t>E. 1</w:t>
      </w:r>
    </w:p>
    <w:p>
      <w:r>
        <w:t>.1</w:t>
      </w:r>
    </w:p>
    <w:p>
      <w:r>
        <w:t>Der am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Im November 2008 kam es zu einem weiteren Arbeitsunfall, der eine rechtssei tige Rotatorenmanschette nruptur zur Folge hatte (Urk. 7 /80 S. 7). Am 4. März 2009 meldete sich der Versicherte erneut zum Leistungsbezug an (Urk. 7 /36- 38; vgl. auch Urk. 7/48-51, Urk. 7 /56-59). Die IV-Stelle klärte die medizinischen und erwerblichen Ver hältnisse ab (Urk. 7/62, Urk. 7/64, Urk. 7 /66-68, Urk.</w:t>
      </w:r>
    </w:p>
    <w:p>
      <w:r>
        <w:rPr>
          <w:b/>
        </w:rPr>
        <w:t>E. 1.2.1</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1.2.2</w:t>
      </w:r>
    </w:p>
    <w:p>
      <w:r>
        <w:t>Der Rentenanspruch entsteht gemäss Art. 29 IVG frühestens nach Ablauf von sechs Monaten nach Geltendmachung des Leistungsanspruchs nach Artikel 29 Abs. 1 ATSG, jedoch frühestens im Monat, der auf die Vollendung des 18. Altersjahres folgt ( Abs. 1). Die Rente wird vom Beginn des Monats an aus bezahlt, in dem der Re ntenanspruch entsteht ( Abs. 3).1.3</w:t>
      </w:r>
    </w:p>
    <w:p>
      <w:r>
        <w:t>Bei erwerbstätigen Versicherten ist der Invaliditätsgrad gemäss Art. 16 ATSG in Verbindung mit Art. 28a Abs. 1 IVG aufgrund eines Einkommensvergleichs zu bestimmen. Dazu wird das Erwerbseinkommen, das die versicherte Person nach Eintritt der Inva 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1.4.1</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(BGE 130 V 343 E. 3.5 mit Hinweisen).</w:t>
      </w:r>
    </w:p>
    <w:p>
      <w:r>
        <w:t>Gemäss Art. 88a Abs. 1 der Verordnung über die Invalidenversicherung (IVV) ist bei einer Verbesserung der Erwerbsfähigkeit die anspruchsbeeinflussende Änderung für die Herabsetzung oder Aufhebung der Leistung von dem Zeit punkt an zu berücksichtigen, in dem angenommen werden kann, dass sie voraussichtlich längere Zeit dauern wird. Sie ist in jedem Fall zu berücksichti gen, nachdem sie ohne wesentliche Unterbrechung drei Monate angedauert hat und voraussichtlich weiterhin andauern wird. Die hierzu notwendige Prognose unterliegt dabei dem im Sozialversicherungsrecht üblichen Beweisgrad der überwiegenden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1.4.2</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Rentenanspruch erhebliche Änderung des Invaliditätsgrades eingetreten und damit der für die Befristung oder Abstufung erforderliche Revisionsgrund gege ben ist, beurteilt sich durch Vergleich des Sachverhalts im Zeitpunkt der Rentenzusprechung oder des Rentenbeginns mit demjenigen zur Zeit der Aufhe bung beziehungsweise Herabsetzung der Rente (BGE 125 V 413 E. 2d am Ende, 369 E. 2, 113 V 273 E. 1a, 109 V 262 E. 4a, je mit Hinweisen; vgl. BGE 130 V 343 E. 3.5).</w:t>
      </w:r>
    </w:p>
    <w:p>
      <w:r>
        <w:rPr>
          <w:b/>
        </w:rPr>
        <w:t>E. 1.5</w:t>
      </w:r>
    </w:p>
    <w:p>
      <w:r>
        <w:t>Das trotz der gesundheitlichen Beeinträchtigung zumutbarerweise erzielbare Einkommen ist bezogen auf einen ausgeglichenen Arbeitsmarkt zu ermitteln, wobei an die Konkretisierung von Arbeitsgelegenheiten und Verdienstaussich ten keine übermässigen Anforderungen zu stellen sind (Urteil des Bundesge richts 9C_734/2013 vom 13.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w:t>
      </w:r>
    </w:p>
    <w:p>
      <w:r>
        <w:t>Mai 2013 E.</w:t>
      </w:r>
    </w:p>
    <w:p>
      <w:r>
        <w:t>2 mit Hinweisen, insbesondere auf BGE 107 V 17 E.</w:t>
      </w:r>
    </w:p>
    <w:p>
      <w:r>
        <w:t>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 desgerichts 9C_734/2013 vom 13. März 2014 E. 2.1 mit Hinweisen).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w:t>
      </w:r>
    </w:p>
    <w:p>
      <w:r>
        <w:t>3.4 steht die medizinische Zumutbarkeit einer (Teil-) Erwerbstätigkeit fest, sobald die medizinischen Unterlagen diesbezüglich eine zuverlässige Sachverhaltsfeststellung erlauben (Urteil des Bundesgerichts 9C_734/2013 vom 13.</w:t>
      </w:r>
    </w:p>
    <w:p>
      <w:r>
        <w:t>März 2014 E.</w:t>
      </w:r>
    </w:p>
    <w:p>
      <w:r>
        <w:t>2.2 mit weiteren Hinweisen). 2.</w:t>
      </w:r>
    </w:p>
    <w:p>
      <w:r>
        <w:t>2.1</w:t>
      </w:r>
    </w:p>
    <w:p>
      <w:r>
        <w:t>Das Sozialversicherungsgericht erwog im Urteil IV.2011.00818 vom 31. Januar 2013, gestützt auf die Beurteilung im Gutachten des Y.___</w:t>
      </w:r>
    </w:p>
    <w:p>
      <w:r>
        <w:t>vom 11. März 2011 (Urk. 7/80) und die Atteste des Operateurs Dr. med. B.___ , Facharzt für Chirurgie, stehe fest, dass der Beschwerdeführer ab dem 1. Septem ber 2009 bis mindestens zum Erlass der angefochtenen Verfügung vom 11. Juli 2011 – abgesehen von nicht rentenrelevanten kurzzeitigen Unterbrech ungen -</w:t>
      </w:r>
    </w:p>
    <w:p>
      <w:r>
        <w:t>sowohl in der angestammten als auch in einer behinderungsangepassten Tätig keit zu 100 % arbeitsunfähig gewesen sei. Deshalb habe er ab dem 1. September 2009 sicher bis zum Zeitpunkt der angefochtenen Verfügung Anspruch auf eine ganze Rente. Es werde Sache der IV-Stelle sein zu prüfen, ab welchem Zeit punkt nach dem Verfügungserlass am 11. Juli 2011 die Folgen der Operation vom 21. Februar 2011 abgeheilt seien und die Rente wegen einer Verbesserung der Erwerbsfähigkeit herabzusetzen oder aufzuheben sei. Im Urteilsdispositiv hob das Gericht die angefochtene Verfügung vom 11. Juli 2011 auf und stellte fest, dass der Beschwerdeführer ab 1. September 2009 Anspruch auf eine ganze Rente habe ( Urk. 7/108/6-10). 2.2</w:t>
      </w:r>
    </w:p>
    <w:p>
      <w:r>
        <w:t>Die IV-Stelle veranlasste bereits am 1 2. April 2013 durch Übermittlung des vom Gericht festgestellten Invaliditätsgrads für die Zeit vom 1. September 2009 bis 11. Juli 2011 an die Ausgleichskasse die Umsetzung des Urteils. In ihrer Mittei lung vom 1 2. April 2013 hielt sie fest, die Rentenzahlungen seien bis 11. Juli 2011 beziehungsweise 3 1 . Juli 2011 zu befristen; der Anspruch für die Folgezeit werde separat abgeklärt ( Urk. 7/110). Am 20. Mai 2014 erging die entspre chende Verfügung ( Urk. 7/128 ). Mit der angefochtenen Verfügung vom 1. Okto ber 2014 beurteilte sie, wie sich aus der Begründung ergibt, die Frage nach einem Rentenanspruch für die Zeit nach dem 3 1 . Juli 2011 , und zwar negativ ( Urk. 2). Mithin entschied die IV-Stelle mit der ersten Verfügung vom 20. Mai 2014 über den Rentenanspruch im Zeitraum vom 1. Septe mber 2009 bis zum 3 1 . Juli 2011 und mit der zweiten Verfügung vom 1. Oktober 2014 über den Anspruch auf eine Rente in der darauffolgenden Zeit ab 1. August 2011. Im Ergebnis entspricht dieses Vorgehen der Zusprechung einer rückwirkend befris teten Rente</w:t>
      </w:r>
    </w:p>
    <w:p>
      <w:r>
        <w:t>durch einen zeitlic h gestaffelten Verfügungserlass , was auf Ver waltungsstufe</w:t>
      </w:r>
    </w:p>
    <w:p>
      <w:r>
        <w:t>an sich nicht zulässig ist. Eine rückwirkend vorgenommene befristete Rentenzusprechung hat aus einem einheitlichen Beschluss der IV-Stelle heraus zu erfolgen und ist zeitgleich verfügungsweise zu eröffnen ( BGE 135 V 14 1 E. 1.4.4; 131 V 164 E. 2.3.3 ). Daraus folgt, dass dem Beschwerde führer , der nur die zweite Verfügung vom 1. Oktober 2014 angefochten hat, aus dem zeitlich gestaffelten Verfügungserlass auf jeden Fall kein Nachteil erwach sen darf. 3 . 3.1</w:t>
      </w:r>
    </w:p>
    <w:p>
      <w:r>
        <w:t>Die IV-Stelle begründete die Verneinung eines Rentenanspruchs ab 1. August 2011 in der angefochtenen Verfügung damit, sie habe gemäss dem Hinweis im Urteil des Sozialversicherungsgerichts IV.2011.00818 vom 31. Januar 2013 geprüft, ab welchem Zeitpunkt die Folgen der Operation vom 21. Februar 2011 abgeheilt gewesen seien. Aufgrund ihrer Abklärungen stehe fest, dass es dem Beschwerdeführer zwar nicht mehr zumutbar sei, seine angestammte Tätigkeit auszuüben. Die Untersuchung durch den RAD habe aber ergeben, dass er seit dem 1 2. Juli 2011 in einer behinderungsangepassten Arbeit mit körperlich sehr leichten, wechselbelastenden Tätigkeiten ohne regelmässige Hebe- und Trage belastungen über 5 kg, ohne Arbeiten auf Leitern und Gerüsten, ohne häufiges Treppensteigen, ohne häufige wirbelsäulen-, hüftgelenks- und kniegelenksbe lastende Zwangshaltungen, ohne häufiges Gehen auf unebenem Gelände und ohne schlagend e, stossende und vibrierende Krafteinwirkungen wieder zu 100 % arbeitsfähig sei. Der Einkommensvergleich ergebe bei einem Validenein kommen von Fr. 73‘316.05 und einem Invalideneinkommen von Fr. 48‘238.72 eine Erwerbseinbusse von Fr. 25‘077.33 und einen Invaliditätsgrad von 34 % . Da damit die rentenrelevante Schwelle von 40 % nicht erreicht werde, bestehe kein Rentenanspruch. Auf aktive Arbeitsvermittlung bestehe ebenfalls kein Anspruch, da der Beschwerdeführer bei der Stellensuche nicht gesundheitsbe dingt eingeschränkt sei ( Urk. 2; vgl. auch Urk. 6). 3. 2</w:t>
      </w:r>
    </w:p>
    <w:p>
      <w:r>
        <w:t>Der Beschwerdeführer stellt sich demgegenüber auf den Standpunkt,</w:t>
      </w:r>
    </w:p>
    <w:p>
      <w:r>
        <w:t>er habe auch für die Zeit nach dem 11. Juli 2011 Anspruch auf eine Invalidenrente. Die Verfügung sei auf jeden Fall falsch, soweit damit eine Abweisung des Leis tungsbegehrens verfügt worden sei; korrekt wäre eine Aufhebung der Rente wegen Verbesserung des Gesundheitszustandes gewesen. Dabei müsse die Frist von drei Monaten gemäss Art. 88a IVV beachtet werden. Gestützt auf den Ver laufsbericht von Dr. med. C.___ , Fachär zt in für Physikalische Medizin , vom</w:t>
      </w:r>
    </w:p>
    <w:p>
      <w:r>
        <w:rPr>
          <w:b/>
        </w:rPr>
        <w:t>E. 5</w:t>
      </w:r>
    </w:p>
    <w:p>
      <w:r>
        <w:t>Mai</w:t>
      </w:r>
    </w:p>
    <w:p>
      <w:r>
        <w:t>1954 geborene X.___ arbeitete ab 1994 als selb ständige r Trans portunternehmer ( Urk. 7/1, Urk. 7 /22). Nach einem Sturz von einer Hebebühne auf die linke Seite im November 2003 litt der Versicherte unter belastungsabhängi gen Schmerzen in der linken Hüfte, Lumbalgien und links seitigen Knieschmer zen (Urk. 7 /80 S. 6).</w:t>
      </w:r>
    </w:p>
    <w:p>
      <w:r>
        <w:t>Mit Verfügung vom 17. März 2006 (Urk. 7 /24) und unangefochten in Rechtskraft erwachsenem</w:t>
      </w:r>
    </w:p>
    <w:p>
      <w:r>
        <w:t>Einspracheents cheid vom 12. Juli 2006 (Urk. 7 /34) wies die Sozialversi che rungsanstalt des Kantons Zürich, IV-Stelle (nachfolgend: IV-Stelle), ein ers tes Rentenbegehren des Versi cherten ab, da ihre medizinischen</w:t>
      </w:r>
    </w:p>
    <w:p>
      <w:r>
        <w:t>und beruflichen Abklärungen (Urk. 7/1, Urk. 7/7, Urk. 7 /10-12 , Urk.</w:t>
      </w:r>
    </w:p>
    <w:p>
      <w:r>
        <w:rPr>
          <w:b/>
        </w:rPr>
        <w:t>E. 5.1</w:t>
      </w:r>
    </w:p>
    <w:p>
      <w:r>
        <w:t>Zu prüfen bleibt aufgrund der Vorbringen des Beschwerdeführers und der höchst richterlichen Rechtsprechung (vorstehend E. 1.5) , ob sein vorgerücktes Alter die erwerbliche Verwertung der verbleibenden medizinisch-theoretischen Arbeitsfähigkeit ausschliesst.</w:t>
      </w:r>
    </w:p>
    <w:p>
      <w:r>
        <w:rPr>
          <w:b/>
        </w:rPr>
        <w:t>E. 5.2</w:t>
      </w:r>
    </w:p>
    <w:p>
      <w:r>
        <w:t>Der Beschwerdeführer war i m Februar 2012, als ihm nach dem Gesagten wieder eine 100%ige Arbeitsfähigkeit in leidensangepassten Tätigkeiten zumutbar war (vgl. zum massgebenden Prüfungszeitpunkt vgl. Meyer/ Reichmuth , Rechtspre chung des Bun desgerichts zum Sozialversicherungsrecht, Bundesgesetz ü ber die Invalidenversicherung [IVG], 3. Auflage , Art. 28 Rz 15), rund 58 Jahre alt.</w:t>
      </w:r>
    </w:p>
    <w:p>
      <w:r>
        <w:t>E r absolvierte nach der Schule in seiner Heimat D.___ eine Lehre zum Zimmer mann. 1978 reiste er in die Schweiz ein und arbeitete hier, da seine Lehre nicht anerkannt wurde, als Chauffeur bei verschiedenen Arbeitgebern. Seit Juni 1994 war er Selbständigerwerbend er und führte mit seiner Firma Transporte und Um züge für Privatpersonen und Geschäfte durch. Dabei führte er sämtliche anfal lenden Arbeiten durch, also das Aus- und Wiedereinräumen, den Transport sowie die Demontage und Montage der Gegenstände. Zusätzlich handelte er mit Einrichtungsgegenständen, für welche die Kunden keine Verwendung mehr hatten. Je nach Grösse der Umzüge beschäftigte er zusätzlich Hilfskräfte, die aber nicht fest angestellt waren. Bei schwankendem Arbeitsanfall hatte er nach eigenen Angaben immer genügend Arbeit. Auch nach der Verschlechterung seines Gesundheitszustandes war er weiterhin regelmässig für sein Unternehmen tätig , so etwa auch noch im Februar 2014 ( Urk. 7/121/3), und erledigte diejeni gen Arbeiten, die ihm noch möglich waren ( Urk. 7/22/2-4).</w:t>
      </w:r>
    </w:p>
    <w:p>
      <w:r>
        <w:t>Dem Beschwerdeführer sind nur noch sehr leichte, wechselbelastende Tätigkei ten ohne regelmässige Hebe- und Tragebelastungen bis 5 kg (gemäss eigenen Angaben bis maximal 10-15 kg [ Urk. 7/119/1]) , ohne Arbeiten auf Leitern und Gerüsten, ohne häufiges Treppensteigen, ohne häufige wirbelsäulen-, hüftge lenks - und kniegelenksbelastende Zwangshaltungen und Tätigkeiten (Bücken, Hocken, Knien, Überkopfarbeiten, Arbeiten in Armvorhalte), ohne häufiges Gehen auf unebenem Gelände, sowie ohne schlagende, stossende und vibrie rende Krafteinwirkungen zumutbar.</w:t>
      </w:r>
    </w:p>
    <w:p>
      <w:r>
        <w:rPr>
          <w:b/>
        </w:rPr>
        <w:t>E. 5.3</w:t>
      </w:r>
    </w:p>
    <w:p>
      <w:r>
        <w:t>Unter Berücksichtigung des eingeschränkten medizinischen Belastbarkeitsprofil s stehen dem Beschwerdeführer auf dem ausgeglichenen Arbeitsmarkt trotz der schlechten Deutschkenntnisse ( Urk. 7/122/1) beispielsweise verschiedene Kontroll-, Überwachungstätigkeiten oder auch feinmotorische Tätigkeiten offen . In solchen Tätigkeiten sollte der Umstellungs- und Einarbeitungsaufwand gering sein, und auch die geringen Deutschkenntnisse sollten kein Problem darstellen (vgl. das Urteil des Bundesgerichts 8C_17/2011 vom 21. April 2011, E. 6.2).</w:t>
      </w:r>
    </w:p>
    <w:p>
      <w:r>
        <w:t>Die langjährige erfolgreiche Tätigkeit als Selbständigerwerbender</w:t>
      </w:r>
    </w:p>
    <w:p>
      <w:r>
        <w:t>und das dabei versehene Spektrum an Tätigkeiten lässt hinsichtlich der Persönlichkeitsstruktur auf eine gewisse Leistungs- und A npassungsfähig keit sowie ein gewisses ver käuferisches T alent schliessen, welche einer beruflichen Eingliederung in einer einfachen Verweisungstätigkeit eher förderlich sind .</w:t>
      </w:r>
    </w:p>
    <w:p>
      <w:r>
        <w:t>Ebenfalls hilfreich ist, dass der Beschwerdeführer trotz seiner gesundheitlichen Beschwerden praktisch durchgängig arbeitete, dem Arbeitsleben also nie für längere Zeit fern blieb , und dass er in einer leidensangepassten Verweisungstätigkeit zu 100 % arbeits fähig ist . Zudem stand ihm im Februar 2014 als 58jährigem noch</w:t>
      </w:r>
    </w:p>
    <w:p>
      <w:r>
        <w:t>ein Zeitraum von rund sieben Jahren berufliche r Tätigkeit bis zur ordentlichen Pensionierung bevor.</w:t>
      </w:r>
    </w:p>
    <w:p>
      <w:r>
        <w:t>Unter Berücksichtigung sämtlicher gesundheitliche r und beruflicher Ressourcen und des Umstands, dass auf dem hypothetischen ausgeglichenen Arbeitsmarkt Arbeitnehme r grundsätzlich altersunabhängig nachgefragt werden (Urteil des Bundesgerichts 8C_345/2013 vom 10. September 2013, E. 4.3.2),</w:t>
      </w:r>
    </w:p>
    <w:p>
      <w:r>
        <w:t>ist von einer genügenden Vermittelbarkeit des Beschwerdeführers für zumutbare Verwei sungstätigkeiten , wie die beispiel haft aufgeführten Kontroll-/Überwachungs - tätigkeit en oder feinmotorischen Arbeit en, auszugehen .</w:t>
      </w:r>
    </w:p>
    <w:p>
      <w:r>
        <w:t>Diese Beurteilung steht im Einklang mit der höchstrichterlichen Praxis , welche wiederholt auch bei über 60jährigen Versicherten eine ausreichende Vermittel barkeit auf dem ausgeglichenen Arbeitsmarkt angenommen hat, vor allem bei solchen, denen eine vollzeitliche Arbeit zumutbar war (vgl. das Urteil des Bun desgerichts 8C_345/2013 vom 10. September 2013 , E. 4.3 mit Hinweisen; Meyer/ Reichmuth , a.a.O., Art. 28 Rz 13 f.; vorstehend E. 1.5). 6 .</w:t>
      </w:r>
    </w:p>
    <w:p>
      <w:r>
        <w:t>Der Beschwerdeführer macht nicht geltend ( Urk. 1, Urk. 3/2) , und aus den Akten geht auch nicht einwandfrei hervor , dass ihm</w:t>
      </w:r>
    </w:p>
    <w:p>
      <w:r>
        <w:t>die Verwertung des verbliebenen Leistungspotenzials ohne vorgängige Durchführung befähigender beruflicher Massnahmen nicht möglich sei . Deshalb kann davon ausgegangen werden, dass es ihm zumutbar ist, die medizinisch attestierte Verbesserung der Arbeitsfähig keit auf dem Weg der Selbsteingliederung zu verwerten ( vgl. das Urteil des Bundesgerichts 9C_363/2011 vom 31. Oktober 2011, E. 3.1 mit Hinweisen ) .</w:t>
      </w:r>
    </w:p>
    <w:p>
      <w:r>
        <w:rPr>
          <w:b/>
        </w:rPr>
        <w:t>E. 7</w:t>
      </w:r>
    </w:p>
    <w:p>
      <w:r>
        <w:t>Dezember 2011 zu 75 % , vom 8. Dezember 2011 bis 23. Februar 2012 zu 50 % und ab 24. Februar 2012 zu 0 % arbeitsunfähig gewesen. Es könne mit einer Wiederaufnahme der beruflichen Tätigkeit gerechnet werden. In der bisherigen Tätigkeit als Transportunternehmer sei der Beschwerdeführer aber nur noch zu 50 % arbeitsfähig, da ihm schwere Arbeiten mit Treppensteigen und dem Heben und Tragen schwerer Lasten nicht mehr zumutbar seien ( Urk. 7/113/2-5).</w:t>
      </w:r>
    </w:p>
    <w:p>
      <w:r>
        <w:t>Im Verlaufsbericht vom 31. Mai 2013 attestierte Dr. B.___ dem Beschwerdefüh rer im postoperativen Verlauf folgende Arbeitsunfähigkeiten: 100 %</w:t>
      </w:r>
    </w:p>
    <w:p>
      <w:r>
        <w:t>vom 2 2. Februar bis 6. September 2011 , 75 % vom 7. September bis 7. Dezember 2011, 50 % vom 8. Dezember 2011 bis 23. Februar 201 2. Ab 24. Februar 2012 sei er in einer leichten bis mittelschweren Tätigkeit ohne das Heben und Tragen von Lasten über 15 kg bis Hüfthöhe, 10 kg bis Brusthöhe und 5 kg bis Schulter höhe sowie ohne Überkopfarbeiten zu 100 % arbeitsfähig ( Urk. 7/114/9-10; vgl. auch Urk. 7/112 / 5 ).</w:t>
      </w:r>
    </w:p>
    <w:p>
      <w:r>
        <w:t>Zur Plausibilisierung der von den behandelnden Ärzten attestierten Arbeits - unfä higkeit ( Urk. 7/133/4) untersuchten Dr. Z.___ sowie Dr. A.___ vom RAD den Beschwerdeführer am</w:t>
      </w:r>
    </w:p>
    <w:p>
      <w:r>
        <w:t>4. Februar 2014 .</w:t>
      </w:r>
    </w:p>
    <w:p>
      <w:r>
        <w:t>Dr. Z.___ nahm i m entsprechenden Bericht vom 11. Februar 2014 ( Urk. 7/122 , Urk. 7/133/4-6) sowie zusammen mit Dr. A.___ in der ergänzen den Stellungnahme vom 26. Februar 2014 ( Urk. 7/133/6) zur Einschränkung der Arbeitsfähigkeit aus versicherungsmedizinischer, orthopädisch-chirurgischer Sicht Stellung. Als Diagnosen mit Auswirkung auf die Arbeitsfähigkeit nannte n</w:t>
      </w:r>
    </w:p>
    <w:p>
      <w:r>
        <w:t>die Ärzte eine schmerzhafte Bewegungseinschränkung des Schultergürtels bei Status nach zweimaligem Unfallereignis 2008 und 2010 mit Rotatorenman schettenruptur rechts und zweimaliger Rotatorenmanschettenrekonstruktion 2009 und 2011 , schmerzhafte Bewegungs- und Belastungseinschränkungen des Nackens, der Lendenwirbelsäule und der Hüftgelenke bei degenerativen Verän derungen sowie eine symptomatische Femuropatellararthrose beidseits. In der bisherigen Tätigkeit als selbständigerwerbender Transportunternehmer habe der Beschwerdeführer 30 % der Arbeitszeit als Lastwagenfahrer und 60 % als Möbelpacker verbracht ; maximal 10 % der Zeit habe er zudem für die Admi nistration aufgewendet. Wegen seiner gesundheitlichen Beeinträchtigungen sei er in dieser Tätigkeit seit 2 2. Oktober 2010 nicht mehr arbeitsfähig. In einer leidensangepassten, körperlich sehr leichten wechselbelastenden Tätigkeit ohne regelmässige Hebe- und Tragebelastungen bis 5 kg, ohne Arbeiten auf Leitern und Gerüsten, ohne häufiges Treppensteigen, ohne häufige wirbelsäulen-, hüft gelenks - und kniegelenksbelastende Zwangshaltungen und Tätigkeiten (Bücken, Hocken, Knien, Überkopfarbeiten, Arbeiten in Armvorhalte), ohne häufiges Gehen auf unebenem Gelände, ohne schlagende, stossende und vibrierende Krafteinwirkungen sei spätestens ab der gutachterlichen Untersuchung vom 25. November 2010 grundsätzlich eine 100%ige Arbeitsfähigkeit gegeben. Gestützt auf den Bericht von Dr. C.___</w:t>
      </w:r>
    </w:p>
    <w:p>
      <w:r>
        <w:t>vom 2 2. April 2013 (richtig wohl: 7. Mai 2013 [ Urk. 7/113/5]) sollten wegen der traumatischen Reruptur der Rotatorenman schette aber noch folgende Arbeitsunfähigkeiten in leidensangepasster Tätigkeit berücksichtigt werden: 100 % vom 4. März 2010 bis 6. August 2011 (richtig wohl: 6. September 2011, vgl. Urk. 7/113/5), 75 % vom 7. September bis 7. De zember 2011, 50 % vom 8. Dezember 2011 bis 23. Februar 2012, 0 % ab 24. Februar 2012 ( Urk. 7/122/6, Urk. 7/133/5). Unter Berücksichtigung des Urteils des Sozialversicherungsgerichts gelte d ie 100%ige Arbeitsfähigkeit in l eidens angepassten Tätigkeiten ab 1 2. Juli 2011 ( Urk. 7/133/6).</w:t>
      </w:r>
    </w:p>
    <w:p>
      <w:r>
        <w:t>4.2</w:t>
      </w:r>
    </w:p>
    <w:p>
      <w:r>
        <w:t>Die IV-Stelle schloss aus den Stellungnahmen des RAD, dass der Beschwerde - füh rer ab 1 2. Juli 2011 in einer leidensangepassten Tätigkeit zu 100 % arbeits - fähig sei ( Urk. 2 S. 2 f. ) . Mit Blick auf die wiedergegebenen medi zinischen Bericht e kann dieser Beurteilung nicht gefolgt werden .</w:t>
      </w:r>
    </w:p>
    <w:p>
      <w:r>
        <w:t>Den Stellungnahmen des RAD kann entnommen werden, dass er sowohl in diag nostischer Hinsicht als auch hinsichtlich der Einschätzung der Arbeitsfähig keit in der bisherigen sowie in einer zumutbaren leidensangepassten Tätigkeit mit den Beurteilung en</w:t>
      </w:r>
    </w:p>
    <w:p>
      <w:r>
        <w:t>der Gutachter des Y.___ sowie der Dres . C.___ und B.___ weitgehend einig ging. So attestierte Dr. Z.___ dem Beschwerdeführer in seinem Untersuchungsbericht vom 11. Februar 2014 zwar grundsätzlich eine 100%ige Arbeitsfähigkeit in leidensangepassten Tätig keiten ab der gutachterlichen Untersuchung im Y.___ am 25. November 2010, hielt anschliessend aber einschränkend fest, wegen der trau matischen Reruptur der Rotatorenmanschette , also auch wegen der Folgen der Operation vom 21. Februar 2011, bestehe vom 4. März 2010 bis 6. September 2011 eine 100%ige, vom 7. September bis 7. Dezember 2011 eine 75%ige, sowie vom 8. Dezember 2011 bis 23. Februar 2012 eine 50%ige Arbeitsunfähigkeit, wobei der Beschwerdeführer ab dem 24. Februar 2012 wieder vollumfänglich arbeits fähig gewesen sei ( Urk. 7/122/6) .</w:t>
      </w:r>
    </w:p>
    <w:p>
      <w:r>
        <w:t>Die ergänzende Stellungnahme des RAD vom 26. Februar 2014, wonach unter Berücksichtigung des Urteils des Sozialversicherungsgerichts die 100%ige Arbeitsfähigkeit in l eidensangepassten Tätigkeiten ab 1 2. Juli 2011 gelte ( Urk. 7/133/6), scheint zwar auf den ersten Blick der Erstbeurteilung zu wider sprechen. Bei näherer Prüfung kann es sich dabei aber nur um eine Wiederho lung der im Untersuchungsbericht vom 11. Februar 2014 vorgenommenen grundsätzlichen Beurteilung der Arbeitsfähigkeit ab der Begutachtung im Y.___ handeln. Die im nächsten Abschnitt des Untersuchungs berichts attestierte vorübergehende Arbeitsunfähigkeit zwischen dem 4. März 2010 und dem 23. Februar 2012 als Folge der Reruptur der Rotatorenman schette und der Rehabilitation nach der Operation vom 21. Februar 2011 ( Urk. 7/122/6) wurde offensichtlich versehentlich nicht in die spätere Stellung nahme vom 26. Februar 2014 ( Urk. 7/133/6) übernommen .</w:t>
      </w:r>
    </w:p>
    <w:p>
      <w:r>
        <w:t>Massgeblich ist sodann F olgendes: D as Sozialversicherungsgericht stellte bereits im Urteil IV.2011.00818 vom 31. Januar 2013 , E. 3.3.2 ,</w:t>
      </w:r>
    </w:p>
    <w:p>
      <w:r>
        <w:t>für die Beurteilung der Arbeitsfähigkeit nach der Begutachtung im Y.___</w:t>
      </w:r>
    </w:p>
    <w:p>
      <w:r>
        <w:t>massge blich auf die Atteste von Dr. B.___ ab ( Urk. 7/108/8) . In den Akten fehlen Anhaltspunkte für eine Selbstlimitierung oder aggravierendes Verhalten des Beschwerdeführers; im Gegenteil wies RAD -Arzt Dr. Z.___ in seinem orthopädischen Untersuchungsbericht vom 11. Februar 2014 darauf hin, der Beschwerdeführer sei anlässlich der Untersuchung kooperativ gewesen und habe sich bemüht, den ärztlichen Anweisungen Folge zu leisten ( Urk. 7/122/2). Aus diesen Gründen rechtfertigt es sich , die zumutbare Arbeitsfähigkeit ab 1 2. Juli 2011 auf grund</w:t>
      </w:r>
    </w:p>
    <w:p>
      <w:r>
        <w:t>de r übereinstimmende n Beu rteilung der behandelnden Ärzte festzulegen .</w:t>
      </w:r>
    </w:p>
    <w:p>
      <w:r>
        <w:t>Da Dr. B.___ in seinem Bericht vom 31. Mai 2013 ausführte, in der bisherigen Tätigkeit bestehe eine verminderte Leistungsfähigkeit, dem Beschwerdeführer aber gleichzeitig ab 24. Februar 2012 eine 100%ige Arbeitsfähigkeit attestierte, kann ohne Weiteres davon ausgegangen werden, dass sich die bescheinigte Arbeitsfähigkeit nach der Operation vom 21. Februar 2011 auf die von Dr. B.___ als zumutbar erachteten leidensangepassten Tätigkeiten bezog ( Urk. 7/114/2-3, Urk. 7/114/10). Davon ging auch RAD-Arzt Dr. Z.___ in seinem Untersuchungsbericht vom 11. Februar 2014 aus, allerdings gestützt auf die identische Beurteilung der Arbeitsfähigkeit durch Dr. C.___ ( Urk. 7/122/6).</w:t>
      </w:r>
    </w:p>
    <w:p>
      <w:r>
        <w:t>Aufgrund des Gesagten kann als erstellt gelten, dass der Beschwerdeführer, wie von den behandelnden Ärzten Dr. B.___ und Dr. C.___ bescheinigt, in einer leidensangepassten Tätigkeit vom 1 2. Juli bis 6. September 2011 zu 100 % , vom 7. September bis 7. Dezember 2011 zu 75 % sowie vom 8. Dezember 2011 bis 23. Februar 2012 zu 50 % arbeitsunfähig war; ab dem 24. Februar 2012 bestand wieder eine 100%ige Arbeitsfähigkeit. Bei den jeweiligen S teigerungen der Arbeitsfähigkeit handelt es sich um wesentliche Verbesserungen des Gesund heitszustandes im revisionsrechtlichen Sinn (vorstehend E. 1.4) im Rahmen der postoperativen Rehabilitation . 5 .</w:t>
      </w:r>
    </w:p>
    <w:p>
      <w:r>
        <w:rPr>
          <w:b/>
        </w:rPr>
        <w:t>E. 7.1</w:t>
      </w:r>
    </w:p>
    <w:p>
      <w:r>
        <w:t>Für die Ermittlung des Invaliditätsgrades bleibt zu prüfen, wie sich die medizi nisch-theoretische Arbeitsunfähigkeit in erwerblicher Hinsicht auswirkt.</w:t>
      </w:r>
    </w:p>
    <w:p>
      <w:r>
        <w:t>Die Abklärungen der IV-Stelle ergaben für das Jahr 2010 ein hypothetisches Vali deneinkommen in der angestammten Tätigkeit von Fr. 71‘442.40. Ausgehend von den Tabellenlöhnen des Bundesamtes für Statistik für Hilfsarbeiten und unter Berücksichtigung des maximal zulässigen behinde rungsbedingten Abzugs von 25 % ermittelte die IV-Stelle zudem ein im glei chen Jahr in einer behinderungs angepassten Tätigkeit im Vollzeitpensum erziel bares Invalideneinkommen von Fr. 47‘006.-- (Urk. 7/81 , Urk. 7/82/6) . Es recht fertigt sich, für die Invaliditätsbemessung von diesen Löhnen auszugehen, zumal bereits im Urteil des Sozialversicherungsgerichts IV.2011.00818 vom 31. Januar 2013, E. 4.1 ( Urk. 7/108/9) , von diesen Vergleichseinkommen ausgegan gen wurde. Auch müsse n die Vergleichseinkommen nicht, wie die s die IV-Stelle getan hat</w:t>
      </w:r>
    </w:p>
    <w:p>
      <w:r>
        <w:t>( Urk. 7/133/6-7), an die se ither eingetretene Nominallohnentwicklung in Prozenten ange pass t werd en .</w:t>
      </w:r>
    </w:p>
    <w:p>
      <w:r>
        <w:t>Eine solche Aufrechnung müsste nämlich parallel beim Validen- und Invalideneinkommen erfolgen, würde sich deshalb im Rahmen des Einkommensvergleichs neutralisieren und hätte deshalb keinen Einfluss auf den Invaliditätsgrad.</w:t>
      </w:r>
    </w:p>
    <w:p>
      <w:r>
        <w:t>Für die Periode vollständiger Arbeitsunfähigkeit in sämtlichen Tätigkeiten be darf es zur Invaliditätsbemessung keines Einkommensvergleichs; der Invalidi täts grad beträgt dann 100 %. Bei einer Arbeitsunfähigkeit von 75 % in leidens angepasster Tätigkeit ergibt der Ver gleich von Validen- und Invalideneinkom men (Fr.</w:t>
      </w:r>
    </w:p>
    <w:p>
      <w:r>
        <w:rPr>
          <w:b/>
        </w:rPr>
        <w:t>E. 7.2</w:t>
      </w:r>
    </w:p>
    <w:p>
      <w:r>
        <w:t>Der Beschwerdeführer hat somit im Anschluss an die ihm mit Verfügung vom 20. Mai 2014 befristet bis zum 31. Juli 2011 zugesprochene ganze Rente ( Urk. 7/128) v om 1. August 20</w:t>
      </w:r>
    </w:p>
    <w:p>
      <w:r>
        <w:rPr>
          <w:b/>
        </w:rPr>
        <w:t>E. 11</w:t>
      </w:r>
    </w:p>
    <w:p>
      <w:r>
        <w:t>bis zum 31. März 201 2 (drei Monate nach Verbesserung der Erwerbsfähigkeit im Sinne von Art. 88a Abs. 1 IVV) bei einem Invalidi tätsgrad von zunächst 100 % und anschliessend 84 % Anspruch auf eine ganze Rente. Vom 1. April 2012</w:t>
      </w:r>
    </w:p>
    <w:p>
      <w:r>
        <w:t>bis 31. Mai 2012 (drei Monate nach der letztmaligen Verbesserung der Arbeitsfähigkeit auf 100 % ab dem 24. Februar 2012 gemäss Art. 88a Abs. 1 IVV; vgl. zur Entwicklung der Arbeitsfähigkeit E. 4.2 ) hat der Beschwerdeführer sodann auf Basis eines Invaliditätsgrades von 67 % Anspruch auf eine Dreiviertelsrente . 8 .</w:t>
      </w:r>
    </w:p>
    <w:p>
      <w:r>
        <w:t>Soweit der Beschwerdeführer gestützt auf ärztliche Zeugnisse , in welchen ihm ab 1. Oktober 2014</w:t>
      </w:r>
    </w:p>
    <w:p>
      <w:r>
        <w:t>eine 100%ige Arbeitsunfähigkeit bescheinigt wird ( Urk. 3/3-4) , eine Verschlechterung seines Gesundheitszustandes geltend macht, ist fol gendes zu beachten: In den fraglichen Zeugnissen wird der Grund für die Arbeitsunfähigkeit nicht angegeben ( Urk. 3/3-4). Deshalb sind diese Atteste nicht geeignet, eine (weitergehende) invalidenversicherungsrechtlich relevante Arbeitsunfähigkeit zu beweisen. Zudem fällt der Beginn der attestierten Arbeits unfähigkeit just mit dem Erlass der angefochtenen Verfügung vom 1. Oktober 2014 zusammen. Dementsprechend wurden diese Zeugnisse erst nach Erlass der angefochtenen Verfügung erstellt, erstmals im Beschwerdeverfahren eingereicht und konnten von der IV-Stelle noch gar nicht berücksichtigt werden. Die Zeug nisse sind deshalb nicht geeignet, im massgeblichen Beurteilungszeitraum bis zum Erlass der angefochtenen Verfügung eine rentenrelevante Änderung des Gesundheitszustandes zu belegen.</w:t>
      </w:r>
    </w:p>
    <w:p>
      <w:r>
        <w:t>Dem Beschwerdeführer steht es frei, die neuen Arztzeugnisse zusammen mit einem Revisionsgesuch respektive eine r Neuanmeldung zum Rentenbezug bei der IV-Stelle einzureichen . 9 .</w:t>
      </w:r>
    </w:p>
    <w:p>
      <w:r>
        <w:t>9 .1</w:t>
      </w:r>
    </w:p>
    <w:p>
      <w:r>
        <w:t>Ausgangsgemäss gehen die Verfahrenskosten von Fr. 800.-- zulasten der unterlie genden IV-Stelle (Art. 69 Abs. 1 bis IVG). 9 .2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Unter Berücksichtigung dieser Kriterien ist dem Beschwerdeführer unter Berücksichtigung des bis 3 1. Dezember 2014 geltenden ge richtsüblichen Stundenansatzes bei rechtlicher Vertretung durch einen N ichtjuristen von Fr. 135.--</w:t>
      </w:r>
    </w:p>
    <w:p>
      <w:r>
        <w:t>eine Parteientschädigung von Fr. 1 ‘ 100.-- (inkl. Barauslagen und MWSt ) zuzusprechen.</w:t>
      </w:r>
    </w:p>
    <w:p>
      <w:r>
        <w:t>Das Gericht erkennt: 1.</w:t>
      </w:r>
    </w:p>
    <w:p>
      <w:r>
        <w:t>In Gutheissung der Beschwerde wird die Verfügung der Sozialversicherungsanstalt des Kantons Zürich, IV-Stelle, vom 1. Oktober 2014 aufgehoben, und es wird festgestellt, dass der Beschwerdeführer vom 1. August 2011 bis 3 1. März 2012 weiterhin</w:t>
      </w:r>
    </w:p>
    <w:p>
      <w:r>
        <w:t>Anspruch auf eine ganze Rente und vom 1. April bis 3 1. Mai 2012 Anspruch auf eine Dreiviertelsr ente hat.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dem Beschwerdeführer</w:t>
      </w:r>
    </w:p>
    <w:p>
      <w:r>
        <w:t>eine Prozessent - schä digung von Fr. 1 ‘ 100 .-- (inkl. Barauslagen und MWSt ) zu bezahlen. 4.</w:t>
      </w:r>
    </w:p>
    <w:p>
      <w:r>
        <w:t>Zustellung gegen Empfangsschein an: - OTW Treuhand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