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IV.2014.01144 vom 24. November 2016</w:t>
      </w:r>
    </w:p>
    <w:p>
      <w:r>
        <w:t>ZH Sozialversicherungsgericht, 2016-11-24, DE</w:t>
      </w:r>
    </w:p>
    <w:p>
      <w:r>
        <w:rPr>
          <w:b/>
        </w:rPr>
        <w:t xml:space="preserve">Quelle: </w:t>
      </w:r>
      <w:r>
        <w:t>https://mcp.opencaselaw.ch/entscheid/zh_sozialversicherungsgericht_IV.2014.01144</w:t>
      </w:r>
    </w:p>
    <w:p>
      <w:r>
        <w:t>FR: ZH_SOZIALVERSICHERUNGSGERICHT IV.2014.01144 du 24 novembre 2016</w:t>
      </w:r>
    </w:p>
    <w:p>
      <w:r>
        <w:t>IT: ZH_SOZIALVERSICHERUNGSGERICHT IV.2014.01144 del 24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1972, lebt seit dem Jahr 2004 in der Schweiz</w:t>
      </w:r>
    </w:p>
    <w:p>
      <w:r>
        <w:t>( Urk. 8/2) und</w:t>
      </w:r>
    </w:p>
    <w:p>
      <w:r>
        <w:t>war ab dem 1. Mai 2006 bei der Y.___ , als Bauarbeiter angestellt ( Urk. 8/12 S. 1 f.) .</w:t>
      </w:r>
    </w:p>
    <w:p>
      <w:r>
        <w:t>Am 2 8. Mai</w:t>
      </w:r>
    </w:p>
    <w:p>
      <w:r>
        <w:t>2010 erlitt er auf der Bau stelle einen Unfall beziehungsweise eine Verletzung am linken Knie . A 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