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IV.2014.01058 vom 9. Februar 2015</w:t>
      </w:r>
    </w:p>
    <w:p>
      <w:r>
        <w:t>ZH Sozialversicherungsgericht, 2015-02-09, DE</w:t>
      </w:r>
    </w:p>
    <w:p>
      <w:r>
        <w:rPr>
          <w:b/>
        </w:rPr>
        <w:t xml:space="preserve">Quelle: </w:t>
      </w:r>
      <w:r>
        <w:t>https://mcp.opencaselaw.ch/entscheid/zh_sozialversicherungsgericht_IV.2014.01058</w:t>
      </w:r>
    </w:p>
    <w:p>
      <w:r>
        <w:t>FR: ZH_SOZIALVERSICHERUNGSGERICHT IV.2014.01058 du 9 février 2015</w:t>
      </w:r>
    </w:p>
    <w:p>
      <w:r>
        <w:t>IT: ZH_SOZIALVERSICHERUNGSGERICHT IV.2014.01058 del 9 febbraio 2015</w:t>
      </w:r>
    </w:p>
    <w:p>
      <w:pPr>
        <w:pStyle w:val="Heading2"/>
      </w:pPr>
      <w:r>
        <w:t>Erwägungen</w:t>
      </w:r>
    </w:p>
    <w:p>
      <w:r>
        <w:rPr>
          <w:b/>
        </w:rPr>
        <w:t>E. 1.1</w:t>
      </w:r>
    </w:p>
    <w:p>
      <w:r>
        <w:t>X.___ , geboren 1974 und gelernter Schaltanlagenmonteur (Urk. 6/12/3), arbeitete bei der Y.___ AG, als er am 17. Mai 2012 bei einem Unfall einen Bruch des Mittelfusses rechts erlitt ( Urk. 6/5/66) . Das Arbeitsverhältnis wurde per 30. November 2012 seitens de r Arbeitgeberin auf gelöst ( Urk. 6/25/123). Am 21. Januar 2013 meldete sich der Versicherte bei der Eidgenössischen Invalidenversicherung zum Leistungsbezug an (Urk. 6/2). Auf grund der Ergebnisse ihrer Abklärungen medizinischer und erwerblicher Art verneinte die Sozialversicherungsanstalt des Kantons Zürich, IV-Stelle, den Anspruch auf berufliche Massnahmen mit Mitteilung vom 25. Juni 2014 (Urk. 6/22). N ach durchgeführtem Vorbescheidverfahren (vgl. Urk. 6/27) ver neinte sie ausserdem den Anspruch auf eine Invalidenrente mit Verfügung vom 24. Septe mber 2014 (Urk. 6/28 = Urk. 2).</w:t>
      </w:r>
    </w:p>
    <w:p>
      <w:r>
        <w:rPr>
          <w:b/>
        </w:rPr>
        <w:t>E. 1.2</w:t>
      </w:r>
    </w:p>
    <w:p>
      <w:r>
        <w:t>Gegen die Rentenverfügung vom 24. September 2014 (Urk. 2) erhob der Versi cher te am 12. Oktober 2014 Beschwerde und beantragte sinngemäss die Rück wei sung der Sache zur medizinischen Abklärung (Urk. 1). In der Beschwerde antwort vom 17. November 2014, welche dem Beschwerdeführer am 25. November 2012 zur Kenntnis gebracht wurde (Urk. 7), schloss die IV-Stelle auf Abweisung der Beschwerde (Urk. 5).</w:t>
      </w:r>
    </w:p>
    <w:p>
      <w:r>
        <w:rPr>
          <w:b/>
        </w:rPr>
        <w:t>E. 2.1</w:t>
      </w:r>
    </w:p>
    <w:p>
      <w:r>
        <w:t>Gemäss Art. 57a Abs. 1 des Bundesgesetzes über die Invalidenversicherung (IVG) teilt die IV-Stelle der versicherten Person den vorgesehenen Entscheid über ein Leistungsbegehren oder den Entzug oder die Herabsetzung einer bisher gewährten Leistung mittels Vorbescheid mit. Die versicherte Person hat An spruch auf rechtliches Gehör im Sinne von Art. 42 des Bundesgesetzes über den Allgemeinen Teil des Sozialversicherungsrechts (ATSG). Sind die Anspruchs voraussetzungen offensichtlich erfüllt und wird den Begehren der versicherten Person vollumfänglich entsprochen, so können Leistungen über Massnahmen beruflicher Art ohne Erlass eines Vorbescheids oder einer Verfügung zugespro chen oder weiter ausgerichtet werden (Art. 74 ter</w:t>
      </w:r>
    </w:p>
    <w:p>
      <w:r>
        <w:t>li t . b der Verordnung über die Invalidenversicherung , IVV , i.V.m . Art. 58 IVG ).</w:t>
      </w:r>
    </w:p>
    <w:p>
      <w:r>
        <w:rPr>
          <w:b/>
        </w:rPr>
        <w:t>E. 2.2</w:t>
      </w:r>
    </w:p>
    <w:p>
      <w:r>
        <w:t>Das Vorbescheidverfahren ist bei Leistungsabweisungen zwingend. Dennoch hat die Beschwerdeführerin den Anspruch auf berufliche Massnahmen im formlosen Verfahren abgewiesen. Ob der Mangel der ungehörigen Eröffnung des Ent scheids damit, dass sie auf Verlangen des Beschwerdeführers eine beschwerde fähige Verfügung erlassen hat, geheilt ist, kann vorliegend offen bleiben, denn wie im Folgenden (nachstehend E. 8) zu zeigen sein wird, ist die Verfügung bezüglich beruflicher Massnahmen ohnehin aufzuheben und die Sache an die Beschwerdegegnerin zurückzuweisen. 3 . 3 .1</w:t>
      </w:r>
    </w:p>
    <w:p>
      <w:r>
        <w:t>Invalidität ist die voraussichtlich bleibende oder längere Zeit dauernde ganze oder teilweise Erwerbsunfähigkeit ( Art.</w:t>
      </w:r>
    </w:p>
    <w:p>
      <w:r>
        <w:rPr>
          <w:b/>
        </w:rPr>
        <w:t>E. 6</w:t>
      </w:r>
    </w:p>
    <w:p>
      <w:r>
        <w:t>/31 = Urk. 9/2 ).</w:t>
      </w:r>
    </w:p>
    <w:p>
      <w:r>
        <w:rPr>
          <w:b/>
        </w:rPr>
        <w:t>E. 8</w:t>
      </w:r>
    </w:p>
    <w:p>
      <w:r>
        <w:t>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 werbs unfähigkeit liegt zudem nur vor, wenn sie aus objektiver Sicht nicht überwindbar ist ( Art. 7 Abs. 2 ATSG). 3 .2</w:t>
      </w:r>
    </w:p>
    <w:p>
      <w:r>
        <w:t>Gemäss Art. 28 Abs. 2</w:t>
      </w:r>
    </w:p>
    <w:p>
      <w:r>
        <w:t>IVG besteht b ei einem Invaliditätsgrad von mindestens 40 % Anspruch auf eine Viertelsrente , bei einem Invaliditätsgrad von mindes tens 50 % auf eine halbe Rente, bei einem Invaliditätsgrad von mindestens 60 % auf eine Dreiviertelsrente und bei einem Invaliditätsgrad von mindestens 70 % auf eine ganze Rente . 3 .3</w:t>
      </w:r>
    </w:p>
    <w:p>
      <w:r>
        <w:t>Bei erwerbstätigen Versicherten ist der Invaliditätsgrad gemäss Art. 16 ATSG (seit 1. Januar 2004: in Verbindung mit Art. 28 Abs. 2 IVG) aufgrund eines Ein kommensvergleichs zu bestimmen. Dazu wird das Erwerbseinkommen, das die versicherte Person nach Eintritt der Invalidität und nach Durchführung der medi zinischen Behandlung und allfälliger Eingliederungsmassnahmen durch eine ihr zumutbare Tätigkeit bei ausgeglichener Arbeitsmarktlage erzielen könnte (sog. Invalideneinkommen), in Beziehung gesetzt zum Erwerbseinkom men , das sie erzielen könnte, wenn sie nicht invalid geworden wäre (sog. Vali 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 3.4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3.5</w:t>
      </w:r>
    </w:p>
    <w:p>
      <w:r>
        <w:t>Nach Art. 8 Abs. 1 IVG haben Invalide oder von einer Invalidität bedrohte Ver sicherte Anspruch auf Eingliederungsmassnahmen, soweit diese notwendig und geeignet sind, die Erwerbsfähigkeit oder die Fähigkeit, sich im Aufgabenbereich zu bestätigen, wieder herzustellen, zu erhalten oder zu verbessern ( lit . a) und die Voraussetzungen für den Anspruch auf die einzelnen Massnahmen erfüllt sind ( lit . b). Der Anspruch auf Eingliederungsmassnahmen setzt somit nur eine dro hende, und nicht eine unmittelbar drohende Invalidität voraus (Urteil des Bun desgerichts 9C_547/2009 vom 30. Oktober 2009 E. 2 mit Hinweis).</w:t>
      </w:r>
    </w:p>
    <w:p>
      <w:r>
        <w:t>Die Eingliederungsmassnahmen bestehen unter anderem in Massnahmen beruf licher Art wie Berufsberatung, erstmalige berufliche Ausbildung, Umschulung, Arbeitsvermittlung und Kapitalhilfe (Abs. 3 lit . b). 4. 4.1</w:t>
      </w:r>
    </w:p>
    <w:p>
      <w:r>
        <w:t>Die Beschwerdegegnerin verneinte den Anspruch auf eine Invalidenrente in der Verfügung vom 24. September 2014 (Urk. 2) damit, es bestehe seit dem 1. März 2013 keine Arbeitsunfähigkeit mehr. D er Beschwerdeführer habe sich beim Re gionalen Arbeitsvermittlungszentrum (RAV) angemeldet und am 1. Januar 2014 wieder eine Arbeit zu einem vollen Pensum aufgenommen. In der Beschwerde antwort vom 17 . November 2014 (Urk. 5) räumte sie</w:t>
      </w:r>
    </w:p>
    <w:p>
      <w:r>
        <w:t>sodann ein, es sei dem Beschwerdeführer eine leidensangepasste Tätigkeit zu einem Pensum von 100 % zumutbar. Nachdem er in der angestammten Tätigkeit ein Jahresgehalt von Fr. 72‘800.-- erzielt habe und er in einer behinderungsangepassten Tätigkeit ein Einkommen von Fr. 62‘768.-- erzielen könnte, ergebe sich ein IV-Grad von 14 %. Ein leidensbedingter Abzug sei nicht angezeigt, da dem Beschwerdeführer mit dem vorliegenden Belastungsprofil noch genügend Tätigkeiten auf dem Arbeitsmarkt zur Verfügung stünden.</w:t>
      </w:r>
    </w:p>
    <w:p>
      <w:r>
        <w:t>Den Anspruch auf berufliche Massnahmen verneinte die Beschwerdegegnerin mit Verfügung vom 27. Oktober 2014 (Urk.</w:t>
      </w:r>
    </w:p>
    <w:p>
      <w:r>
        <w:rPr>
          <w:b/>
        </w:rPr>
        <w:t>E. 9</w:t>
      </w:r>
    </w:p>
    <w:p>
      <w:r>
        <w:t>/2) damit, der Beschw er deführer arbeite wieder vollzeitlich und sei damit angemessen eingegliedert. 4.2</w:t>
      </w:r>
    </w:p>
    <w:p>
      <w:r>
        <w:t>Betreffend Rente wandte der Beschwerdeführer ein (Urk. 1), es sei davon auszu gehen, dass dereinst Spätfolgen des Unfalls eintreten könnten. Er sei nicht damit einverstanden, dass der Fall abgeschlossen werde, ohne dass eine ärztli che Untersuchung stattgefunden habe.</w:t>
      </w:r>
    </w:p>
    <w:p>
      <w:r>
        <w:t>Betreffend die beruflichen Massnahmen monie rte der Beschwerdeführer (Urk. 9 /1), er habe immer noch belastungsabhängige Schmerzen. SUVA-Arzt Dr. Z.___ habe bestätigt, dass gewisse Limitierungen bestünden , weshalb es auch zur IV-Anmeldung gekommen sei. Seine neue Stelle gefalle ihm sehr, aber er verspüre bei gewissen Arbeiten immer noch Schmerzen. E r habe den Arbeit geber bis jetzt nicht darüber informiert , weshalb er sämtliche anfallenden Arbeiten ausführen müsse. 4.3</w:t>
      </w:r>
    </w:p>
    <w:p>
      <w:r>
        <w:t>Streitig und zu prüfen ist, ob der Beschwerdeführer Anspruch auf eine Invali denrente und auf berufliche Massnahmen</w:t>
      </w:r>
    </w:p>
    <w:p>
      <w:r>
        <w:t>hat . 5. 5. 1</w:t>
      </w:r>
    </w:p>
    <w:p>
      <w:r>
        <w:t>Der Gesundheitszustand stellt sich folgendermassen dar:</w:t>
      </w:r>
    </w:p>
    <w:p>
      <w:r>
        <w:t>Laut dem Bericht von Dr. med. A.___ , Oberarzt der Klinik für Allgemein-, Hand- und Unfallchirurgie am Spital B.___ , vom 3. Oktober 2012 (Urk. 6/5/41-42) liegt beim Beschwerdeführer folgende Diag nose vor: - Lisfranc -Luxation mit Fraktur Os metatarsale II und IV Fuss rechts - Status nach geschlossener Reposition und Kirschnerdraht osteosyn these Strahl I, II, IV und V rechts in C.___ am 18. Mai 2012 - Status nach Osteosynthesematerial -Entfernung am 25. Juni 2012</w:t>
      </w:r>
    </w:p>
    <w:p>
      <w:r>
        <w:t>Nach komplexer Lisfranc -Luxationsverletzung und g enannte n Operationen zei ge sich nun vier Monate nach der Operation ein erfreuliches Resultat bei m insgesamt beschwerdefreien Beschwerdeführ er mit guter Funktionalität im o be ren Sprunggelenk (OSG) und Fussskelett. Aufgrund des trotz deutlicher Regredi enz der Schmerzen dennoch leichten Schonhinkens sei ihm eine Physiothera pieverordnung mit zusätzlicher Gehschulung ausgestellt worden. 5.2</w:t>
      </w:r>
    </w:p>
    <w:p>
      <w:r>
        <w:t>Dr. med. D.___ , Oberärztin am B.___ , wiederholte im Bericht vom 11. Dezember 2012 (Urk. 6/5/10) die von ihrem Kollegen genannten Diagnosen. Gut sieben Monate nach der komplexen Lisfranc -Luxationsverletzung zeige sich weiterhin ein sehr erfreuliches Resultat. Der Beschwerdeführer werde weiterhin voll belasten und die Mobilisation des Fusses fördern. Eine nächste Nachkon trolle sei ein Jahr postoperativ vorgesehen. 5.3</w:t>
      </w:r>
    </w:p>
    <w:p>
      <w:r>
        <w:t>Dr. med. Z.___ , Facharzt für Chirurgie , Kreisarzt SUVA, berichtete am 19. Dezember 2012 (Urk. 6/5/19-23), sieben Monate nach dem Unfallereignis sei der Beschwerdeführer in Ruhe beschwerdefrei. Dagegen bestünden belastungs abhängige Beschwerden und das Gehen ohne längere Pausen sei auf ca. eine Stunde limitiert. Der Versicherte weise bei flüssigem Barfussgang noch ein sichtbares Hinken rechts auf. D er Zehengang bereite Mühe. Insp ektorisch lägen am rechten Fuss keine Dystrophiezeichen vor. Die Narben seien mit einer Pig mentierung reizlos abgeheilt. Es bestünden unterschiedliche Druckdolenzen zwischen den Metatarsalgelenken . Die Flexion der Zehen sei mässig limitiert, dürfte sich aber nicht beeinträchtigend auswirken. Die aktive OSG-Funktion im Sprunggelenk sei regelrecht. Die Trophik an den unteren Extremitäten weise keinen signifikanten Unterschied auf. Radiologisch dokumentierten die Bilder vom 2 4. September 2012 beginnende Arthrosezeichen im Lisfranc’schen Gelenk. Weitere therapeutische Massnahmen seien nicht notwendig.</w:t>
      </w:r>
    </w:p>
    <w:p>
      <w:r>
        <w:t>Der Beschwerdeführer verfüge über eine abgeschlossene Berufslehre als Schalt anlagenmonteur . Da es sich dabei vorwiegend um eine stehende bzw. gehende Tätigkeit handle und der Versicherte auf Maschinen hinaufsteigen müsse, sei eine berufliche Umorientierung absolut notwendig.</w:t>
      </w:r>
    </w:p>
    <w:p>
      <w:r>
        <w:t>Die Zumutbarkeitsbeurteilung für eine adaptierte Tätigkeit laute folgendermas sen: Zumutbar sei eine leichte bis mittelschwere Tätigkeit den ganzen Tag. Das Gewicht der zu hebenden Lasten sei auf 10 bis 15 kg limitiert. Die Dauer der stehenden bzw. gehenden Positionen sollte die Hälfte der Arbeitszeit nicht überschreiten und falls möglich auf den ganzen Tag verteilt sein. Die Phasen der stehenden bzw. gehenden Position sollte eine halbe Stunde nicht über schreiten. Tätigkeiten in der stehenden oder gehenden Position sollten auf ebe nem Boden durchgeführt werden. 5.4</w:t>
      </w:r>
    </w:p>
    <w:p>
      <w:r>
        <w:t>Dr. A.___ berichtete am 23. Mai 2013 (Urk. 6/25/30-31), das Röntgen Fuss ap /schräg und lateral habe eine korrekte Artikulation im Lisfranc -Gelenk und eine Konsolidation der Fra k t uren ergeben. Es seien degenerative Veränderungen der Lisfranc -Reihe ersichtlich.</w:t>
      </w:r>
    </w:p>
    <w:p>
      <w:r>
        <w:t>Es zeige sich insgesamt ein ordentliches Resultat mit einem nahezu beschwerde freien Beschwerdeführer in seinem persönlichen Alltag und Beschwerden unter längerer Belastung im Rahmen seines Berufes als Schaltanlagenmonteur. Vor dergründig scheine die berufliche Reintegration schwierig zu sein, so dass die von der SUVA empfohlene, langfristige berufliche Umorientierung zu unterstüt zen sei. 6.</w:t>
      </w:r>
    </w:p>
    <w:p>
      <w:r>
        <w:t>Eine Einschätzung der Arbeitsfähigkeit gab lediglich Dr. Z.___ (E. 5.3) ab. Gemäss diesem ist dem Beschwerdeführer die bisherige Arbeit, bei der es sich vorwiegend um eine stehende bzw. gehende Tätigkeit handelt und bei der der Beschwerdeführer auf Maschinen hinaufsteigen m uss , nicht meh r zumutbar . Dem Beschwerdeführer ist indessen eine leichte bis mittelschwere Tätigkeit, bei der das Gewicht der zu hebenden Lasten auf 10 bis 15 kg limitiert ist und die Dauer der stehenden bzw. gehenden Positionen die Hälfte der Arbeitszeit nicht überschreitet und falls möglich auf den ganzen Tag verteilt ist, die Phasen der stehenden b eziehungsweise gehenden Position eine halbe Stunde nicht über schreiten und die Tätigkeiten in der stehenden oder gehenden Position auf ebe nem Boden durchgeführt werden können, vollzeitlich zumutbar.</w:t>
      </w:r>
    </w:p>
    <w:p>
      <w:r>
        <w:t>Nachdem Dr. A.___ am 23. Mai 2013 (E. 5.4) fand, es zeige sich ein ordentli ches Resultat und der Beschwerdeführer leide lediglich bei längerer Belastung unter Schmerzen, kann auf die Einschätzung der Arbeitsfähigkeit durch Dr. Z.___</w:t>
      </w:r>
    </w:p>
    <w:p>
      <w:r>
        <w:t>abgestellt und von einer vollen Arbeitsfähigkeit in behinderungsan ge passter Tätigkeit ausgegangen werden. 7. 7.1</w:t>
      </w:r>
    </w:p>
    <w:p>
      <w:r>
        <w:t>Zu prüfen bleibt, wie sich die verminderte Arbeitsfähigkeit auf die Erwerbsfä hig keit des Beschwerdeführers auswirkt. 7. 2</w:t>
      </w:r>
    </w:p>
    <w:p>
      <w:r>
        <w:t>Laut Schadenmeldung UVG vom 25. Mai 2012 (Urk. 6/5 /66 = Urk. 6/25/156) erzielte der Beschwerdeführer bei der Y.___ AG ohne Gesundheits scha den ein Jahresgehalt von Fr. 72‘800. -- (13 x Fr. 5‘600.--). 7. 3</w:t>
      </w:r>
    </w:p>
    <w:p>
      <w:r>
        <w:t>Für die Festlegung des Invalideneinkommens ist primär von der beruflich-erwerb lichen Situation auszugehen, in welcher die versicherte Person konkret steht (BGE 129 V 472 E. 4.2.1). Allerdings bildet der von einer invaliden Person tatsächlich erzielte Verdienst für sich allein betrachtet grundsätzlich kein genü gendes Kriterium für die Bestimmung der Erwerbsunfähigkeit und damit des Invaliditätsgrades. Das Mass der tatsächlichen Erwerbseinbusse stimmt mit dem Umfang der Invalidität vielmehr nur dann überein, wenn - kumulativ - beson ders stabile Arbeitsverhältnisse eine Bezugnahme auf den allgemeinen Arbeits markt praktisch erübrigen, wenn die versicherte Person eine Tätigkeit ausübt, bei der anzunehmen ist, dass sie die ihr verbliebene Arbeitsfähigkeit in zumut barer Weise voll ausschöpft, und wenn das Einkommen aus der Arbeitsleistung als angemessen und nicht als Soziallohn erscheint (EVGE 1960 249; BGE 135 V</w:t>
      </w:r>
    </w:p>
    <w:p>
      <w:r>
        <w:t>297 E. 5.2, 117 V 8; ZAK 1961 S. 84 und S. 367; Urteil des Bundesgerichts U</w:t>
      </w:r>
    </w:p>
    <w:p>
      <w:r>
        <w:t>410/00 vom 1 4. Februar 2002).</w:t>
      </w:r>
    </w:p>
    <w:p>
      <w:r>
        <w:t>Der Beschwerdeführer hat am 1. Januar 2014 eine Tätigkeit als Elektroinstal lateur bei der E.___</w:t>
      </w:r>
    </w:p>
    <w:p>
      <w:r>
        <w:t>angenommen. Das Gehalt beträgt laut Vertrag vom 20. Dezember 2013 (Urk. 5/25/19-21) Fr. 5‘600.-- pro Monat, wobei aus dem Vertrag nicht hervorgeht, ob das Gehalt</w:t>
      </w:r>
    </w:p>
    <w:p>
      <w:r>
        <w:rPr>
          <w:b/>
        </w:rPr>
        <w:t>E. 12</w:t>
      </w:r>
    </w:p>
    <w:p>
      <w:r>
        <w:t>oder 13-mal ausge richtet wird. Selbst aber wenn der Beschwerdeführer lediglich ein Jahresgehalt von Fr. 67‘200. -- (12 x Fr. 5‘600.--) erzielte, resultierte im Vergleich zum V ali deneinkommen lediglich eine Erwerbseinbusse von Fr. 5‘600.-- oder von rund 8 %.</w:t>
      </w:r>
    </w:p>
    <w:p>
      <w:r>
        <w:t>Die zu verrichtenden Aufgaben können dem Arbeitsvertrag nicht entnommen werden. Der Beschwerdeführer erachtet die neue Tätigkeit als Elekt ro installateur aber als an seinen Gesundheitsschaden nicht optimal angepasst. Allerdings war der Arbeitsplatz des Beschwerdeführers aufgrund des Gesundheitsschaden s zu mindest im Zeitpunkt der Rentenverfügung nicht ernsthaft gefährdet, was auch aus dem Umstand hervorgeht, dass sich der Beschwerdeführer nach dem Stel lenantritt aus eigenem Antrieb bei der</w:t>
      </w:r>
    </w:p>
    <w:p>
      <w:r>
        <w:t>Beschwerdegegnerin nicht mehr gemeldet hat (vgl. Verlaufsprotokoll Berufsberatung vom 25. Juni 2014, Urk. 6/23). Der Beschwerdeführer machte auch nicht geltend, dass er gewisse Arbeiten auf grund gesundheitsbedingter Ein schränkungen nicht verrichten kö nn e . 7. 4</w:t>
      </w:r>
    </w:p>
    <w:p>
      <w:r>
        <w:t>Selbst wenn man aber von einem in einer behinderungsangepassten Tätigkeit (vgl. oben E. 6 ) erzielten Einkommen ausginge, würde dies nicht zu einem Ren tenanspruch führen. Denn nach der Rechtsprechung können, hat die versicherte Person nach Eintritt des Gesundheitsschadens keine oder jedenfalls keine ihr an sich zumutbare neue Erwerbstätigkeit aufgenommen, für die Bestimmung des Invalideneinkommens Tabellenlöhne gemäss den vom Bundesamt für Statistik pe riodisch herausgegebenen Lohnstrukturerhebungen (LSE) herangezogen wer den (BGE 126 V 75 E. 3b/ aa und bb , vgl. auch BGE 129 V 472 E. 4.2.1). Für die Invaliditätsbemessung wird praxisgemäss auf die standardisierten Bruttolöhne (Tabellengruppe A) abgestellt (BGE 129 V 472 E. 4.2.1 mit Hinweis), wobei jeweils vom so genannten Zentralwert (Median) auszugehen ist. Bei der Anwen dung der Tabellengruppe A gilt es ausserdem zu berücksichtigen, dass ihr ge ne rell eine Arbeitszeit von 40 Wochenstunden zugrunde liegt, weshalb der mass gebliche Tabellenlohn auf die entsprechende betriebsübliche Wochenar beitszeit aufzurechnen ist (BGE 129 V 472 E. 4.3.2, 126 V 75 E. 3b/ bb , 124 V 321 E.</w:t>
      </w:r>
    </w:p>
    <w:p>
      <w:r>
        <w:t>3b/ aa ; AHI 2000 S. 81 E. 2a).</w:t>
      </w:r>
    </w:p>
    <w:p>
      <w:r>
        <w:t>Der Zentralwert für mit einfachen Tätigkeiten körperlicher oder handwerklicher Art beschäftigte</w:t>
      </w:r>
    </w:p>
    <w:p>
      <w:r>
        <w:t>Männer betrug im Jahr 201 2 im privaten Sektor Fr. 5‘210 (LSE, Tabelle</w:t>
      </w:r>
    </w:p>
    <w:p>
      <w:r>
        <w:t>TA1_tirage_skill_level ) , was unter Berücksichtigung einer durchschnitt lichen betriebsüblichen Arbeitsze it von 41,7 Stunden im Jahr 2012 (Die Volks wirtschaft 4-201 4</w:t>
      </w:r>
    </w:p>
    <w:p>
      <w:r>
        <w:t>Tabelle B9.12 S. 92 .) ein Jahreseinkommen von Fr. 65‘177 .-- ergibt. 7. 5</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 noch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 beits 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w:t>
      </w:r>
    </w:p>
    <w:p>
      <w:r>
        <w:t>%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Unter Berücksichtigung, dass die LSE seit 2012 im für den Beschwerdeführer anwendbaren Anforderungsniveau 1 Durchschnittslöhne für einfache Tätigkei ten</w:t>
      </w:r>
    </w:p>
    <w:p>
      <w:r>
        <w:t>körperlicher oder handwerklicher Art</w:t>
      </w:r>
    </w:p>
    <w:p>
      <w:r>
        <w:t>abbildet , worunter auch körperlich belastende Tätigkeiten fallen, der Beschwerdeführer aber nur noch körperlich leichte bis mittelschwere Tätigkeiten mit zusätzlichen Einschränkungen (vgl. E.</w:t>
      </w:r>
    </w:p>
    <w:p>
      <w:r>
        <w:t>6) ausüben kann, wäre ein Abzug vom Tabellenlohn von 10 % vorzunehmen . Damit würde das Invalideneinkommen Fr. 58‘659. --</w:t>
      </w:r>
    </w:p>
    <w:p>
      <w:r>
        <w:t>betragen ( 90 %</w:t>
      </w:r>
    </w:p>
    <w:p>
      <w:r>
        <w:t>x Fr. 65‘177.--) . Bezogen auf das Valideneinkommen von Fr. 72‘800.-- resultiert e eine Erwerbseinbusse von Fr. 14‘141.-- beziehungsweise 19,4 %, was zu k einem Anspruch auf eine Invalidenrente führt e .</w:t>
      </w:r>
    </w:p>
    <w:p>
      <w:r>
        <w:t>Bezüglich Invalidenrente ist die Beschwerde demnach abzuweisen. 8.</w:t>
      </w:r>
    </w:p>
    <w:p>
      <w:r>
        <w:t>Der Beschwerdeführer ist aktuell nicht in anspruchsbegründendem Ausmass invalid. Allerdings machte er sinngemäss geltend, die von ihm ausgeübte Tätig keit als Elektroinstallateur sei seinem Gesundheitszustand nicht angepasst (Urk. 9/1) . Ob der Beschwerdeführer tatsächlich angemessen eingegliedert ist, hat die Beschwerdegegnerin nicht geprüft, sondern sie stellte, nachdem der Be schwerdeführer eine neue Stelle gefunden hatte, die Eingliederungsbemühungen ein, obwohl sie ursprünglich selber davon ausging, dass es wichtig sei, dass er sich zusätzlich weitere Kenntnisse in der Pr o grammi ersoftware SPS S7 aneigne .</w:t>
      </w:r>
    </w:p>
    <w:p>
      <w:r>
        <w:t>Da angesichts des hypothetischen Einkommensvergleichs (E. 7. 4-7.5 ) , der eine Erwerbseinbusse von knapp 20 % ergab, doch eine Invalidität drohen könnte, ist die Sache an die Beschwerdegegnerin zurückzuweisen, damit sie prüfe, ob die vom Beschwerdeführer ausgeübte neue Tätigkeit bei der E.___ seinem Leiden angepasst ist</w:t>
      </w:r>
    </w:p>
    <w:p>
      <w:r>
        <w:t>oder ob berufliche Massnahmen angezeigt sind, um einer drohenden Invalidität vorzubeugen. Der Beschwerdeführer sei nerseits hat entsprechend mitzuwirken.</w:t>
      </w:r>
    </w:p>
    <w:p>
      <w:r>
        <w:t>In diesem Sinne ist die Beschwerde betreffend berufliche Massnahmen</w:t>
      </w:r>
    </w:p>
    <w:p>
      <w:r>
        <w:t>gutzu heissen . 9.</w:t>
      </w:r>
    </w:p>
    <w:p>
      <w:r>
        <w:t>Abweichend von Art. 61 lit . a ATSG ist das Beschwerdeverfahren um die Bewil ligung oder Verweigerung von Leistungen der Invalidenversicherung vor dem kantonalen Gericht kostenpflichtig. Die Gerichtskosten werden nach dem Ver fahrensaufwand und unabhängig vom Streitwert im Rahmen von Fr. 200.-- bis Fr. 1'000.-- festgelegt (Art.</w:t>
      </w:r>
    </w:p>
    <w:p>
      <w:r>
        <w:t>69 Abs.</w:t>
      </w:r>
    </w:p>
    <w:p>
      <w:r>
        <w:t>1 bis IVG). Da der Beschwerdeführer bezüg lich Invalidenrente unterliegt, betreffend die beruflichen Massnahmen indessen obsiegt, sind die Kosten von Fr. 900.-- entsprechend dem Verfahrensausgang dem Beschwerdeführer und der Beschwerdegegnerin je zur Hälfte aufzuerlegen. Das Gericht beschliesst: Der Prozess Nr. IV.2014.01215 in Sachen der Parteien wird mit dem vorliegenden Pro zess Nr. IV.2014.01058 vereinigt und als dadurch er ledigt abgeschrieben, und erkennt: 1. a) Betreffend Invalidenrente wird die</w:t>
      </w:r>
    </w:p>
    <w:p>
      <w:r>
        <w:t>Beschwerde abgewiesen. b) Betreffend berufliche Massnahmen wird die Beschwerde</w:t>
      </w:r>
    </w:p>
    <w:p>
      <w:r>
        <w:t>in dem Sinne gutgeheissen, dass die Verfügung vom 27. Oktober 2014 aufgehoben und die Sache an die Beschwerdegegnerin zurückgewiesen wird, damit sie ergänzende Abklärungen über Massnahmen beruflicher Art vornehme und hernach neu darüber verfüge. 2.</w:t>
      </w:r>
    </w:p>
    <w:p>
      <w:r>
        <w:t>Die Gerichtskosten von Fr. 900 .-- werden den Parteien je zur Hälfte auferlegt. Rech nung und Einzahlungsschein werden den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