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IV.2014.01050 vom 23. Dezember 2014</w:t>
      </w:r>
    </w:p>
    <w:p>
      <w:r>
        <w:t>ZH Sozialversicherungsgericht, 2014-12-23, DE</w:t>
      </w:r>
    </w:p>
    <w:p>
      <w:r>
        <w:rPr>
          <w:b/>
        </w:rPr>
        <w:t xml:space="preserve">Quelle: </w:t>
      </w:r>
      <w:r>
        <w:t>https://mcp.opencaselaw.ch/entscheid/zh_sozialversicherungsgericht_IV.2014.01050</w:t>
      </w:r>
    </w:p>
    <w:p>
      <w:r>
        <w:t>FR: ZH_SOZIALVERSICHERUNGSGERICHT IV.2014.01050 du 23 décembre 2014</w:t>
      </w:r>
    </w:p>
    <w:p>
      <w:r>
        <w:t>IT: ZH_SOZIALVERSICHERUNGSGERICHT IV.2014.01050 del 23 dicembre 2014</w:t>
      </w:r>
    </w:p>
    <w:p>
      <w:pPr>
        <w:pStyle w:val="Heading2"/>
      </w:pPr>
      <w:r>
        <w:t>Erwägungen</w:t>
      </w:r>
    </w:p>
    <w:p>
      <w:r>
        <w:rPr>
          <w:b/>
        </w:rPr>
        <w:t>E. 1</w:t>
      </w:r>
    </w:p>
    <w:p>
      <w:r>
        <w:t>Die 1959 geborene X.___ meldete sich am 2 0. November 2013 bei der Sozialversicherungsanstalt des Kantons Zürich, IV-Stelle, zum Bezug von Leistungen der Invalidenversicherung an ( Urk. 8/2). Zur Klärung der erwerbli chen und medizinischen Verhältnisse zog die IV-Stelle nebst einem Auszug aus dem individuellen Konto ( Urk. 8/9) die Akten des Unfallversicherers bei ( Urk. 8/7) und holte einen Arbeitgeberbericht ( Urk. 8/14) sowie Ber ichte der be handelnden Ärzte ein ( Urk. 8/13 und Urk. 8/16) . Zusätzlich wurden ihr von der Pensionskasse der Stadt Y.___ vertrauensärztliche Berichte zugestellt (Urk. 8/11 und Urk. 8/18). Mit Vorbescheid vom 1 9. Juni 2014 stellte die Verwaltung die Abweisung des Anspruchs auf berufliche Massnahmen und Rente in Aussicht ( Urk. 8/24). Daran hielt sie – auf Einwand von X.___ ( Urk. 8/26 und Urk. 8/29) hin – mit Verfügung vom 8. September 2014 fest ( Urk. 8/32 = Urk. 2).</w:t>
      </w:r>
    </w:p>
    <w:p>
      <w:r>
        <w:rPr>
          <w:b/>
        </w:rPr>
        <w:t>E. 1.1</w:t>
      </w:r>
    </w:p>
    <w:p>
      <w:r>
        <w:t>Invalidität ist die voraussichtlich bleibende oder längere Zeit dauernde ganze oder teilweise Erwerbsunfähigkeit ( Art.</w:t>
      </w:r>
    </w:p>
    <w:p>
      <w:r>
        <w:rPr>
          <w:b/>
        </w:rPr>
        <w:t>E. 1.2</w:t>
      </w:r>
    </w:p>
    <w:p>
      <w:r>
        <w:t>Invalide oder von einer Invalidität (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1.4</w:t>
      </w:r>
    </w:p>
    <w:p>
      <w:r>
        <w:t>Beeinträchtigungen der psychischen Gesundheit können in gleicher Weise wie körperliche Gesundheitsschäden eine Invalidität im Sinne von Art. 4 Abs. 1 IVG in Verbindung mit Art.</w:t>
      </w:r>
    </w:p>
    <w:p>
      <w:r>
        <w:rPr>
          <w:b/>
        </w:rPr>
        <w:t>E. 1.5</w:t>
      </w:r>
    </w:p>
    <w:p>
      <w:r>
        <w:t>Zur Annahme der Invalidität nach Art.</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1.7</w:t>
      </w:r>
    </w:p>
    <w:p>
      <w:r>
        <w:t>Die Rechtsprechung hat seit jeher die Aufgaben von Rechtsanwender und Arzt person im Rahmen der Invaliditätsbemessung wie folgt verteilt: Sache des (be gutachtenden) Mediziners ist erstens , den Gesundheitszustand zu beurteilen und wenn nötig seine Entwicklung im Laufe der Zeit zu beschreiben , das heisst mit den Mitteln fachgerechter ärztlicher Untersuchung unter Berücksichtigung der subjektiven Beschwerden die Befunde zu erheben und gestützt darauf die Diag nose zu stellen. Hiermit erfüllt der Sachverständige seine genuine Aufgabe, wofür Verwaltung und im Streitfall Gericht nicht kompetent sind . Bei der Fol genabschätzung der erhobenen gesundheitlichen Beeinträchtigungen für die Arbeitsfähigkeit kommt der Arztperson hingegen keine abschliessende Beurtei lungskompetenz zu. Vielmehr nimmt die Arztperson zur Arbeitsunfähigkeit Stellung , das heisst sie gibt eine Schätzung ab, welche sie aus ihrer Sicht so substanziell wie möglich begründet. Schliesslich sind die ärztlichen Angaben eine wichtige Grundlage für die juristische Beurteilung der Frage, welche Arbeitsleistungen der Person noch zugemutet werden können ( BGE 140 V 193 E. 3.2). 2.</w:t>
      </w:r>
    </w:p>
    <w:p>
      <w:r>
        <w:rPr>
          <w:b/>
        </w:rPr>
        <w:t>E. 2</w:t>
      </w:r>
    </w:p>
    <w:p>
      <w:r>
        <w:t>Dagegen erhob die Versicherte mit Eingabe vom 9. Oktober 2014 Beschwerde und beantragte, die angefochtene Verfügung sei aufzuheben und die Sache sei zu weiteren psychiatrischen und rheumatologischen Abklärung en</w:t>
      </w:r>
    </w:p>
    <w:p>
      <w:r>
        <w:t>an die Ver waltung zurückzuweisen ( Urk. 1 S. 2). Mit Beschwerdeantwort vom 10. November 2014 schloss die IV-Stelle auf Abweisung der Beschwerde (Urk. 7), was der Beschwerdeführer in am 2 4. November 2014 zur Kenntnis gebracht wurde ( Urk. 9).</w:t>
      </w:r>
    </w:p>
    <w:p>
      <w:r>
        <w:rPr>
          <w:b/>
        </w:rPr>
        <w:t>E. 2.1</w:t>
      </w:r>
    </w:p>
    <w:p>
      <w:r>
        <w:t>Die Beschwerdegegnerin begründete die Leistungsablehnung damit, die Knie schmerzen und die reaktive depressive Episode unter psychosozialer Belastung würden keiner chronifizierten , nicht therapierbaren Erkrankung entsprechen. Die Prognose sei gut, sodass – im Gegensatz zum behandelnden Psychiater – von keiner dauerhaften Einschränkung der Arbeitsfähigkeit auszugehen sei. Be treffend das Knieschmerzsyndrom sei von reinen Unfallfolgen auszugehen. Es könne daher auf die in der Verfügung der Unfallversicherung festgestellte Erwerbseinbusse von 1.42 % abgestellt werden ( Urk. 2 S. 2).</w:t>
      </w:r>
    </w:p>
    <w:p>
      <w:r>
        <w:t>Körperlich leichte Hilfstätigkeiten in Wechselbelastung seien der Beschwerde führerin vollschichtig zumutbar. Es sei daher kein invalidisierender Gesund heitsschaden ausgewiesen, welcher Anspruch auf Leistungen der Invalidenversi cherung begründe ( Urk. 2 S. 2).</w:t>
      </w:r>
    </w:p>
    <w:p>
      <w:r>
        <w:rPr>
          <w:b/>
        </w:rPr>
        <w:t>E. 2.2</w:t>
      </w:r>
    </w:p>
    <w:p>
      <w:r>
        <w:t>D ie Beschwerdeführer in</w:t>
      </w:r>
    </w:p>
    <w:p>
      <w:r>
        <w:t>stellte sich demgegenüber auf den Standpunkt, der behan delnde Psychiater und der Vertrauensarzt der Pensionskasse würden auf grund des chronischen Verlaufs der psychischen Erkrankung von einer 100%igen Arbeitsunfähigkeit in sämtlichen Tätigkeiten ausgehen. Von einer beim regionalen ärztlichen Dienst (RAD) der IV-Stelle tätigen Ärztin, die über keinen psychiatrischen Facharzttitel verfüge, könne zudem nicht beurteilt wer den, ob psychosoziale Belastungsfaktoren vorliegen würden .</w:t>
      </w:r>
    </w:p>
    <w:p>
      <w:r>
        <w:t>Nebst den psychi schen Beschwerden bestehe eine Pang on arthrose rechts mit Chondropathie . Am nämlichen Knie habe sich zudem ein grösser werdendes Lipom gebildet. Dies führe dazu, dass sie keine körperlich schweren Arbeiten mehr ausführen könne. Die mediale femorotibiale</w:t>
      </w:r>
    </w:p>
    <w:p>
      <w:r>
        <w:t>Gonarthrose sei ausserdem nicht unfallkausal, sodass auf die Beurteilung der Unfallversicherung nicht abgestellt werden könne. Aus rheumatologischer Sicht seien daher weitere Abklärungen angezeigt ( Urk. 1 S.</w:t>
      </w:r>
    </w:p>
    <w:p>
      <w:r>
        <w:t>3). 3.</w:t>
      </w:r>
    </w:p>
    <w:p>
      <w:r>
        <w:rPr>
          <w:b/>
        </w:rPr>
        <w:t>E. 3</w:t>
      </w:r>
    </w:p>
    <w:p>
      <w:r>
        <w:t>Auf die Ausführungen der Parteien und die eingereichten Unterlagen wird, so weit erforderlich, in den nachfolgenden Erwägungen eingegangen. Das Gericht</w:t>
      </w:r>
    </w:p>
    <w:p>
      <w:r>
        <w:t>zieht in Erwägung: 1.</w:t>
      </w:r>
    </w:p>
    <w:p>
      <w:r>
        <w:rPr>
          <w:b/>
        </w:rPr>
        <w:t>E. 3.1</w:t>
      </w:r>
    </w:p>
    <w:p>
      <w:r>
        <w:t>Der an der O rthopädischen Klinik des Spitals Z.___ tätige Dr. med. A.___ , Facharzt FMH für Orthopädische Chirurgie und Traumatologie des Bewegungs apparates, stellte am 1 6. September 2013 ( Urk. 8/7/22-23) folgende Diagnosen (S. 1): - Mediale Meniskusläsion Knie rechts bei beginnender medialer Gonarth rose rechts - Schilddr üsenunterfunktion - Adipositas - Status nach Varizenoperation beidseits</w:t>
      </w:r>
    </w:p>
    <w:p>
      <w:r>
        <w:t>Er führte aus, die Beschwerdeführerin sei am 1 2. Februar 2013 während der Arbeit als Reinigungskraft auf der Treppe gestürzt und habe sich dabei das rechte Knie verdreht. In der Folge sei sie während vier Tagen arbeitsunfähig gewesen und habe anschliessend bis Mitte Mai – zum Teil unter Schmerzen – weitergearbeitet (S. 1) . Als Ursache der Beschwerden sei aufgrund der klinischen Untersuchun g, der radiologischen Bildgebung und dem persönlichen Beschwer debild der Versicherten bei beginnender medialer Gonarthrose eine Meniskus läsion medial ersichtlich. Angesichts der Persistenz der Beschwerden und der ausgeschöpften konservativen Massnahmen sei ein arthroskopisches Vorgehen geplant (S. 2).</w:t>
      </w:r>
    </w:p>
    <w:p>
      <w:r>
        <w:rPr>
          <w:b/>
        </w:rPr>
        <w:t>E. 3.2</w:t>
      </w:r>
    </w:p>
    <w:p>
      <w:r>
        <w:t>Nachdem die vorgesehene chirurgische Intervention am 2 7. September 2013 stattgefunden hatte ( Urk. 8/7/5-6), berichtete Dr. med. B.___ ,</w:t>
      </w:r>
    </w:p>
    <w:p>
      <w:r>
        <w:t>Chefarzt an der O rthopädischen Klinik des Spitals Z.___ , am 1 2. November 2013, die Be schwerdeführerin sei stockfrei mobil und nehme aktuell keine Schmerzmittel mehr ein. Sie beschreibe eine gewisse Einschränkung der Kniefunktion , aber keine relevanten Schmerzen. Im Vordergrund der Beschwerden stehe eine lipo matöse Schwellung an der Innenseite des rechten Kniegelenks, weshalb er eine Vorstellung in der chirurgischen Sprechstunde empfehle ( Urk. 8/7/7).</w:t>
      </w:r>
    </w:p>
    <w:p>
      <w:r>
        <w:rPr>
          <w:b/>
        </w:rPr>
        <w:t>E. 3.3</w:t>
      </w:r>
    </w:p>
    <w:p>
      <w:r>
        <w:t>Dem Bericht des Vertrauensarztes der Pensionskasse der Stadt Y.___ ,</w:t>
      </w:r>
    </w:p>
    <w:p>
      <w:r>
        <w:t>Dr. med. C.___ , Leitender Arzt Sportmedizin und stellvertretender Leiter D.___ ,</w:t>
      </w:r>
    </w:p>
    <w:p>
      <w:r>
        <w:t>E.___ ,</w:t>
      </w:r>
    </w:p>
    <w:p>
      <w:r>
        <w:t>vom 2 7. November 2013 (Urk. 8/11/3-13) können die nachstehenden Diagnosen mit Auswirkung auf die Arbeitsfähigkeit entnommen werden (S. 2):</w:t>
      </w:r>
    </w:p>
    <w:p>
      <w:r>
        <w:t>- Kniedistorsion rechts am 1 2. Februar 2013 mit/bei: - medialer Meniskusläsion - Kniearthroskopie rechts mit medialer Teilmeniskektomie , Knorpel débri dement und Plicaresektion am 2 7. September 2013 - Pangonarthrose rechts mit Chondropathie Grad II bis III retropatellär und mediales Kompartiment, Knorpelulkus lateraler Femurkondylus - postoperativ er Bildung eines an Grösse zunehmenden Lipoms am medi alen Kniegelenk rechts bei Genu</w:t>
      </w:r>
    </w:p>
    <w:p>
      <w:r>
        <w:t>valgus Beinachse - depressive r Entwicklung infolge psychosozialer Belastungsfaktoren</w:t>
      </w:r>
    </w:p>
    <w:p>
      <w:r>
        <w:t>Als ohne Einfluss auf die Arbeitsfähigkeit beurteilte er die Hypothyreose (S. 2).</w:t>
      </w:r>
    </w:p>
    <w:p>
      <w:r>
        <w:t>Er schilderte, das Gangbild rechts sei aufgrund eines leichten Ausweichma növers mit dem rechten Bein hinkend. Es sei nebst beidseitigen Knick-Senkfüs sen eine Valgusstellung rechtsbetont ersichtlich. Beim rechten Kniegelenk be stehe eine endgradige Einschränkung der Flexion wie auch der Extension. Die Seiten- und Kreuzbänder seien stabil und die Patella präsentiere sich regelrecht. Beim Kniegelenk medial sei eine kartoffelgrosse Raumforderung erkennbar, die klinisch und sonographisch einem Lipom entspreche (S. 4).</w:t>
      </w:r>
    </w:p>
    <w:p>
      <w:r>
        <w:t>Er attestierte in der angestammten Tätigkeit eine vorübergehende 100%ige Arbeitsunfähigkeit und ging von der Wiederaufnahme der Arbeit aus.</w:t>
      </w:r>
    </w:p>
    <w:p>
      <w:r>
        <w:t>Behinde rungsangepasste Tätigkeiten b eurteilte er mit sofortiger Wirkung zu 100</w:t>
      </w:r>
    </w:p>
    <w:p>
      <w:r>
        <w:t>% zumutbar (S. 8 f.) .</w:t>
      </w:r>
    </w:p>
    <w:p>
      <w:r>
        <w:rPr>
          <w:b/>
        </w:rPr>
        <w:t>E. 3.4</w:t>
      </w:r>
    </w:p>
    <w:p>
      <w:r>
        <w:t>Dr. med . F.___ , Facharzt FMH für Psychiatrie und Psychotherapie, diagnostizierte am 1 0. Februar 2014 ( Urk. 8/16) eine rezidivierende depressive Erkrankung, aktuell mittelgradige depressive Episode mit somatischem Syndrom (ICD-10 F33.11 [S.1]). Er führte aus, die Beschwerdeführerin erzähle oft mit ausdrucks losem Gesicht und Tränen in den Augen von ihrer Erkrankung, den Unfallfol gen und ihrem Leiden. Sie sei im Kontakt deutlich depressiv und affektiv kaum schwingungsfähig. Ihr Denken sei formal unauffällig; inhaltlich sei sie auf ihre Beschwerden und die Krankheitsentwicklung eingeschränkt. Konzentration, Gedächtnis und Auffassung seien intakt (S. 4). Sie sei – so der behandelnde Psy chiater weiter – schon seit längerer Zeit durch die schwere Erkrankung ihres Ehemannes belastet. Bis zum Unfallzeitpunkt sei es ihr mit innerer Stärke gelungen, zu arbeiten, den Haushalt zu führen und sich um den Ehemann zu kümmern. Als Unfallfolge sei es zu einer depressiven Entwicklung gekommen. Diese habe durch die regelmässigen psychotherapeutischen Gespräche positiv beeinflusst werden können, wobei es wiederholt zur erneuten Zunahme der depressiven Symptomatik gekommen sei (S. 2 f.). Zusammenfassend hielt Dr. F.___ fest, es handle sich um eine langdauernde körperliche und erhebliche psychische Erkrankung. Angesichts des bisherigen Behandlungsverlaufs sei von einer chronischen Entwicklung mit andauernder , vollständiger Invalidität auszugehen. Die Voraussetzungen für eine berufliche Wiedereingliederung seien nicht gegeben (S. 1 und S. 4 ).</w:t>
      </w:r>
    </w:p>
    <w:p>
      <w:r>
        <w:rPr>
          <w:b/>
        </w:rPr>
        <w:t>E. 3.5</w:t>
      </w:r>
    </w:p>
    <w:p>
      <w:r>
        <w:t>Dr. med. G.___ , Facharzt FMH für Psychiatrie und Psychotherapie, Vertrau ensarzt der Pensionskasse der Stadt Y.___ , erhob am 6. April 2014 (Urk. 8/18/1-11) nebst den bereits von Dr. C.___ festgehaltenen somati schen Diagnosen eine rezidivierende depressive Erkrankung, aktuell mittel gradige depressive Episode mit somatischem Syndrom (ICD-10 F33.11 [S. 2]) . Sei nem Bericht kann entnommen werden, dass der Beschwerdeführerin die Belas tungen der letzten Zeit deutlich ins Gesicht geschrieben sind und sie stark verunsichert wirkt. Sie müsse immer wieder weinen und sei traurig. Sie sei im Verhalten sehr höflich, offen und zugewandt . Ihre Kooperationsbereitschaft sei gut. Sie sei bewusstseinsklar und zu Person, Ort, Zeit und Situation voll orien tiert. Die Grundstimmung sei sehr bedrückt und resigniert. Die Beschwerdefüh rerin empfinde Schuld und Scham darüber, dass sie nicht mehr wie früher funktioniere. Ihr Antrieb sei – so Dr. G.___ weiter – vermindert und sie wirke psychomotorisch unruhig und angespannt. Der formale Gedan kengang sei zwar geordnet und kohärent, inha ltlich aber stark auf die</w:t>
      </w:r>
    </w:p>
    <w:p>
      <w:r>
        <w:t>Be schwerden und d ie Krankheitsentwicklung des Ehemannes eingeschränkt . Es bestehe eine stark verminderte emotionale Belastbarkeit. Die Therapiemotivation sei gegeben und die Beschwerdeführerin möchte so schnell wie möglich ins Berufsleben zurückkehren. Dies sei aber hauptsächlich von der Betreuung ihres Ehemannes abhängig (S. 4).</w:t>
      </w:r>
    </w:p>
    <w:p>
      <w:r>
        <w:t>Der Vertrauensarzt hielt die Beschwerdeführerin sowohl in ihrer angestammten wie auch in einer leidensangepassten Tätigkeit vorübergehend für 100</w:t>
      </w:r>
    </w:p>
    <w:p>
      <w:r>
        <w:t>% ar beitsunfähig. Als Voraussetzung für e inen für Mitte April 2014 vorgesehenen Arbeitsversuch mit einer täglichen Arbeitszeit von drei Stunden nannte er die Betreuung des Ehemannes der Versicherten während dieser Zeit (S. 7 ff.).</w:t>
      </w:r>
    </w:p>
    <w:p>
      <w:r>
        <w:rPr>
          <w:b/>
        </w:rPr>
        <w:t>E. 3.6</w:t>
      </w:r>
    </w:p>
    <w:p>
      <w:r>
        <w:t>In seinem Verlaufsbericht vom 3 0. April 2014 ( Urk. 8/18/12-22) führte Dr. C.___ aus, es zeige sich ein therapieresistenter Verlauf. Die Beschwer deführerin habe über eine belastungsabhängig zunehmende Schwellung im rechten Kniegelenk berichtet, die über Nach t teilweise wieder regredient sei (S.</w:t>
      </w:r>
    </w:p>
    <w:p>
      <w:r>
        <w:t>3) . Aus rein somatischer Sicht sei unter Berücksichtigung der aktuellen Gegebenheiten und Befunde eine Reintegration in die angestammte Tätigkeit medizinisch-theoretisch möglich. Voraussetzung dafür sei eine massive Ge wichtsreduktion und die Durchführung einer Physiotherapie mit Beinachsen training . Unter Berücksichtigung der psychosozialen Belastungsfaktoren, welche möglicherweise die Umsetzung der therapeutischen Massnahmen verhindern würden , erachte er eine Wiedereingliederung in die angestammte Tätigkeit als schwierig realisierbar (S. 5) . Aktuell bestehe für die bisherige Arbeit eine voll ständige Arbeitsunfähigkeit. Die Ausübung einer behinderungsangepassten Tätigkeit sei indes zu 100 % möglich (S. 8 f.). 4. 4.1</w:t>
      </w:r>
    </w:p>
    <w:p>
      <w:r>
        <w:t>Was die psychische Symptomatik betrifft, diagnostizierten sowohl der behan delnde Psychiater wie auch der psychiatrische Vertrauensarzt eine rezidivie rende depressive Störung, gegenwärtig mittelgradige depressive Episode mit somatischem Syndrom (ICD-10 F33.11). Derweil Dr. F.___ eine andauernde voll ständige</w:t>
      </w:r>
    </w:p>
    <w:p>
      <w:r>
        <w:t>Arbeitsunfähigkeit besc heinigte, ging Dr. G.___ von einer vorüber gehenden Einschrä nkung der Arbeitsfähigkeit aus , wobei er die Steige rung des Arbeitspensums vom Verlauf eines für Mitte April 2014 vorgesehenen Arbeitsversuchs abhängig machte . Dies ist allerdings in Anbetracht der Tatsa che, dass selbst mittelgradige depressive Episode n</w:t>
      </w:r>
    </w:p>
    <w:p>
      <w:r>
        <w:t>praxisgemäss regelmässig als keine von depr essiven Verstimmungszuständen klar unterscheidbare andau ernde Depression betrachtet werden, in Bezug auf die versicherungsrechtliche Beurteilung nicht massgebend. Leichte bis höchstens mittelschwere psychische Störungen depressiver Natur gelten grundsätzlich als therapeutisch angehbar</w:t>
      </w:r>
    </w:p>
    <w:p>
      <w:r>
        <w:t>(Urteile des Bundesgerichts 8C_68/2013 vom 1 4. Mai 2013 E. 3.5 und 9C_736/2011 vom 7. Februar 2012 E. 4.2.2.1, je mit weiteren Hinweisen). Daran ändert nichts, dass die depressive Episode mittleren Grades vorliegend vor dem Hintergrund einer rezidivierenden depressiven Störung diagnostiziert worden ist (vgl. Urteil des Bun desgerichts 8C_213/2012 vom 13. April 2</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 V</w:t>
      </w:r>
    </w:p>
    <w:p>
      <w:r>
        <w:t>294 E.</w:t>
      </w:r>
    </w:p>
    <w:p>
      <w:r>
        <w:t>5a; Urteil des Bundesgerichts 8C_730/2008 vom 23. März 2009 E. 2).</w:t>
      </w:r>
    </w:p>
    <w:p>
      <w:r>
        <w:rPr>
          <w:b/>
        </w:rPr>
        <w:t>E. 012</w:t>
      </w:r>
    </w:p>
    <w:p>
      <w:r>
        <w:t>E. 3.2) , zumal die depressive Symptomatik durch psychotherapeutische Gespräche positiv be einflusst werden kann ( Urk. 8/16 S. 3) .</w:t>
      </w:r>
    </w:p>
    <w:p>
      <w:r>
        <w:t>Dass die mi ttelschwere Depression kei nen invalidisierenden Charakter aufweist, wie dies der Regel entspricht, zeigt sich letztlich auch darin , dass es im Falle der Beschwerdeführerin angesichts der Therapieintervalle und des Fehlens einer stationären Behandlung – soweit aktenkundig – an einer konsequenten Depressionstherapie mangelt , deren Scheitern das Leiden als resistent ausweisen würde (vgl. Urteil des Bundesge richts 9C_667/2013 vom 29.</w:t>
      </w:r>
    </w:p>
    <w:p>
      <w:r>
        <w:t>April 2014 E. 4.3.2 mit weiteren Hinweisen). Gegen eine invalidisierende Wirkung des Gesundheitszustands sprich t zudem, dass das Beschwerdebild von Anfang an wesentlich durch – grundsätzlich invaliditäts fremde und daher auszuklammernde – psychosoziale Belastungsfaktoren ge prägt ist ( überfordernde Situation aufgrund der Demenzerkrankung des Ehe mannes</w:t>
      </w:r>
    </w:p>
    <w:p>
      <w:r>
        <w:t>[ vgl. E. 1.5 ] ). Dies zeigt sich auch darin, dass der Wiedereinstieg ins Arbeitsleben mittels Arbeitsversuch von der Betreuungssituation des Ehemannes abhängig gemacht wird ( Urk. 8/18/1-11 S. 9). Solche Faktoren vermögen zwar medizinisch die Diagnose einer mittelschweren Depression, aber rechtlich keine andauernde Arbeitsunfähigkeit zu begründen.</w:t>
      </w:r>
    </w:p>
    <w:p>
      <w:r>
        <w:t>Nach dem Gesagten bleibt die</w:t>
      </w:r>
    </w:p>
    <w:p>
      <w:r>
        <w:t>gestellte Diagnose ohne</w:t>
      </w:r>
    </w:p>
    <w:p>
      <w:r>
        <w:t>invaliden versicherungs rechtli che</w:t>
      </w:r>
    </w:p>
    <w:p>
      <w:r>
        <w:t>Relevanz.</w:t>
      </w:r>
    </w:p>
    <w:p>
      <w:r>
        <w:t>4.2</w:t>
      </w:r>
    </w:p>
    <w:p>
      <w:r>
        <w:t>Aus somatischer Sicht ist der Beschwerdeführerin insoweit zuzustimmen, dass es sich bei der im MRI vom 2 3. Mai 2013 festgestellten beginnenden medialen femorotibialen</w:t>
      </w:r>
    </w:p>
    <w:p>
      <w:r>
        <w:t>Gonarthrose ( Urk. 8/7/22-23) wohl nicht um eine Unfallfolge handelt ( Urk. 1 S. 3). Dies ändert aber nichts daran, dass der Beschwerdeführe rin die Ausübung einer behinderungsangepassten Tätigkeit vollzeitlich zumut bar ist. So war Dr. C.___ der MRI-Bericht bekannt (Urk. 8/11/3-13 S. 3) und seine einleuchtenden Beurteilungen vom 27 .</w:t>
      </w:r>
    </w:p>
    <w:p>
      <w:r>
        <w:t>No vember 2013 (Urk.</w:t>
      </w:r>
    </w:p>
    <w:p>
      <w:r>
        <w:t>8/11/3-13) und 3 0. April 2014 ( Urk. 8/18/12-22) – die von der Beschwerdeführerin nicht in Frage gestellt werden –</w:t>
      </w:r>
    </w:p>
    <w:p>
      <w:r>
        <w:t>berücksichtigen die arthrotischen</w:t>
      </w:r>
    </w:p>
    <w:p>
      <w:r>
        <w:t>Veränderungen. Eine deswegen bestehende weitergehende Einschränkung der Leistungsfähigkeit ist</w:t>
      </w:r>
    </w:p>
    <w:p>
      <w:r>
        <w:t>d aher</w:t>
      </w:r>
    </w:p>
    <w:p>
      <w:r>
        <w:t>nicht ersichtlich. In Übereinstimmung damit bezeichnete die Beschwer deführerin am 21. November 2013 lediglich eine Schwellung auf der Innenseite des rechten Kniegelenks als störend ( Bericht vom 2 7. November 2013 [ Urk. 8/11/3-13 S. 3 ] ) . Am 3. April 2014 berichtete sie, dass ihr Knie wieder einigermassen hergestellt sei und sie einzig schwere Lasten nicht mehr tragen könne ( Bericht vom 6. April 2014 [ Urk.</w:t>
      </w:r>
    </w:p>
    <w:p>
      <w:r>
        <w:t>8/18/ 1-11 S. 4] ). Aus dem Bericht vom 3 0. April 2014 geht sodann hervor, dass ihr ein einstündiger Spaziergang mög lich ist (Urk.</w:t>
      </w:r>
    </w:p>
    <w:p>
      <w:r>
        <w:t>8/18/12-22 S. 3). In diesem Zusammenhang ist ergänzend darauf hinzuweisen, dass Schmerzen an sich keine Arbeitsunfähigkeit begründen (Urteil des Bundesgerichts I 994/06 vom 29.</w:t>
      </w:r>
    </w:p>
    <w:p>
      <w:r>
        <w:t>August 2007 E. 3.3 mit Hinweisen). Die mässige Pangonarthrose lässt sich zudem mittels Physiotherapie mit Beinachsentraining und einer Gewichtsreduktion muskulär stabil isieren (Urk. 8/18/12-22 S. 5). 4.3</w:t>
      </w:r>
    </w:p>
    <w:p>
      <w:r>
        <w:t>Bei dieser Sachlage ist nicht ersichtlich, inwiefern weitere Abklärungen neue, für die Beurteilung des vorliegenden Falls entscheidende Erkenntnisse liefern könnten, sodass darauf zu verzichten ist (antizipierte Beweiswürdigung; BGE 122 V 157 E. 1d mit weiteren Hinweisen). 4.4</w:t>
      </w:r>
    </w:p>
    <w:p>
      <w:r>
        <w:t>Zusammenfassend ist festzustellen, dass die Beschwerdeführerin in einer behinde rungsangepassten Tätigkeit zu 100 % arbeitsfähig ist , was sich mit der Beurteilung der Arbeitsfähigkeit durch die Unfallversicherung deckt (Urk. 8/30) .</w:t>
      </w:r>
    </w:p>
    <w:p>
      <w:r>
        <w:t>Zu prüfen bleibt damit, ob ein rentenbegründender Invaliditätsgrad resultiert. 5.</w:t>
      </w:r>
    </w:p>
    <w:p>
      <w:r>
        <w:t>5.1</w:t>
      </w:r>
    </w:p>
    <w:p>
      <w:r>
        <w:t>Bei erwerbstätigen Versicherten ist der Invaliditätsgrad gemäss Art.</w:t>
      </w:r>
    </w:p>
    <w:p>
      <w:r>
        <w:rPr>
          <w:b/>
        </w:rPr>
        <w:t>E. 16</w:t>
      </w:r>
    </w:p>
    <w:p>
      <w:r>
        <w:t>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5.2</w:t>
      </w:r>
    </w:p>
    <w:p>
      <w:r>
        <w:t>Gestützt auf den Arbeitgeberbericht vom 1 7. Dezember 2013 respektive die bei gelegten Lohnauszüge ist erstellt, dass die Beschwerdeführerin ohne Gesund heitsschaden ein jäh rliches Einkommen von Fr. 52‘627 . -- (=</w:t>
      </w:r>
    </w:p>
    <w:p>
      <w:r>
        <w:t>12 x Fr. 4‘385.55) erzielen könnte ( Urk. 8/14) , was mit den in den Jahren 2011 und 2012 erzielten Einkommen in Einklang steht ( Urk. 8/9 S. 4) . Angepasst an die Entwicklung</w:t>
      </w:r>
    </w:p>
    <w:p>
      <w:r>
        <w:t>der Nominallöhne ergibt dies für das Jahr 2014 ein Valideneinkommen</w:t>
      </w:r>
    </w:p>
    <w:p>
      <w:r>
        <w:t>von Fr.</w:t>
      </w:r>
    </w:p>
    <w:p>
      <w:r>
        <w:t>53‘04 8.-- (vgl. die vom Bundesamt für Statistik herausgegebene Quartals schätzung der Nominallohnentwicklung von 0.8 % für das Jahr 2014 ). 5.3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 genannten Zentralwert (Median) auszugehen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E. 3b/ bb , 124 V 321 E. 3b/ aa ; AHI 2000 S. 81 E. 2a). 5. 4</w:t>
      </w:r>
    </w:p>
    <w:p>
      <w:r>
        <w:t>Für die Bestimmung des Invalideneinkommens ist vorliegend ein statistischer Tabellenlohn heranzuziehen , da die Beschwerdeführerin keiner Erwerbstätigkeit mehr nachgeht . Auf dem hypothetischen, als ausgeglichen unterstellten Arbeitsmarkt (vergleiche etwa Urteil des damaligen Eidgenössischen Versi cherungsgerichts</w:t>
      </w:r>
    </w:p>
    <w:p>
      <w:r>
        <w:t>I 186/05 vom 1 0. Juli 2006 E. 2.3) finden sich genügend adaptierte Tätigkeit en, welche der Beschwerdeführer in trotz ihrer</w:t>
      </w:r>
    </w:p>
    <w:p>
      <w:r>
        <w:t>gesundheits bedingten Einschränkungen und unter Berü cksichtigung ihrer Neigungen offen stehen. Entsprechend ist vom nicht nach Branchen differenzierten standardi sierten monatlichen Bruttolohn (inklusive 13.</w:t>
      </w:r>
    </w:p>
    <w:p>
      <w:r>
        <w:t>Monatslohn, basierend auf einer wöchentlichen Arbeitszeit von 40 Stunden) fü r weibliche Arbeitskräfte an Ar beitsplätzen des niedrigsten Anforderungsniv eaus (Kategorie 4) von Fr. 4'225 .-- ausz ugehen (Tabelle TA1 der LSE 2010 S. 26). Unter der Annahme, dass die durchschnittliche betriebsübliche Arbeitszeit 2014</w:t>
      </w:r>
    </w:p>
    <w:p>
      <w:r>
        <w:t>im Vergleich zum Jahr 2013 unverändert geblieben ist (41.7 Stunden pro Woche [Die Volkswirtschaft 12-2014 S. 92 Tabelle B 9.2]) und angepasst an die Entwicklung der Nominallöhne ( von Index 2579 auf 2648 bis ins Jahr 2013 [Die Volkswirtschaft 12-2014 S. 93 Tabelle B 10.3] sowie 0.8 % per 2014, vgl. die vom Bundesamt für Statistik her ausgegebene Quartalsschätzung der Nominallohnentwicklung) ergibt dies im für den Einkommens vergleich massgebenden Jahr 2014 ein Bruttoeinkommen von Fr. 5 4 ‘7 03 .--. Für einen Abzug vom Tabellenlohn besteht bei der noch breit einsetzbaren Beschwerdeführerin keine Veranlassung. 5.5</w:t>
      </w:r>
    </w:p>
    <w:p>
      <w:r>
        <w:t>Bei einem Invalideneinkommen von Fr. 54‘ 7 03 .-- resultiert im Vergleich zum Valideneinkommen von Fr. 53‘048.-- keine Erwerbseinbusse . Folglich sind keine beruflichen Massnahmen – auch keine Arbeitsvermittlung – angezeigt, zumal</w:t>
      </w:r>
    </w:p>
    <w:p>
      <w:r>
        <w:t>die fehlende berufliche Eingliederung im Sinne der Verwertung einer bestehen den Arbeitsfähigkeit nicht auf gesundheitlich bedingte Schwierigkeiten bei der Stellensuche zurückzuführen ist (Meyer/ Reichmuth , Rechtsprechung des Bun desgerichts zum IVG, 3. Auflage, Zürich 2014, S. 215). Bei einer fehlenden Erwerbseinbusse fällt auch ein Rentenanspruch ausser Betracht . 6 .</w:t>
      </w:r>
    </w:p>
    <w:p>
      <w:r>
        <w:t>Zusammenfassend ist festzuhalten, dass die angefochtene Verfügung nicht zu beanstanden ist, was zur Abweisung der Beschwerde führt. 7 .</w:t>
      </w:r>
    </w:p>
    <w:p>
      <w:r>
        <w:t>Die Kosten des Verfahrens sind auf Fr. 600.-- fe stzulegen und ausgangsgemäss der Beschwerdeführer in aufzuerlegen ( Art. 69 Abs. 1 bis IVG). Das Gericht erkennt: 1.</w:t>
      </w:r>
    </w:p>
    <w:p>
      <w:r>
        <w:t>Die Beschwerde wird abgewiesen. 2.</w:t>
      </w:r>
    </w:p>
    <w:p>
      <w:r>
        <w:t>Die Gerichtskosten von Fr. 600 .-- werden der Beschwerdeführerin auferlegt. Rechnung und Einzahlungsschein werden der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