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IV.2014.01001 vom 18. März 2016</w:t>
      </w:r>
    </w:p>
    <w:p>
      <w:r>
        <w:t>ZH Sozialversicherungsgericht, 2016-03-18, DE</w:t>
      </w:r>
    </w:p>
    <w:p>
      <w:r>
        <w:rPr>
          <w:b/>
        </w:rPr>
        <w:t xml:space="preserve">Quelle: </w:t>
      </w:r>
      <w:r>
        <w:t>https://mcp.opencaselaw.ch/entscheid/zh_sozialversicherungsgericht_IV.2014.01001</w:t>
      </w:r>
    </w:p>
    <w:p>
      <w:r>
        <w:t>FR: ZH_SOZIALVERSICHERUNGSGERICHT IV.2014.01001 du 18 mars 2016</w:t>
      </w:r>
    </w:p>
    <w:p>
      <w:r>
        <w:t>IT: ZH_SOZIALVERSICHERUNGSGERICHT IV.2014.01001 del 18 marzo 2016</w:t>
      </w:r>
    </w:p>
    <w:p>
      <w:pPr>
        <w:pStyle w:val="Heading2"/>
      </w:pPr>
      <w:r>
        <w:t>Erwägungen</w:t>
      </w:r>
    </w:p>
    <w:p>
      <w:r>
        <w:rPr>
          <w:b/>
        </w:rPr>
        <w:t>E. 1</w:t>
      </w:r>
    </w:p>
    <w:p>
      <w:r>
        <w:t>3. Februar 2012 ( Urk. 7/190) holte die IV-Stelle unter anderem ein Gutachten ein, das am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 bar ist (Art. 7 Abs. 2 ATSG).</w:t>
      </w:r>
    </w:p>
    <w:p>
      <w:r>
        <w:rPr>
          <w:b/>
        </w:rPr>
        <w:t>E. 1.2</w:t>
      </w:r>
    </w:p>
    <w:p>
      <w:r>
        <w:t>Bei erwerbstätigen Versicherten ist der Invaliditätsgrad gemäss Art. 16 ATSG in Verbindung mit Art. 28a Abs. 1 des Bundesgesetzes über die Invalidenversi che rung (IVG) aufgrund eines Einkommensvergleichs zu bestimmen. Dazu wird das Erwerbseinkommen, das die versicherte Person nach Eintritt der Invalidität und nach Durchführung der medizinischen Behandlung und allfälliger Einglie de rungs massnahmen durch eine ihr zumutbare Tätigkeit bei aus geglichener Ar beits marktlage erzielen könnte (sog. Invalideneinkommen), in Bezie hung gesetzt zum Erwerbseinkommen, das sie erzielen könnte, wenn sie nicht in valid gewor 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gewesen sind; und c.</w:t>
      </w:r>
    </w:p>
    <w:p>
      <w:r>
        <w:t>nach Ablauf dieses Jahres zu mindestens 40 % invalid sind.</w:t>
      </w:r>
    </w:p>
    <w:p>
      <w:r>
        <w:rPr>
          <w:b/>
        </w:rPr>
        <w:t>E. 1.4</w:t>
      </w:r>
    </w:p>
    <w:p>
      <w:r>
        <w:t>Wurde eine Rente wegen eines zu geringen Invaliditätsgrades verweigert, so wird bei einer neuen Anmeldung geprüft, ob die von der versicherten Person glaubhaft gemachte Ver änderung des Invaliditätsgrades eingetreten ist;</w:t>
      </w:r>
    </w:p>
    <w:p>
      <w:r>
        <w:t>es ist dem nach in analoger Weise wie bei einem Revisionsfall nach Art. 17 Abs. 1 ATSG vorzugehen (BGE 117 V 198 E. 3a, vgl. auch BGE 133 V 108 E. 5.2).</w:t>
      </w:r>
    </w:p>
    <w:p>
      <w:r>
        <w:rPr>
          <w:b/>
        </w:rPr>
        <w:t>E. 1.5</w:t>
      </w:r>
    </w:p>
    <w:p>
      <w:r>
        <w:t>Ändert sich der Invaliditätsgrad einer Rentenbezügerin oder eines Rentenbe 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 sondere ist die Rente nicht nur bei einer wesentlichen Änderung des Gesund 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Gesundheits zu stan des auf die Arbeitsfähigkeit für sich allein genommen keinen Revisionsgrund im Sinne von Art. 17 Abs. 1 ATSG dar. Zeitliche Vergleichsbasis für die Beur tei lung einer anspruchserheblichen Ände rung des Invaliditätsgrades bilden die letzte rechtskräftige Verfügung oder der letzte rechtskräftige Einsprache ent scheid , welche oder welcher auf einer materi ellen Prüfung des Rentenanspruchs mit rechtskonformer Sachverhaltsabklärung, Beweiswürdigung und Invaliditäts bemessung beruht (BGE 133 V 108; vgl. auch BGE 130 V 71 E. 3.2.3; Urteil des Bundesgerichts 9C_438/2009 vom 26. März 2010 E. 1 mit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2</w:t>
      </w:r>
    </w:p>
    <w:p>
      <w:r>
        <w:t>Die Versicherte erhob am 2 9. September 2014 Beschwerde gegen die Verfügung vom 2 8. August 2014 (Urk. 2) und beantragte, diese sei aufzuheben und die Be schwer degegnerin sei zu verpflichten, ihr eine Rente auszurichten ( Urk. 1 S. 2).</w:t>
      </w:r>
    </w:p>
    <w:p>
      <w:r>
        <w:t>Die IV-Stelle beantragte mit Beschwerdeantwort vom 2 8. Oktober 2014 ( Urk. 6) die Abweisung der Beschwerde , was der Beschwerdeführerin am 4. November 2014 zur Kenntnis gebracht wurde ( Urk. 8) .</w:t>
      </w:r>
    </w:p>
    <w:p>
      <w:r>
        <w:t>Das Gericht zieht in Erwägung: 1.</w:t>
      </w:r>
    </w:p>
    <w:p>
      <w:r>
        <w:rPr>
          <w:b/>
        </w:rPr>
        <w:t>E. 2.1</w:t>
      </w:r>
    </w:p>
    <w:p>
      <w:r>
        <w:t>Die Beschwerdegegnerin ging in der angefochtenen Verfügung ( Urk. 2) davon aus, die Beschwerdeführerin könnte ihre zuletzt ausgeübte Tätigkeit als Sekre tärin sowie jegliche andere angepasste rückenadaptierte Tätigkeit im Vollpen sum mit einer Leistungsminderung von 20 % ausüben, womit der Invaliditäts grad 20 % betrage (S. 2). Betreffend Valideneinkommen sei auf Tabellenlöhne abzustellen, da die Beschwerdeführerin im Zeitpunkt der erneuten Anmeldung (im Februar 2012) nicht mehr erwerbstätig gewesen sei (S. 3).</w:t>
      </w:r>
    </w:p>
    <w:p>
      <w:r>
        <w:rPr>
          <w:b/>
        </w:rPr>
        <w:t>E. 2.2</w:t>
      </w:r>
    </w:p>
    <w:p>
      <w:r>
        <w:t>Die Beschwerdeführerin stellte sich demgegenüber auf den Standpunkt ( Urk. 1), auf das eingeholte Gutachten könne aus bestimmten Gründen nicht abgestellt werden (S. 5 Ziff. 3). Im Gutachten werde angenommen, sie sei in ihrer ange stammten Tätigkeit als OP-Schwester nicht eingeschränkt; diese habe jedoch auch Reinigungsarbeiten umfasst, von denen mit überwiegender Wahrschein lichkeit anzunehmen sei, dass sie nicht mehr zumutbar seien (S. 5 f. Ziff. 4). So dann habe sie sich am 1 9. November 2013 einer Operation unterziehen müssen; schon aufgrund der damit verbundenen temporären Erhöhung der Arbeits un fähig keit resultiere ein Rentenanspruch (S. 6 f. Ziff. 5). Schliesslich betrage das Vali deneinkommen mindestens Fr. 60‘000.-- (S. 7 Ziff. 6).</w:t>
      </w:r>
    </w:p>
    <w:p>
      <w:r>
        <w:rPr>
          <w:b/>
        </w:rPr>
        <w:t>E. 2.3</w:t>
      </w:r>
    </w:p>
    <w:p>
      <w:r>
        <w:t>Strittig und zu prüfen sind eine allfällige Verschlechterung der Arbeitsfähigkeit der Beschwerdeführerin - und ob diesbezüglich auf das eingeholte Gutachten abgestellt werden kann - und die Invaliditätsbemessung.</w:t>
      </w:r>
    </w:p>
    <w:p>
      <w:r>
        <w:rPr>
          <w:b/>
        </w:rPr>
        <w:t>E. 3.1</w:t>
      </w:r>
    </w:p>
    <w:p>
      <w:r>
        <w:t>Am 3 1. August 2007 erstatteten die Ärzte der Medizinischen Begutachtungs stelle</w:t>
      </w:r>
    </w:p>
    <w:p>
      <w:r>
        <w:t>Z.___ ein Gutachten im Auftrag der Beschwerdegegnerin ( Urk. 7/88/1-28).</w:t>
      </w:r>
    </w:p>
    <w:p>
      <w:r>
        <w:t>Sie nannten eine Somatisierungsstörung (ICD-10 F45.0) als Diagnose mit Aus wirkung auf die Arbeitsfähigkeit (S. 22 Ziff. 4.1).</w:t>
      </w:r>
    </w:p>
    <w:p>
      <w:r>
        <w:t>Als Diagnosen ohne Auswirkung auf die Arbeitsfähigkeit nannten sie ein chro ni sches lumbales Schmerzsyndrom mit pseudoradikulärer Symptomatik beid seits, ein chronisches generalisiertes weichteilrheumatisches Schmerzsyn drom mit Akzentuierung eines cervikozephalen Schmerzsyndroms, eine Adipo sitas Grad I, eine chronische Dyspepsie, einen Verdacht auf Colon irritabile so wie akzen tu ierte Persönlichkeitszüge mit histrionischen Anteilen (S. 22 Ziff. 4.2-7).</w:t>
      </w:r>
    </w:p>
    <w:p>
      <w:r>
        <w:t>Zusammenfassend und unter Berücksichtigung aller Gegebenheiten und Be funde sei die Versicherte aus somatischer Sicht in einer behinderungsangepass ten Tätigkeit wie auch in ihrer zuletzt ausgeübten Tätigkeit als Schwesternhel ferin in einem OP zu 100 % arbeitsfähig. Aufgrund der Vorgeschichte sowie der offensichtlich bestehenden Neigung zu psychosomatischen Reaktionen sollte das künftige Arbeitsfeld mobbingfrei sein, sonst sei die Beschwerdeführerin auch aus psychiatrischer Sicht uneingeschränkt arbeitsfähig (S. 25 Mitte).</w:t>
      </w:r>
    </w:p>
    <w:p>
      <w:r>
        <w:rPr>
          <w:b/>
        </w:rPr>
        <w:t>E. 3.2</w:t>
      </w:r>
    </w:p>
    <w:p>
      <w:r>
        <w:t>Die Beschwerdegegnerin ging gestützt auf das Z.___ -Gutachten von einer vollen Arbeitsfähigkeit auch in der angestammten Tätigkeit aus ( Urk. 7/89 S. 3 unten, Urk. 7/125 S. 4 oben) und hob dementsprechend die bisher gewährte Rente auf Ende Juni 2008 auf ( Urk. 7/126).</w:t>
      </w:r>
    </w:p>
    <w:p>
      <w:r>
        <w:rPr>
          <w:b/>
        </w:rPr>
        <w:t>E. 4</w:t>
      </w:r>
    </w:p>
    <w:p>
      <w:r>
        <w:t>Monate postope rativ wieder in die Arbeitswelt integrierbar, im Vordergrund stehe jedoch an geblich ein Rheumaleiden ( Ziff. 1.8).</w:t>
      </w:r>
    </w:p>
    <w:p>
      <w:r>
        <w:rPr>
          <w:b/>
        </w:rPr>
        <w:t>E. 4.1</w:t>
      </w:r>
    </w:p>
    <w:p>
      <w:r>
        <w:t>Am 2 5. Januar 2013 erstatteten die Ärzte der MEDAS A.___ ein Gutachten im Auftrag der Beschwerdegegnerin ( Urk. 7/232/1-82). Sie stützten sich auf die ihnen überlassenen Akten (S. 3 ff.), die Angaben der Beschwerdeführerin (S. 37 ff.) und die von ihnen am 2 5. September, 1 5. November und 1 5. Dezember 2012 (S.</w:t>
      </w:r>
    </w:p>
    <w:p>
      <w:r>
        <w:t>1 Mitte) erhobenen internistischen, psychiatrischen, rheumatologischen und neurologischen Befunde (S. 43 ff.).</w:t>
      </w:r>
    </w:p>
    <w:p>
      <w:r>
        <w:t>Berufsanamnestisch führten die Gutachter unter anderem aus, gemäss ihren Angaben habe die Versicherte ab 1996 in der Augenklinik des Y.___ vor allem als Hilfsschwester im OP gearbeitet, wo sie assistiert habe; körperlich sei die Ar beit zu bewältigen gewesen, belasten d sei ein Mobbing gewesen (S. 38 Mitte). Nach 2007 habe sie eine Teilzeitstelle in der B.___ angetreten, wo sie als Sekretärin in einem Pensum von 50 % voll gearbeitet habe. Nach einem Vorgesetztenwechsel Ende</w:t>
      </w:r>
    </w:p>
    <w:p>
      <w:r>
        <w:t>2009 sei sie schikaniert worden und schliess lich arbeits unfähig geworden (S. 38 unten).</w:t>
      </w:r>
    </w:p>
    <w:p>
      <w:r>
        <w:t>Die Gutachter nannten folgende Diagnosen mit Auswirkung auf die Arbeits fähig keit (S. 57 Ziff. 1.1): - Somatisierungsstörung mit/ bei - funktioneller Gastrointestinal- (GI) -Symptomatik (Colon irritabile , Dys pepsie, Rumination ssyndrom , Dysphagie, anorektale Funktions störung) - funktioneller kardiovaskulärer Störung (Präsynkope, phobischer Schwindel, Atemnotsyndrom) - chronisch ausgeweitetem Schmerzsyndrom (Fibromyalgie, somato forme Schmerzstörung, Panvertebralsyndrom , zervikal und lumbal betont) F45.0, dokumentiert seit 1999</w:t>
      </w:r>
    </w:p>
    <w:p>
      <w:r>
        <w:t>Als Diagnosen ohne Auswirkung auf die Arbeitsfähigkeit nann ten sie (S. 57 Ziff. 1.2) eine Diskopathie L5/S1 ohne Nachweis neuraler Beteiligung ( Erst diagnose 2007 ), ein s ensibles Sulcus</w:t>
      </w:r>
    </w:p>
    <w:p>
      <w:r>
        <w:t>ulnaris Syndrom links ( Erstdiagnose 2003 ), vorbefundlich</w:t>
      </w:r>
    </w:p>
    <w:p>
      <w:r>
        <w:t>eine nichtalkoholische Steatosis</w:t>
      </w:r>
    </w:p>
    <w:p>
      <w:r>
        <w:t>hepatis ( Erstdiagnose 2009 ), vorbefundlich</w:t>
      </w:r>
    </w:p>
    <w:p>
      <w:r>
        <w:t>eine MTP III-Arthrose links ( dokumentiert seit 2005 ) und eine Hypästhesie distal lateral am rechten Fuss, kompatibel mit distaler Neuropathie ( Erstmanifestation 2012 ).</w:t>
      </w:r>
    </w:p>
    <w:p>
      <w:r>
        <w:t>In ihrer Beurteilung führten sie unter anderem aus, wesentliche Befunde und Beschwerden l ä gen auf psychiatrischem und psychosomatischem Gebiet, die Versicherte leide aus Gutachtersicht an einer klassische n</w:t>
      </w:r>
    </w:p>
    <w:p>
      <w:r>
        <w:t>Somatisierungsstörung (S. 70 unten) .</w:t>
      </w:r>
    </w:p>
    <w:p>
      <w:r>
        <w:t>Die Arbeits- und Leistungsfähigkeit sei durch keine n der in den Teilgebieten im Rahmen der Begutachtung objektivierten Befunde wesentlich beeinträchtigt (S. 71 unten) . Qualitative Einschränkungen könnten in Bezug auf die Belastbarkeit der unteren Wirbelsäule, wo degenerative Veränderungen nachgewiesen seien, angenommen werden. Ausser für ausdrücklich rückenbelastende Tätigkeiten (ständige Vorneigehaltung des Rumpfes, häufiges oder dauerndes Heben von Las ten) bestehe gesamtmedizinisch keine Einschränkung der Arbeitsfähigkeit, sowohl für die Tätigkeit als Schwesternhelferin im Operationsbereich der Augen klinik noch als auch als angelernte Bürokraft (S. 71 f.).</w:t>
      </w:r>
    </w:p>
    <w:p>
      <w:r>
        <w:t>Auf der psychischen Ebene bestünden aufgrund der diagnostizierten Somatisie rungsstörung subjektive Beeinträchtigungen, bei welchen die Überwindbarkeit - bei fehlender relevanter Komorbidität und wenigen negativen Prognosefaktoren - aus Gutachtersicht nicht eingeschränkt sei (S. 75 Ziff. 2.1) .</w:t>
      </w:r>
    </w:p>
    <w:p>
      <w:r>
        <w:t>Die zuletzt ausgeübten Tätigkeiten (Hilfskraft im Büro, Schwesternhelferin) könn ten theoretisch zeitlich uneingeschränkt ausgeübt werden (S. 76 Ziff. 3.4). Qualitativ bestünden Einschränkungen für schweres Heben und Tragen sowie rückenbelastende Tätigkeiten, ferner allenfalls eine Leistungsminderung von 20 % aufgrund der Beschwerdechronifizierung</w:t>
      </w:r>
    </w:p>
    <w:p>
      <w:r>
        <w:t>(S. 76 Ziff. 3.5).</w:t>
      </w:r>
    </w:p>
    <w:p>
      <w:r>
        <w:rPr>
          <w:b/>
        </w:rPr>
        <w:t>E. 4.2</w:t>
      </w:r>
    </w:p>
    <w:p>
      <w:r>
        <w:t>Im psychiatrischen Teilgutachten ( Urk. 7/232/88-118) wurde unter anderem ausgeführt, festzustellen seien Klagen über Beschwerden in einem Ausmass, das weit über begründbare körperliche Beschwerden hinausgehe, dies auch mit einer typischen inneren Dynamik, mit einem Doktorshopping, mit unzähligen Unter suchungen, mit dem subjektiven Erleben des von Krankheit Bedrohtsein , mit dys funktionalem Krankheitserleben (Tagesstrukturierung hauptsächlich durch The ra pien), mit Multisomatoformität , mit einer vielleicht prädisponierten Per sön lichkeitsstruktur (biographische Belastung durch Migration, Scheidung von gewalttätigem Ehemann, Verlust der Tochter). Andererseits wirke die zu Begut achtende nicht allzu leidend, was mit d er diagnostischen Einschätzung einer etwa seit 1997 bestehenden somatoformen Schmerzstörung, von anderen als Fibro myalgie bezeichnet, kompatibel sei. Unter Berücksichtigung der Multiso mato formität erscheine auch die in der Begutachtung 2007 gestellte Diagnose einer Somatisierungsstörung (F45.0) gerechtfertigt. Der Verlauf erscheine fluk tuierend und die Symptomatik durchaus überwindbar, was sich im Tagesablauf (vgl. S.</w:t>
      </w:r>
    </w:p>
    <w:p>
      <w:r>
        <w:t>11 f.</w:t>
      </w:r>
    </w:p>
    <w:p>
      <w:r>
        <w:t>Ziff. 3.2.8) zeige; auch die im Berichtsjahr absolvierte vierwöchige C.___-R eise (vgl. S. 9 Ziff. 3.2.4) mit insgesamt mindestens vier Flügen spreche für eine nicht unerhebliche Funktionsfähigkeit (S. 20).</w:t>
      </w:r>
    </w:p>
    <w:p>
      <w:r>
        <w:t>Das Kapitel F5 der ICD-10 beschäftige sich mit Verhaltensauffälligkeiten in Verbindung mit körperlichen Störungen und Faktoren. En tsprechende Phäno mene fänden sich auch bei der zu Begutachtenden, etwa eine Verdeut lich ungs tendenz , die Symptomausweitung, die Selbstlimitierung, und nicht zuletzt auch eine final ausgerichtete Entschädigungshaltung sowie Dekonditionierung und übertriebe nes Schonverhalten. Diese würden jedoch nicht separat codiert, da sie bereits mit der diagnostizierten Somatisierungsstörung erfasst seien (S. 21).</w:t>
      </w:r>
    </w:p>
    <w:p>
      <w:r>
        <w:t>Nehme man die Inanspruchnahme psychiatrischer Angebote als Indiz für eine Schweregradeinschätzung der psychischen Störung, so spreche die Pharmako therapie für ein nicht allzu ausgeprägtes psychisches Leiden; auch die aktuelle Therapiefrequenz spreche nicht für eine Krise (S. 22 Ziff. 6.2.2.1). Der - näher umschriebene - psychopathologische Befund spreche für eine hohe Funktions fähig keit der zu Begutachtenden ( S. 22 Ziff. 6.2.2.2). Betreffend Beschwerde validierung führte der Gutachter aus, die Begutachtende berichte über zahl reiche Beschwerden, in der Untersuchung präsentiere sie (jedoch) wenig Symp tome, sondern schildere sich im Gegenteil als energisch, als therapieorientiert, als sehr beschäftigt. Auch ergäben sich Widersprüche zwischen ihrer Mobilität und ihrem Leistungsvermögen (Tagesablauf, Fernreisen) einerseits und ihrem subjektiven Krankheitserleben andererseits (S. 22 Ziff. 6.2.3).</w:t>
      </w:r>
    </w:p>
    <w:p>
      <w:r>
        <w:t>Ressourcen seien vorhanden in Form von Ausbildung und Persönlichkeit. Arbeits platzbezogene Ressourcen seien leider nicht vorhanden, die vormalige Arbeit werde kategorisch abgelehnt (S. 24 Ziff. 6.3.1.3).</w:t>
      </w:r>
    </w:p>
    <w:p>
      <w:r>
        <w:t>Es sei keine anhaltende psychische Krankheit im Sinne einer chronifizierten Depression oder einer psychotischen Erkrankung zu erkennen, die es der zu Be gutachtenden unmöglich machen würde, die Symptome mit Willensanstrengung bei Motivation zu überwinden. Auch gebe es weder eine anhaltende komorbide psychische Störung noch einen ausgewiesenen sozialen Rückzug in allen Belan gen des Lebens noch einen therapeutisch nicht mehr angehbaren Verlauf (S.</w:t>
      </w:r>
    </w:p>
    <w:p>
      <w:r>
        <w:t>24 Ziff. 6.3.1.4).</w:t>
      </w:r>
    </w:p>
    <w:p>
      <w:r>
        <w:rPr>
          <w:b/>
        </w:rPr>
        <w:t>E. 4.3</w:t>
      </w:r>
    </w:p>
    <w:p>
      <w:r>
        <w:t>Am 1 1. April</w:t>
      </w:r>
    </w:p>
    <w:p>
      <w:r>
        <w:t>2013 wurde über eine gleichentags erfolgte Behandlung in der Klinik und Poliklinik für Innere Medizin des D.___ berichtet ( Urk. 7/246) und ausgeführt, die Patientin habe sich aufgrund von seit einigen Tagen bestehen den thorakalen Schmerzen und Dyspnoeattacken selber vorgestellt (S.</w:t>
      </w:r>
    </w:p>
    <w:p>
      <w:r>
        <w:t>2 oben). Die gestellten Diagnosen (S.</w:t>
      </w:r>
    </w:p>
    <w:p>
      <w:r>
        <w:t>1 f.) entsprachen, bis auf ein Asthma bronchiale, weitgehend den im Gutachten vom Januar 2013 (vorstehend E.</w:t>
      </w:r>
    </w:p>
    <w:p>
      <w:r>
        <w:t>4.1) gestellten. Eine Arbeitsunfähigkeit wurde nicht attestiert.</w:t>
      </w:r>
    </w:p>
    <w:p>
      <w:r>
        <w:rPr>
          <w:b/>
        </w:rPr>
        <w:t>E. 4.4</w:t>
      </w:r>
    </w:p>
    <w:p>
      <w:r>
        <w:t>Eine am 2 5. September 2013 erstellte MRT der Halswirbelsäule (HWS) ergab dege nerative HWS-Veränderungen C5/6 und C3/4, mässige osteodiskale</w:t>
      </w:r>
    </w:p>
    <w:p>
      <w:r>
        <w:t>Fora minalstenosen auf Höhe C5/6 und weniger ausgeprägt C3/4 mit möglicher Komprimierung der Wurzel C6 und C4 intr a foraminal beidseits linksbetont ( Urk. 7/264 = Urk. 7/265).</w:t>
      </w:r>
    </w:p>
    <w:p>
      <w:r>
        <w:rPr>
          <w:b/>
        </w:rPr>
        <w:t>E. 4.5</w:t>
      </w:r>
    </w:p>
    <w:p>
      <w:r>
        <w:t>Dr. med. E.___ , Facharzt für Orthopädische Chirurgie und Trau matologie des Bewegungsapparates , führte in seinem Bericht vom 1 0. März 2014 ( Urk. 7/272) unter anderem aus, die Erstkonsultation habe am 1 0. Septem ber 2013 stattgefunden und die letzte Verlaufskontrolle am 1 7. Februar 2014 ( Ziff. 1.2) . Als Diagnose nannte er einen Status nach Cloward</w:t>
      </w:r>
    </w:p>
    <w:p>
      <w:r>
        <w:t>Spondylodese C5/6 vom 1 9. November 2013 ( Ziff. 1.1) und führte aus, die Be schwerdeführerin sei vom 1 8. bis 2 5. November 2013 hospitalisiert gewesen ( Ziff. 1.3). Die Prog nose</w:t>
      </w:r>
    </w:p>
    <w:p>
      <w:r>
        <w:t>sei günstig, postoperativ seien die Cervicobrachialgien nicht mehr vorhan den ( Ziff. 1.4) .</w:t>
      </w:r>
    </w:p>
    <w:p>
      <w:r>
        <w:t>Zur Arbeitsfähigkeit in der bisherigen Tätigkeit führte er aus, es sei von ihm aus kein Arbeitsunfähigkeits-Zeugnis benötigt worden ( Ziff. 1.6); es bestehe eine leicht verminderte Belastbarkeit der Halswirbelsäule, Arbeiten über Kopfhöhe sollten gemieden werden, ebenso das Tragen von Gewichten über 10 kg ( Ziff. 1.7) . I n angepasster Tätigkeit mit wenig Belastung für die Halswi rbelsäule und Meiden von Tragen/ Heben von Gewichten von über 10 kg wäre die Pati en tin, was rein die HWS-Problematik betreffe, vermutlich 3</w:t>
      </w:r>
    </w:p>
    <w:p>
      <w:r>
        <w:t>-</w:t>
      </w:r>
    </w:p>
    <w:p>
      <w:r>
        <w:rPr>
          <w:b/>
        </w:rPr>
        <w:t>E. 4.6</w:t>
      </w:r>
    </w:p>
    <w:p>
      <w:r>
        <w:t>Am 2 9. April 2014 legte einer der MEDAS-Gutachter dar, dass und warum sich aus den neuen Unterlagen k eine neuen Aspekte ergäben und an der Beurteilung festgehalten werde ( Urk. 7/274).</w:t>
      </w:r>
    </w:p>
    <w:p>
      <w:r>
        <w:rPr>
          <w:b/>
        </w:rPr>
        <w:t>E. 5</w:t>
      </w:r>
    </w:p>
    <w:p>
      <w:r>
        <w:t>f. Ziff. 4 ).</w:t>
      </w:r>
    </w:p>
    <w:p>
      <w:r>
        <w:t>In den eingereichten Arbeitszeugnissen ( Urk. 3/3-4) ist jedoch lediglich von einer „Zwischenreinigung der Operationssäle nach den Eingriffen“, von der Reini gung und Verwaltung des Substeries beziehungsweise von verschiedenen Reini gungsarbeiten die Rede, dies nebst etlichen anderen, unschwer als Haupt tätig keiten erkennbaren Aufgaben.</w:t>
      </w:r>
    </w:p>
    <w:p>
      <w:r>
        <w:t>Inwiefern dies mit dem gutachterlich formulierten Anforderungsprofil - keine aus drücklich rückenbelastende Tätigkeiten (ständige Vorneigehaltung des Rump fes, häufiges oder dauerndes Heben von Lasten) - nicht vereinbar sein sollte, ist weder ersichtlich noch substantiiert dargetan worden.</w:t>
      </w:r>
    </w:p>
    <w:p>
      <w:r>
        <w:rPr>
          <w:b/>
        </w:rPr>
        <w:t>E. 5.1</w:t>
      </w:r>
    </w:p>
    <w:p>
      <w:r>
        <w:t>Die Beschwerdeführerin bemängelte am Gutachten, dass die Frage der Über windbarkeit angesichts der umfangreichen Befunde, des langjährigen Verlaufs und der zahllosen Diagnosen zu knapp behandelt worden sei ( Urk. 1 S.</w:t>
      </w:r>
    </w:p>
    <w:p>
      <w:r>
        <w:rPr>
          <w:b/>
        </w:rPr>
        <w:t>E. 5.2</w:t>
      </w:r>
    </w:p>
    <w:p>
      <w:r>
        <w:t>Die Beschwerdeführerin machte weiter geltend, die im Gutachten attestierte volle Arbeitsfähigkeit in der früheren Tätigkeit als Schwesternhilfe im Opera tionssaal sei nicht damit vereinbar, dass diese auch Reinigungsarbeiten umfasst habe ( Urk. 1 S.</w:t>
      </w:r>
    </w:p>
    <w:p>
      <w:r>
        <w:rPr>
          <w:b/>
        </w:rPr>
        <w:t>E. 5.3</w:t>
      </w:r>
    </w:p>
    <w:p>
      <w:r>
        <w:t>Die gegenüber dem Gutachten vom Januar 2013 erhobenen Einwände erweisen sich somit als nicht stichhaltig. Es erfüllt alle praxisgemässen Kriteri en (vorste hend E. 1.6 ) vollumfänglich, so dass darauf abzustellen ist.</w:t>
      </w:r>
    </w:p>
    <w:p>
      <w:r>
        <w:t>Der medizinische Sachverhalt ist demnach dahingehend erstellt, dass die zuletzt ausgeübten Tätigkeiten ( Hilfskraft im Büro, Schwesternhilfe im Operationssaal ) zeitlich uneingeschränkt ausgeübt werden können, dies mit Einschränkungen für schweres Heben und Tragen sowie rückenbelastende Tätigkeiten und allen falls eine r Leistungsminderung von 20 % aufgrund der Beschwerdechronifizie rung</w:t>
      </w:r>
    </w:p>
    <w:p>
      <w:r>
        <w:t>(vorstehend E. 4.1).</w:t>
      </w:r>
    </w:p>
    <w:p>
      <w:r>
        <w:t>Damit steht auch fest, dass im Vergleich zur 2008 erfolgten Anspruchsprüfung keine Verschlechterung des Gesundheitszustandes eingetreten ist, die revisions rechtlich (vorstehend E. 1.5) relevant wäre.</w:t>
      </w:r>
    </w:p>
    <w:p>
      <w:r>
        <w:rPr>
          <w:b/>
        </w:rPr>
        <w:t>E. 5.4</w:t>
      </w:r>
    </w:p>
    <w:p>
      <w:r>
        <w:t>Mitte November 2013 wurde eine Versteifung an der Halswirbelsäule (C5/6) vorgenommen.</w:t>
      </w:r>
    </w:p>
    <w:p>
      <w:r>
        <w:t>Der operierende Arzt hielt eine gute Prognose und lediglich eine leicht verminderte Belastbarkeit der Halswirbelsäule fest und erachtete in die sem Rahmen eine Rückkehr in die Arbeitswelt 3</w:t>
      </w:r>
    </w:p>
    <w:p>
      <w:r>
        <w:t>-</w:t>
      </w:r>
    </w:p>
    <w:p>
      <w:r>
        <w:t>4 Monate postoperativ als möglich, wobei er darauf hinwies, dass sich dies auf die HWS-Problematik beziehe, im Vordergrund jedoch angeblich ein Rheumaleiden stehe (vorstehend E. 4.5).</w:t>
      </w:r>
    </w:p>
    <w:p>
      <w:r>
        <w:t>Aus dem Bericht über die HWS-Versteifung ergibt sich klar, dass mit diesem Eingriff eine nur vorübergehende Beeinträchtigung der Arbeitsfähigkeit verbun den war und diesbezüglich einige Monate da nach keine Beeinträchtigung mehr bestand.</w:t>
      </w:r>
    </w:p>
    <w:p>
      <w:r>
        <w:t>Es bestand für die Beschwerdegegnerin - welche dazu immerhin eine ergän zen de Stellungnahme der Gutachter einholte (vorstehend E. 4.6) - keine Veran lassung zu weiteren Verlaufsabklärungen , und schon gar nicht ersichtlich ist, inwiefern in diesem Zusammenhang ein Rentenanspruch hätte resultieren können.</w:t>
      </w:r>
    </w:p>
    <w:p>
      <w:r>
        <w:t>Den entsprechenden Vorbringen der Beschwerdeführerin ( Urk. 1 S. 6 f. Ziff. 5) kann deshalb nicht gefolgt werden.</w:t>
      </w:r>
    </w:p>
    <w:p>
      <w:r>
        <w:rPr>
          <w:b/>
        </w:rPr>
        <w:t>E. 5.5</w:t>
      </w:r>
    </w:p>
    <w:p>
      <w:r>
        <w:t>Schliesslich machte die Beschwerdeführerin geltend, bei der Invaliditätsbemes sung sei das Valideneinkommen ausgehend von ihrem zuletzt 1998 erzielten Einkommen zu bestimmen, weshalb es mindestens Fr. 60‘000.-- betrage ( Urk. 1 S. 7 Ziff. 6).</w:t>
      </w:r>
    </w:p>
    <w:p>
      <w:r>
        <w:t>Gemäss Auszug aus dem Individuellen Konto (IK) vom 1 1. April</w:t>
      </w:r>
    </w:p>
    <w:p>
      <w:r>
        <w:t>2012 ( Urk. 7/203) war die Beschwerdeführerin bis Mitte 1998 als erwerbstätig, sodann bis und mit 2008 als nichterwerbstätig und im Jahr 2009 sowie im März 2010 wiederum als erwerbstätig erfasst.</w:t>
      </w:r>
    </w:p>
    <w:p>
      <w:r>
        <w:t>Aufgrund der ab Dezember 1998 wirksamen Rentenzusprache kann die dama l ige Abwesenheit der Beschwerdeführerin vom Arbeitsmarkt während der Dauer der Rentenberechtigung als gesundheitsbedingt eingestuft werden. Mit der Auf hebung der Rente per Ende Juni 2008 (vgl. Urk. 7/126) kann die Abwesenheit vom Arbeitsmarkt jedoch nicht mehr als gesundheitlich begründet erachtet wer den.</w:t>
      </w:r>
    </w:p>
    <w:p>
      <w:r>
        <w:t>Vor diesem Hintergrund ist nicht zu beanstanden, dass die Beschwerdegegnerin auf Tabellenlöhne abgestellt hat.</w:t>
      </w:r>
    </w:p>
    <w:p>
      <w:r>
        <w:t>Davon abgesehen würde auch ein Abstellen auf das zuletzt erzielte Einkommen am Ergebnis gar nichts ändern, denn bei einer - abgesehen von einer allfälligen Leistungsminderung von 20 % - vollen Arbeitsfähigkeit auch für die frühere Tätigkeit beträgt die korrespondierende Verdiensteinbusse maximal die ge nannten 20 % .</w:t>
      </w:r>
    </w:p>
    <w:p>
      <w:r>
        <w:rPr>
          <w:b/>
        </w:rPr>
        <w:t>E. 5.6</w:t>
      </w:r>
    </w:p>
    <w:p>
      <w:r>
        <w:t>Zusammenfassend bleibt festzuhalten, dass die gegen die angefochtene Verfü gung erhobenen Einwände nicht stichhaltig sind. Vielmehr erweist sich diese als rechtens, was zur Abweisung der dagegen erhobenen Beschwerde führt.</w:t>
      </w:r>
    </w:p>
    <w:p>
      <w:r>
        <w:rPr>
          <w:b/>
        </w:rPr>
        <w:t>E. 6</w:t>
      </w:r>
    </w:p>
    <w:p>
      <w:r>
        <w:t>Die Verfahrenskosten gemäss Art. 69 Abs. 1 bis IVG sind ermessensweise auf Fr. 800.-- festzusetzen und ausgangsgemäss der Beschwerdeführerin aufzuer 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