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IV.2014.00970 vom 27. August 2015</w:t>
      </w:r>
    </w:p>
    <w:p>
      <w:r>
        <w:t>ZH Sozialversicherungsgericht, 2015-08-27, DE</w:t>
      </w:r>
    </w:p>
    <w:p>
      <w:r>
        <w:rPr>
          <w:b/>
        </w:rPr>
        <w:t xml:space="preserve">Quelle: </w:t>
      </w:r>
      <w:r>
        <w:t>https://mcp.opencaselaw.ch/entscheid/zh_sozialversicherungsgericht_IV.2014.00970</w:t>
      </w:r>
    </w:p>
    <w:p>
      <w:r>
        <w:t>FR: ZH_SOZIALVERSICHERUNGSGERICHT IV.2014.00970 du 27 août 2015</w:t>
      </w:r>
    </w:p>
    <w:p>
      <w:r>
        <w:t>IT: ZH_SOZIALVERSICHERUNGSGERICHT IV.2014.00970 del 27 agosto 2015</w:t>
      </w:r>
    </w:p>
    <w:p>
      <w:pPr>
        <w:pStyle w:val="Heading2"/>
      </w:pPr>
      <w:r>
        <w:t>Erwägungen</w:t>
      </w:r>
    </w:p>
    <w:p>
      <w:r>
        <w:rPr>
          <w:b/>
        </w:rPr>
        <w:t>E. 1</w:t>
      </w:r>
    </w:p>
    <w:p>
      <w:r>
        <w:t>X.___ , geboren 1984, absolvierte erfolgreich eine Lehre als diplomierte medizinische Praxisassistentin (MPA). Diesen Beruf übte sie bei wechselnden Arbeitgebern aus . Neben ihrer Arbeitstätigkeit besuchte sie eine Handelsschule und erwarb das Bürofachdiplom VSH. Zuletzt war</w:t>
      </w:r>
    </w:p>
    <w:p>
      <w:r>
        <w:t>sie ab dem</w:t>
      </w:r>
    </w:p>
    <w:p>
      <w:r>
        <w:t>1. September 2011</w:t>
      </w:r>
    </w:p>
    <w:p>
      <w:r>
        <w:t>mit einem Pensum von rund 90 %</w:t>
      </w:r>
    </w:p>
    <w:p>
      <w:r>
        <w:t>in der Praxis von Dr. med. Y.___ angestellt (Urk. 6/1/4 , 6/3/1 und 6/10 ). Ab dem 26. März 2012 stellten dive r se Ärzte der Versicherten Arbeitsunfähigkeitszeugnisse aus (Urk. 6/3/4) , wo rauf sie Krankentaggelder und Unterstützung durch das Case Management ihres Krankentaggeldversicherers erhielt ( vgl. Urk. 6/3, 6/5 und 6/7 ). Das Arbeits ver hältnis wurde durch die Arbeitgeberin per Ende Mai 2012 gekündigt ( Urk. 6/1/4 ) .</w:t>
      </w:r>
    </w:p>
    <w:p>
      <w:r>
        <w:t>Am 1 3. September 2012 meldete sich die Versicherte bei der Sozialversiche rungsanstalt des Kantons Zürich, IV-Stelle, wegen eines akuten Erschöpfungs zustands mit depressiver Störung zum Leistu ngsbezug an (Urk. 6/1). Die IV-Stelle zog die Akten des Krank entaggeldversicherers bei (Urk. 6/3). Überdies tä tigte sie weitere erwerbliche</w:t>
      </w:r>
    </w:p>
    <w:p>
      <w:r>
        <w:t>Abklärungen ( Urk. 6/10 , 6/11, 6/13 und 6/20 ) . Am 2 2. Januar 2013 erteilte die IV-Stelle Kostengutsprache f ür Integrationsmass nahmen vom 1. Februar bis zum 3 1. Juli 2013</w:t>
      </w:r>
    </w:p>
    <w:p>
      <w:r>
        <w:t>im Rahmen des WISA ( Wirt schaftsnahe Integration und Support am Arbeitsplatz) am vormaligen Arbeits platz der Versicherten. Diese bestanden in einem persönlichen Support durch ein Job Coaching</w:t>
      </w:r>
    </w:p>
    <w:p>
      <w:r>
        <w:t>und einem finanziellen Beitrag an Dr. Y.___ als Ar beit geberin (Urk. 6/ 17 ).</w:t>
      </w:r>
    </w:p>
    <w:p>
      <w:r>
        <w:t>Mit Schreiben vom 2 5. Juni 2013 teilte die IV-Stelle der Versicherten den vor zeitigen Abbruch der Integrationsmassnahmen per 3 0. Juni 2013 mit , da sie</w:t>
      </w:r>
    </w:p>
    <w:p>
      <w:r>
        <w:t>ge mäss ihrer telefonischen Bekanntgabe seit dem 1 1. Juni 2013 wieder zu 100 % arbeitsunfähig sei (Urk. 6/38). In der Folge nahm die IV-Stelle weitere medizi ni sche ( Urk. 6/43, 6/46 , 6/56 und 6/57 ) und erwerbliche ( Urk. 6/53 und 6/55) Un ter l agen zu den Akten.</w:t>
      </w:r>
    </w:p>
    <w:p>
      <w:r>
        <w:t>Überdies liess sie</w:t>
      </w:r>
    </w:p>
    <w:p>
      <w:r>
        <w:t>Dr. med. Z.___ , Facharzt FMH für Neurologie sowie für Psychiatrie und Psychotherapie, vom Regionalen Ärztlichen Dienst die Versicherte am 2 2. April 2014</w:t>
      </w:r>
    </w:p>
    <w:p>
      <w:r>
        <w:t>untersuchen und einen Bericht darüber verfasse n ( Urk. 6/61). Die Versicherte teilte der IV-Stelle am 2 3. April 2014 mit, dass sie gleichentags einen Arbeitsvertrag als Arztsekretärin mit einem Pensum von 40 % in einer grossen Praxis für ortho pädische Chirur gie mit Arbeitsbeginn am 1. Juni 2014 unterzeichnen werde. Das Arbeitspensum sei ausbaubar bis auf ein 60%iges Pensum. Sie werde lediglich den Empfang bedie nen, wobei sie ihr medizinisches Wissen einsetzen könne. Die Praxis sei ein ruhiger und gut strukturierter Betrieb. Sie sei daher zuver sichtlich, den Berufs ein stieg nun schaffen zu können ( Urk. 6/58). Die IV-Stelle stellte der Versicherten darauf m it Vorbescheid vom 1 4. Mai 2014 die Abwei sung ihres</w:t>
      </w:r>
    </w:p>
    <w:p>
      <w:r>
        <w:t>Rentenbe geh rens in Aussicht ( Urk. 6/64 ). Die behandelnde Psycho therapeutin ,</w:t>
      </w:r>
    </w:p>
    <w:p>
      <w:r>
        <w:t>A.___ ,</w:t>
      </w:r>
    </w:p>
    <w:p>
      <w:r>
        <w:t>reichte darauf eine Stellungnahme vom 1 1. Juni 2014 ein ( Urk. 6/68). Am 1 0. Juni 2014 erhob die</w:t>
      </w:r>
    </w:p>
    <w:p>
      <w:r>
        <w:t>Versicherte Einwand gegen den Vor bescheid (Urk. 6/69 ). In der Folge verneinte die IV-Stelle mit Verfügung v om 20. August 2014 ( Urk.</w:t>
      </w:r>
    </w:p>
    <w:p>
      <w:r>
        <w:rPr>
          <w:b/>
        </w:rPr>
        <w:t>E. 1.1</w:t>
      </w:r>
    </w:p>
    <w:p>
      <w:r>
        <w:t>Invalidität ist die voraussichtlich bleibende oder längere Zeit dauernde ganze oder teilweise Erwerbsunfähigkeit ( Art. 8 Abs. 1 des Bundesgesetzes über den All g emeinen Teil des Sozialversicherungsrechts, ATSG ). Die Invalidität kann Folge von Geburtsgebrechen, Krankheit oder Unfall sein ( Art.</w:t>
      </w:r>
    </w:p>
    <w:p>
      <w:r>
        <w:rPr>
          <w:b/>
        </w:rPr>
        <w:t>E. 1.2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 werten, abwenden könnte; das Mass des Forderbaren wird dabei weitgehend ob jek 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 son sozial-praktisch nicht mehr zumutbar (BGE 131 V 49 E. 1.2 mit Hinwei sen).</w:t>
      </w:r>
    </w:p>
    <w:p>
      <w:r>
        <w:rPr>
          <w:b/>
        </w:rPr>
        <w:t>E. 1.3</w:t>
      </w:r>
    </w:p>
    <w:p>
      <w:r>
        <w:t>Versicherungsträger und Sozialversicherungsgerichte haben die Beweise frei, das heisst ohne Bindung an förmliche Beweisregeln, sowie umfassend und pflicht ge mäss zu würdigen. Für das Beschwerdeverfahren bedeutet dies, dass das Sozialv ersicherungsgericht alle Beweismittel, unabhängig davon, von wem sie stammen, objektiv zu prüfen und danach zu entscheiden hat, ob die verfüg baren Unterlagen eine zuverlässige Beurteilung des streitigen Rechtsanspruches ge statten. Insbesondere darf es bei einander widersprechenden medizinischen Berich ten den Prozess nicht erledigen, ohne das gesamte Beweismaterial zu wür 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w:t>
      </w:r>
    </w:p>
    <w:p>
      <w:r>
        <w:rPr>
          <w:b/>
        </w:rPr>
        <w:t>E. 1.4</w:t>
      </w:r>
    </w:p>
    <w:p>
      <w:r>
        <w:t>Die regionalen ärztlichen Dienste (RAD) stehen den IV-Stellen zur Beurteilung der medizinischen Voraussetzungen des Leistungsanspruchs zur Verfügung. Sie setzen die für die Invalidenversicherung nach Art. 6 ATSG massgebende funkti onelle Leistungsfähigkeit der Versicherten fest, eine zumutbare Erwerbstätigkeit oder Tätigkeit im Aufgabenbereich auszuüben. Sie sind in ihrem medizinischen Sachentscheid im Einzelfall unabhängig (Art. 59 Abs. 2 bis IVG). Nach Art. 49 der Verordnung über die Invalidenversicherung (IVV) beurteilen die RAD die medi zinischen Voraussetzungen des Leistungsanspruchs. Die geeigneten Prüfmetho den können sie im Rahmen ihrer medizinischen Fachkompetenz und der allge 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3.5).</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Qualifika tionen verfügt ( BGE 137 V 210 E. 1.2.1). Allerdings kann auf das Ergebnis ver sicherungsinterner ärztlicher Abklärungen – zu denen die RAD-Berichte gehö ren – nicht abgestellt werden, wenn auch nur geringe Zweifel an ihrer Zuver lässigkeit und Schlüssigkeit bestehen (Urteil des Bundesgerichts 8C_197/2014 vom 3. Oktober 2014 E. 4.2 mit Hinweisen auf BGE 139 V 225 E. 5.2; 135 V 465 E. 4.4 und E. 4.7). 2.</w:t>
      </w:r>
    </w:p>
    <w:p>
      <w:r>
        <w:t>In der angefochtenen Verfügung zog die Beschwerdegegnerin im Wesentlichen in Betracht, dass die gesundheitlichen Beeinträchtigungen der Beschwerdefüh rerin nicht als invalidisierend zu werten seien ( Urk. 2).</w:t>
      </w:r>
    </w:p>
    <w:p>
      <w:r>
        <w:t>Demgegenüber wird in der Beschwerdeschrift geltend gemacht, es liege durch aus ein invaliditätsrelevanter Gesundheitsschaden vor. Die Remission der diag nostizierten mittelgradigen depressiven Störung sei nicht nachgewiesen. Über dies sei der diagnostizierten Angststörung ein erheblicher Einfluss auf die Leis tungsfähigkeit zuzumessen ( Urk. 1 S.</w:t>
      </w:r>
    </w:p>
    <w:p>
      <w:r>
        <w:t>4</w:t>
      </w:r>
    </w:p>
    <w:p>
      <w:r>
        <w:t>ff. ). In der Stellungnahme vom 3. Dezem ber 2014 wird hierzu ergänzend ausgeführt, dass eine diagnostizierte gene ra li sierte Angststörung (ICD-10: F41.1) nicht zu den pathogenetisch -ätiolo gisch un kla ren syndromalen Beschwerdebildern ohne nachweisbare organische Grund lage gehöre ( Urk.</w:t>
      </w:r>
    </w:p>
    <w:p>
      <w:r>
        <w:rPr>
          <w:b/>
        </w:rPr>
        <w:t>E. 2</w:t>
      </w:r>
    </w:p>
    <w:p>
      <w:r>
        <w:t>Gegen die Verfügung vom 2 0. August 2014 liess die Versicherte mit Eingabe vom 1 9. September 2014 ( Urk. 1) Beschwerde erheben mit dem Antrag, die an ge fochtene Verfügung sei aufzuheben und der Beschwerdeführerin seien die gesetzlichen Leistungen zu gewähren; unter Koste n und Entschädigungsfolge (zuzüglich Mehrwertsteuer). Die IV-Stelle schloss am 1 6. Oktober 2014 auf Ab weisung der Beschwerde ( Urk. 5). Hierzu reichte der Rechtsvertreter der Be schwer deführerin am 3. Dezember 2014</w:t>
      </w:r>
    </w:p>
    <w:p>
      <w:r>
        <w:t>eine Stellungnahme ein ( Urk. 8). Die Beschwerdegegnerin verzichtete darauf, sich zu dieser zu äussern ( Urk. 10).</w:t>
      </w:r>
    </w:p>
    <w:p>
      <w:r>
        <w:t>Auf die einzelnen Ausführungen in den Rechtsschriften wird, soweit erforder lich, in den Erwägungen eingegangen. Das Gericht zieht in Erwägung: 1.</w:t>
      </w:r>
    </w:p>
    <w:p>
      <w:r>
        <w:rPr>
          <w:b/>
        </w:rPr>
        <w:t>E. 4</w:t>
      </w:r>
    </w:p>
    <w:p>
      <w:r>
        <w:t>Abs. 1 des Bun desge setzes über die Invalidenversicherung, IVG). Erwerbsunfähigkeit ist der durch Be e inträchtigung der körperlichen, geistigen oder psychischen Gesundheit verur sachte und nach zumutbarer Behandlung und Eingliederung verbleibende ganze oder teilweise Verlust der Erwerbsmöglichkeiten auf dem in Betracht kommen den ausgeglichenen Arbeitsmarkt ( Art.</w:t>
      </w:r>
    </w:p>
    <w:p>
      <w:r>
        <w:rPr>
          <w:b/>
        </w:rPr>
        <w:t>E. 4.1</w:t>
      </w:r>
    </w:p>
    <w:p>
      <w:r>
        <w:t>Es ist strittig und zu prüfen, ob die Beschwerdegegnerin auf den psychiatrischen Untersuchungsbericht von Dr. Z.___ vom Regionalen Ärztlichen Dienst vom 23. April 2014 (Urk. 6/61) abstellen und gestützt darauf von überwindbaren Gesund heitsstörungen und damit von einer vollen Arbeitsfähigkeit ausgehen durfte (vgl. Urk. 1 S. 5 und 2 S. 2).</w:t>
      </w:r>
    </w:p>
    <w:p>
      <w:r>
        <w:rPr>
          <w:b/>
        </w:rPr>
        <w:t>E. 4.2</w:t>
      </w:r>
    </w:p>
    <w:p>
      <w:r>
        <w:t>In der Beschwerdeschrift wird gegen den Bericht von Dr. Z.___ vorgebracht, die Feststellung, die depressive Störung sei weitgehend remittiert, werde durch seine eigenen Ausführungen widerlegt. Diesen gemäss sei die Beschwerde füh rerin nicht in der Lage, mit einer ausreichenden Flexibilität den verschiedenen Anforderungen zu genügen. Der reduzierte Selbstwert und die ständigen Selbst zweifel und dadurch die übermässige Gewissenhaftigkeit führten zu einer Ver lang samung des Arbeitstempos und zur raschen Erschöpfung. Diese Fest stel lung en hätten im Kern die Symptomatik der noch vorhandenen Depression zum Inhalt, welche die Beschwerdeführerin, wie Dr. Z.___ zu Recht festgehalten habe, in ihrer Leistungsfähigkeit deutlich limitiere (Urk. 1 S. 6).</w:t>
      </w:r>
    </w:p>
    <w:p>
      <w:r>
        <w:t>Dieser Argumentation ist entgegen zu halten, dass Dr. Z.___ die erwähnten einschränkenden Faktoren nachvollziehbar und plausibel den von ihm diagnos tizierten akzentuierten Persönlichkeitszügen zugeordnet hat. Insofern sind seine Ausführungen nicht widersprüchlich. Zum Vorwurf, er habe bei seiner Beurtei lung die Chronifizierung der depressiven Störung nicht angemessen berück sich tigt, welche der Annahme einer Remission klar entgegen stehe, ist festzuhalten, dass – soweit aus den Akten ersichtlich – nie eine Chronifizierung , sondern von den behandelnden Ärzten der E.___ und von der Psycho the rapeutin A.___ lediglich eine beginnende Tendenz zur Chroni fizierung der mittelgradig depressiven Episode festgestellt wurde (Urk. 6/57/1 und 6/46/1). Die betreffenden Ausführungen in der Beschwerdeschrift sind folglich nicht geeignet, Zweifel an der Zuverlässigkeit und Schlüssigkeit der von Dr. Z.___ abgebebenen Beurteilung zu wecken.</w:t>
      </w:r>
    </w:p>
    <w:p>
      <w:r>
        <w:rPr>
          <w:b/>
        </w:rPr>
        <w:t>E. 4.3</w:t>
      </w:r>
    </w:p>
    <w:p>
      <w:r>
        <w:t>Dr. Z.___ diagnostizierte eine generalisierte Angststörung (ICD-10: F41.1) mit Auswirkung auf die Arbeitsfähigkeit (Urk. 6/51/5). Entgegen der offenbaren Auf fassung der Beschwerdegegnerin gehört die Angststörung nicht zu den pathoge netisch-ätiologisch unklaren syndromalen Beschwerdebildern ohne nachweis bare organische Grundlage, bei denen nach der bundesgerichtlichen Recht spre chung eine willentliche Überwindbarkeit nur ausnahmsweise zu verneinen war. Vielmehr stellt sie ein Leiden dar, dessen Auswirkung auf die Arbeitsfähigkeit gestützt auf die fachmedizinische Beurteilung aufgrund von objektiven Kriterien zu beurteilen ist (vgl. das Urteil des Bundesgerichts 8C_371/2014 vom 29.</w:t>
      </w:r>
    </w:p>
    <w:p>
      <w:r>
        <w:t>Septem ber 2014 E.</w:t>
      </w:r>
    </w:p>
    <w:p>
      <w:r>
        <w:t>5.2.1, teilweise überholt durch das zur Publikation vor ge sehene Urteil 9C_492/2014 vom 3. Juni</w:t>
      </w:r>
    </w:p>
    <w:p>
      <w:r>
        <w:t>2015; vgl. auch Urk. 14 S.</w:t>
      </w:r>
    </w:p>
    <w:p>
      <w:r>
        <w:t>1). Die Be schwer degegnerin durfte dieser Diagnose daher nicht bereits aus rechtlichen Gründen die Relevanz absprechen, das Leiden als überwindbar erachten und die Beschwerdeführerin als zu 100 % arbeitsfähig qualifizieren.</w:t>
      </w:r>
    </w:p>
    <w:p>
      <w:r>
        <w:t>Sodann ging Dr. Z.___ von einer weitgehenden Remission der rezidivierenden depressiven Störung aus, deren Diagnose er aufgrund der Vorberichte als nach vollziehbar beurteilte (Urk. 6/61/4 und 6/61/5). Der Beschwerdegegnerin ist zwar dahingehend beizupflichten, dass leichte bis höchstens mittelschwere psychische Störungen depressiver Natur als therapeutisch angehbar und rechtsprechungs gemäss in der Regel nicht als invalidisierender Gesundheitsschaden gelten (vgl. die Urteile des Bundesge richts 9C_917/2012 vom 14. August 2013 E. 3.2, 9C_415/2012 vom 10. August 2012 E. 3.2.2 und 8C_369/2011 vom 9. August 2011 E. 4.3.2, je mit Hinweisen). Ausnahmen sind aber nicht aus ge schlossen (Urteil des Bundesgerichts 8C_801/2014 vom 1. April 2014 E.</w:t>
      </w:r>
    </w:p>
    <w:p>
      <w:r>
        <w:t>3.5 mit Hinwei sen). Auf grund der wiederholt über einen längeren Zeitraum attestierten 100%igen Arbeitsunfähigkeit und der beiden stationären Klinikaufenthalte kann nicht aus geschlossen werden, dass die Beschwerdeführerin vor der Untersuchung durch Dr. Z.___ wäh rend einer ge wissen Zeit an einer depressiven Störung von inva liditätsrelevan tem Ausmass litt. Auch diesbezüglich ist das Vorgehen der Be schwerdegegnerin , der depressiven Erkrankung für den gesamten für eine Inva li denrente in Frage kommenden Zeitraum eine anspruchsbegründende Massgeb lichkeit abzusprechen, nicht korrekt.</w:t>
      </w:r>
    </w:p>
    <w:p>
      <w:r>
        <w:rPr>
          <w:b/>
        </w:rPr>
        <w:t>E. 4.4</w:t>
      </w:r>
    </w:p>
    <w:p>
      <w:r>
        <w:t>Hinsichtlich der weiteren von der Beschwerdegegnerin getätigten medizinischen Abklärungen ist festzuhalten, dass lediglich ein Teil des Austrittsberichtes der C.___ vom 20. Juli 2012 an die Beschwerdegegnerin gesandt wurde und diese offenbar darauf verzichtete, die fehlende Seite 4 beizuziehen (vgl. Urk. 6/3/5-8 und das Aktenverzeichnis). Darüber hinaus hat sie weder von Dr. B.___ , welcher die Beschwerdeführerin ab dem 8. März 2012 psychiatrisch behandelte (Urk. 6/1/5, 6/3/4 und 6/3/11), noch von Dr. H.___ , welche als erste eine Arbeitsunfähigkeit attestierte (Urk. 6/1/5, 6/3/3 und 6/3/4), Auskünfte eingeholt. Ebenso wenig befindet sich ein vom delegierenden Psychi a ter Dr. D.___ unterzeichneter Bericht in den Akten (vgl. insbesondere Urk. 6/46). Die gesundheitlichen Verhältnisse der Beschwerdeführerin ab Spätsommer 2012 bis Juni 2013 und von November 2013 bis zum 25. März 2014 sind mit keinen medizinischen Unterlagen dokumentiert. Insofern basiert die Beurteilung von Dr. Z.___ nicht auf hinreichenden Vorakten , was für die von der Recht spr e chung statuierten Anforderungen an ein Gutachten erforderlich wäre (BGE 134 V 231 E. 5.a und 125 V 351 E. 3a).</w:t>
      </w:r>
    </w:p>
    <w:p>
      <w:r>
        <w:t>Es drängen sich jedoch auch inhaltliche Fragen zum Bericht von Dr. Z.___ auf. Dieser beurteilte die Beschwerdeführerin ab dem 26. März 2012 in ihrer an gestammten Tätigkeit als MPA als zu 100 % arbeitsunfähig. Ab Februar 2013 attestierte er ihr eine Arbeitsfähigkeit von 30-40 % (vgl. Urk. 6/61/6 und E. 3.6 hiervor). Eine einleuchtende und nachvollziehbare Begründung für diese Ein schät zung wurde von Dr. Z.___ nicht genannt und ergibt sich auch nicht aus den vorhandenen medizinischen Akten. Diese dokumentieren lediglich eine 100%ige Arbeitsunfähigkeit vom 26. März bis in den August 2012 (Urk. 6/3). Für die Zeit ab September 2012 bis Juni 2013 enthalten sie keine Angaben; vom 1. Februar 2013 bis zum vorzeitigen Abbruch per Ende Juni 2013 befand sich die Beschwerdeführerin in einer beruflichen Integrationsmassnahme (Urk. 6/19 und 6/38). Ab Juni 2013 wurde erneut eine 100%ige Arbeitsunfähigkeit atte stiert (Urk. 6/42).</w:t>
      </w:r>
    </w:p>
    <w:p>
      <w:r>
        <w:t>In einer angepassten Tätigkeit erachtete Dr. Z.___ die Beschwerdeführerin ab Mai 2014 als zu 50 % arbeitsfähig (Urk. 6/61/6). Zur Arbeitsfähigkeit in ange passter Tätigkeit für die Zeit davor, namentlich ab März 2013, dem frühest mög lichen Zeitpunkt des Rentenbeginns nach der Anmeldung vom 13. Septem ber 2012 (Urk. 6/1; vgl. Art. 29 Abs. 1 IVG), machte er keine Angaben.</w:t>
      </w:r>
    </w:p>
    <w:p>
      <w:r>
        <w:t>Bei dieser Aktenlage lässt sich weder die für die Erfüllung der Wartezeit ab März 2012 massgebliche Arbeitsunfähigkeit in der angestammten Tätigkeit noch die Arbeitsunfähigkeit in einer dem Gesundheitsschaden angepassten Tätigkeit ab März 2013 feststellen. Es kann diesbezüglich weder auf den Bericht von Dr.</w:t>
      </w:r>
    </w:p>
    <w:p>
      <w:r>
        <w:t>Z.___ abgestellt werden noch geben die übrigen medizinischen Akten aus rei chend Aufschluss. Sie können daher ebenfalls nicht abschliessend zur Ermitt lung des massgeblichen medizinischen Sachverhaltes dienen. Ebenso wenig sind die Berichte der behandelnden Psychotherapeutin A.___ vom 25.</w:t>
      </w:r>
    </w:p>
    <w:p>
      <w:r>
        <w:t>Juni 2013 (Urk. 6/42) und vom 11. Juni 2014 (Urk. 6/86) hierfür geeignet.</w:t>
      </w:r>
    </w:p>
    <w:p>
      <w:r>
        <w:rPr>
          <w:b/>
        </w:rPr>
        <w:t>E. 4.5</w:t>
      </w:r>
    </w:p>
    <w:p>
      <w:r>
        <w:t>Es bedarf somit weiterer Abklärungen zur Beantwortung der Frage, ab wann welcher Gesundheitsschaden vorlag und wie es sich mit den Auswirkungen auf die Arbeitsfähigkeit in angestammter und in angepasster Tätigkeit im Verlauf des gesamten hier zu beurteilen den Zeitraumes verhielt. D afür sind namentlich der Beizug der noch fehlenden medizinischen Unterlagen, eine ergänzende Stellung nahme von Dr. Z.___ und hernach allenfalls die Einholung eines psychia trischen Gutachtens erforderlich . Da</w:t>
      </w:r>
    </w:p>
    <w:p>
      <w:r>
        <w:t>diese Weiterungen grundsätzlicher Natur sind, wird die Beschwerdegegnerin sie</w:t>
      </w:r>
    </w:p>
    <w:p>
      <w:r>
        <w:t>vor zu nehmen haben. Die angefochtene Ver fügung ist somit aufzuheben und die Sache ist zur Durchführung der not wen digen Ab klärungen und zu neuer Entscheidung an die Beschwerdegegnerin zurückzu weisen (§ 26 des Ge setzes über das Sozialversicherungsgericht, GSVGer ). In diesem Sinne ist die Be schwerde gutzuheissen. 5 .</w:t>
      </w:r>
    </w:p>
    <w:p>
      <w:r>
        <w:t>5 .1</w:t>
      </w:r>
    </w:p>
    <w:p>
      <w:r>
        <w:t>Da es um die Bewilligung oder Verweigerung von Versicherungsleistungen geht, ist das Verfahren kostenpflichtig. Die Gerichtskosten sind nach dem Verfahrens aufwand und unabhäng ig vom Streitwert im Rahmen von Fr. 200.-- bis 1‘000.-- festzulegen (Art. 69 Abs. 1 bis IVG) und auf Fr.</w:t>
      </w:r>
    </w:p>
    <w:p>
      <w:r>
        <w:rPr>
          <w:b/>
        </w:rPr>
        <w:t>E. 7</w:t>
      </w:r>
    </w:p>
    <w:p>
      <w:r>
        <w:t>Abs. 2 ATSG).</w:t>
      </w:r>
    </w:p>
    <w:p>
      <w:r>
        <w:rPr>
          <w:b/>
        </w:rPr>
        <w:t>E. 8</w:t>
      </w:r>
    </w:p>
    <w:p>
      <w:r>
        <w:t>00 .-- werden der Beschwerdegegnerin auferlegt. Rech nun g und Einzahlungsschein werden der Kostenpflichtigen nach Eintritt der Rechts kraft zu gestellt. 3.</w:t>
      </w:r>
    </w:p>
    <w:p>
      <w:r>
        <w:t>Die Beschwerdegegnerin wird verpflichtet, der Beschwerdeführerin eine Prozessent schädigung von Fr. 1‘ 700 .-- (inkl. Barauslagen und MWSt ) zu bezahlen. 4.</w:t>
      </w:r>
    </w:p>
    <w:p>
      <w:r>
        <w:t>Zustellung gegen Empfangsschein an: - Rechtsanwalt Dr. Walter Keller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