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IV.2014.00933 vom 10. August 2015</w:t>
      </w:r>
    </w:p>
    <w:p>
      <w:r>
        <w:t>ZH Sozialversicherungsgericht, 2015-08-10, DE</w:t>
      </w:r>
    </w:p>
    <w:p>
      <w:r>
        <w:rPr>
          <w:b/>
        </w:rPr>
        <w:t xml:space="preserve">Quelle: </w:t>
      </w:r>
      <w:r>
        <w:t>https://mcp.opencaselaw.ch/entscheid/zh_sozialversicherungsgericht_IV.2014.00933</w:t>
      </w:r>
    </w:p>
    <w:p>
      <w:r>
        <w:t>FR: ZH_SOZIALVERSICHERUNGSGERICHT IV.2014.00933 du 10 août 2015</w:t>
      </w:r>
    </w:p>
    <w:p>
      <w:r>
        <w:t>IT: ZH_SOZIALVERSICHERUNGSGERICHT IV.2014.00933 del 10 agosto 2015</w:t>
      </w:r>
    </w:p>
    <w:p>
      <w:pPr>
        <w:pStyle w:val="Heading2"/>
      </w:pPr>
      <w:r>
        <w:t>Erwägungen</w:t>
      </w:r>
    </w:p>
    <w:p>
      <w:r>
        <w:rPr>
          <w:b/>
        </w:rPr>
        <w:t>E. 1.1</w:t>
      </w:r>
    </w:p>
    <w:p>
      <w:r>
        <w:t>Versicherte haben gemäss Art. 12 des Bundesgesetzes über die Invaliden versiche rung (IVG) bis zum vollendeten 20. Altersjahr Anspruch auf medizi ni sche Massnahmen, die nicht auf die Behandlung des Leidens an sich, sondern unmittelbar auf die Eingliederung ins Erwerbsleben oder in den Aufgaben be reich gerichtet und geeignet sind, die Erwerbsfähigkeit oder die Fähigkeit, sich im Aufgabenbereich zu betätigen, dauernd und wesentlich zu verbessern oder vor wesentlicher Beeinträchtigung zu bewahren ( Abs. 1).</w:t>
      </w:r>
    </w:p>
    <w:p>
      <w:r>
        <w:t>Der Bundesrat ist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 Abs. 2)</w:t>
      </w:r>
    </w:p>
    <w:p>
      <w:r>
        <w:rPr>
          <w:b/>
        </w:rPr>
        <w:t>E. 1.2</w:t>
      </w:r>
    </w:p>
    <w:p>
      <w:r>
        <w:t>Nach der Rechtsprechung fällt bei Minderjährigen die Übernahme von Psycho the rapie als medizinische Massnahme nicht schon deshalb ausser Betracht, weil es um die Fortsetzung einer bereits mehrere Jahre andauernden Behandlung geht. Bei nicht erwerbstätigen minderjährigen Versicherten ist nicht ent scheidend, ob eine Sofortmassnahme oder eine zeitlich ausgedehntere (aber nicht unbegrenzte) Vorkehr angeordnet wird. Die Massnahmen zur Verhütung einer Defektheilung oder eines sonst wie stabilisierten Zustandes können sehr wohl eine gewisse Zeit andauern. Sie dürfen jedoch nicht Dauercharakter haben, das heisst zeitlich unbegrenzt erforderlich sein, wie dies beispielsweise beim Diabetes oder bei Schizophrenien und manisch-depressiven Psychosen (BGE 105 V 19, 100 V 41) der Fall ist. Solche Krankheiten schliessen medizinische Mass nahmen der Invalidenversicherung auch gegenüber Jugendlichen aus. Dies gilt auch für Krankheiten, bei denen im Einzelfall keine hinlängliche Zuverlässigkeit dafür besteht, dass die Prognose günstig ist (AHI 2003 S. 103, 2000 S. 63, ZAK 1984 S. 503 E. 3). Bleibt eine Störung (z. B. psychotischer Zustand im Gegensatz zu einer ausgeprägten Psychose) bei einem Kind lange fortschreitend, dient eine psychotherapeutische Massnahme in der Regel nicht der Verhinderung eines stabilen Defektzustandes, der sich in naher Zukunft einstellen würde, weshalb die Invalidenversicherung nicht dafür aufzukommen hat (ZAK 1971 S. 604 E.</w:t>
      </w:r>
    </w:p>
    <w:p>
      <w:r>
        <w:t>3b). Hingegen sind nach der vom Bundesgericht ausdrücklich als gesetzes kon form bezeichneten (BGE 105 V 19 in fine ) Verwaltungspraxis die Voraus setzun gen für die Gewährung medizinischer Massnahmen an Versicherte vor vollen detem 2 0. Altersjahr unter anderem erfüllt bei schweren erworbenen psychi schen Leiden, sofern - abgesehen von weiteren Erfordernissen - gemäss spezial ärztlicher Feststellung von einer weiteren Behandlung erwartet werden darf, dass der drohende Defekt mit seinen negativen Auswirkungen auf die Berufs ausbildung und Erwerbsfähigkeit ganz oder in wesentlichem Ausmass verhin dert werden kann (Urteil des Bundesgerichts I 165/03 vom 17. Juli 2003 E. 3.2).</w:t>
      </w:r>
    </w:p>
    <w:p>
      <w:r>
        <w:rPr>
          <w:b/>
        </w:rPr>
        <w:t>E. 1.3</w:t>
      </w:r>
    </w:p>
    <w:p>
      <w:r>
        <w:t>Versicherte haben bis zum vollendeten 20. Altersjahr Anspruch auf die zur Behandlung von Geburtsgebrechen ( Art.</w:t>
      </w:r>
    </w:p>
    <w:p>
      <w:r>
        <w:rPr>
          <w:b/>
        </w:rPr>
        <w:t>E. 2</w:t>
      </w:r>
    </w:p>
    <w:p>
      <w:r>
        <w:t>Hiergegen liess der Vater der Versicherten als gesetzlicher Vertreter, vertreten durch die CAP Rechtsschutz-Versicherungsgesellschaft AG , am 1 5. September 2014 Beschwerde erheben. Er beantragte, die Invalidenversicherung habe der Versicherten weiterhin medizinische Massnahmen zu gewähren. Eventualiter sei die Sache für weitere medizinische Abklärungen an die IV-Stelle zurück zuwei sen ( Urk. 1).</w:t>
      </w:r>
    </w:p>
    <w:p>
      <w:r>
        <w:t>Zudem stellte die Versicherte in der Beschwerde eine n Bericht ihres nun behandelnden Psychotherapeuten D.___ in Aussicht ( Urk. 1 S.</w:t>
      </w:r>
    </w:p>
    <w:p>
      <w:r>
        <w:t>4), welcher jedoch bis heute nicht eingereicht wurde . Mit der Beschwerdeantwort vom 2 0. Oktober 2014 schloss die IV-Stelle auf Abweisung der Beschwerde ( Urk. 5).</w:t>
      </w:r>
    </w:p>
    <w:p>
      <w:r>
        <w:t>Auf die Vorbringen der Parteien und die eingereichten Akten wird, soweit erfor derlich, in den nachfolgenden Erwägungen eingegangen. Das Gericht zieht in Erwägung: 1.</w:t>
      </w:r>
    </w:p>
    <w:p>
      <w:r>
        <w:rPr>
          <w:b/>
        </w:rPr>
        <w:t>E. 2.1</w:t>
      </w:r>
    </w:p>
    <w:p>
      <w:r>
        <w:t>Die Beschwerdegegnerin verneinte den Anspruch auf Verlängerung der Psycho therapie nach Art. 12 IVG in der Verfügung vom 1 5. Juli 201</w:t>
      </w:r>
    </w:p>
    <w:p>
      <w:r>
        <w:rPr>
          <w:b/>
        </w:rPr>
        <w:t>E. 2.2</w:t>
      </w:r>
    </w:p>
    <w:p>
      <w:r>
        <w:t>Demgegenüber machte die Beschwerdeführerin geltend, dass ihr Gesundheitszu stand besserungsfähig und eine intensive Therapie unbedingt empfehlenswert sei. Die Kostenübernahme für medizinische Massnahmen könne nicht allein deshalb abgelehnt werden, weil diese längere Zeit in Anspruch nähmen. Es gehe nicht primär um die Symptombekämpfung, sondern um die Verhinderung einer Einschränkung in der späteren Ausbildung und Erwerbstätigkeit .</w:t>
      </w:r>
    </w:p>
    <w:p>
      <w:r>
        <w:t>Zudem bestehe bei der Versicherten ein Geburtsgebrechen, da die Bindungsstörung des Kindes alters mit Enthemmung sowie die hyperkinetische Störung des Sozialverhaltens vor dem neunten Altersjahr festgestellt worden seien ( Urk. 1). 3.</w:t>
      </w:r>
    </w:p>
    <w:p>
      <w:r>
        <w:rPr>
          <w:b/>
        </w:rPr>
        <w:t>E. 3</w:t>
      </w:r>
    </w:p>
    <w:p>
      <w:r>
        <w:t>GgV ). 2.</w:t>
      </w:r>
    </w:p>
    <w:p>
      <w:r>
        <w:rPr>
          <w:b/>
        </w:rPr>
        <w:t>E. 3.1</w:t>
      </w:r>
    </w:p>
    <w:p>
      <w:r>
        <w:t>Dr. med. E.___ , Facharzt für Psychiatrie und Psychotherapie, hielt im Bericht vom 2. April 2012 die Diagnosen Bindungsstörung des Kindesalters mit Ent hemmung (ICD-10 F94.2) und hyperkinetische Störung des Sozialverhaltens (ICD-10 F90.1) fest , welche im November 2007 erstmals diagnostiziert worden seien. Die schweren Verhaltensstörungen mit impulsiv-aggressiven Reaktionen beeinträchtig t en die Lern- und Leistungsfähigkeit sowie insbesondere die soziale Integration. Es liege kein Geburtsgebrechen vor. Der Gesundheitszustand sei besserungsfähig und durch medizinische Massnahmen lasse sich die spätere Eingliederung ins Erwerbsleben wesentlich verbessern. Zur Aufarbeitung der frühkindlichen Verlusterlebnisse und zur Unterstützung der Entwicklung sei ab November 2007 eine kinderpsychiatrische Behandlung erfolgt, bis am 1. Juli 2009 mit vorübergehender Beruhigung. Nach einer schweren Eskalation habe nach vorübergehender Krisenintervention auf der Jugendstation des F.___ vom 1 5. September bis 1 7. Oktober 2011 eine längere stationäre Behandlung vom 1 7. Oktober bis 1 6. Dezember 2011 in der G.___ erfolgen müssen. Die Bindungsstörung verhin dere eine emotionale Ausgeglichenheit und führe bei erhöhter Erregbarkeit wiederholt zu Verhaltensstörungen mit aggressiven oder verweigernden Re aktionen. Bei adäquater Betreuung im Kleingruppenrahmen mit klarem Beziehungsangebot durch Bezugspersonen sei die Prognose günstig, dass die schulische Entwicklung und spätere berufliche Eingliederung gesichert bleibe. Um die weitere schulische und berufliche Eingliederung zu sichern, seien medi zinische Massnahmen im Sinne einer behandelnden Psychotherapie, wie sie seit dem 1. September 2010 durch ihn und seit dem 7. Dezember 2011 durch C.___ durchgeführt werde, unumgänglich ( Urk. 6/4).</w:t>
      </w:r>
    </w:p>
    <w:p>
      <w:r>
        <w:rPr>
          <w:b/>
        </w:rPr>
        <w:t>E. 3.2</w:t>
      </w:r>
    </w:p>
    <w:p>
      <w:r>
        <w:t>Im Bericht des A.___ vom 2 2. Juli 2013 wurden ebenfalls die psychiatrischen Diagnosen Bindungsstörung des Kindesalters mit Enthemmung (ICD-10 F94.2) und hyperkinetische Störung des Sozialverhaltens (ICD-20 F90.1) genannt. Zudem wurden eine reaktive Bindungsstörung des Kindesalters und die Ent wicklung einer emotional instabilen Persönlichkeitsstörung als Verdachtsdiag nosen aufgeführt. Es wurde festgehalten, dass sich der Gesundheitszustand auf den Schulbesuch und die berufliche Ausbildung auswirkten, da wiederkehrende Schwierigkeiten im Sozialkontakt bei der Integration in unterschiedliche Pe er gruppen und Schulklassen beständen . Es lägen die Geburtsgebrechen POS und ADHD vor. Der Gesundheitszustand sei besserungsfähig und durch medizinische Massnahmen könne die Möglichkeit einer späteren Eingliederung ins Erwerbs leben wesentlich verbessert werden. Die Versicherte benötige ein engmaschiges Schulsetting, eine gezielte soziale Förderung, eine Unterstützung durch Psycho pharmakamedikation und eine Psychotherapie. Es bestehe seit längerem eine schwierige psychosoziale Situation, welche im März 2013 zu Hause</w:t>
      </w:r>
    </w:p>
    <w:p>
      <w:r>
        <w:t>eskaliert sei. Die Versicherte habe sich daraufhin nach mehrfachen Eskalationen wegen Ver haltensproblem en an wechselnden Aufenthaltsorten auf gehalten , seit dem 3 0. April 2013 sei sie auf der S tation für Jugendliche des A.___</w:t>
      </w:r>
    </w:p>
    <w:p>
      <w:r>
        <w:t>untergebracht . Wegen der Bedrohung von Mitschülern sei die Versicherte im März 2013 vom H.___ ausgeschlossen worden. Das Störungsbild sei so ausgeprägt, dass spätere Eskalationen im Laufe der anstehenden Entwicklungsschritte (Pubertät, Adoleszenz, Schulabschluss, Beruf swahl und -integration) nicht auszuschliessen seien. Es bedürften neben der Versicherten auch die Eltern geeigneter professio neller Beratung und Unterstützung, wenn die Reintegration daheim gelingen solle. Es werde zur Unterstützung der Versicherten bei der Steuerung ihres oft impulsiven Verhaltens empfohlen, die neuroleptische Medikation unter psychi atrischer Kontrolle fortzuführen. Die Versicherte sei vor der stationären psychi atrischen Klinikeinweisung ambulant vom Psychotherapeut en</w:t>
      </w:r>
    </w:p>
    <w:p>
      <w:r>
        <w:t>C.___ behandelt worden. Trotz intensiver psychotherapeutischer Interventionen wür den der anstehende Schulabschluss, die folgende Berufsfindung und - integra tion sowie ein Wohnen innerhalb oder ausserhalb der Familie weiterhin durch die Symptomatik dominiert und mitbestimmt werden. Die Weiterführung der intensiven Therapie sei daher unbedingt empfehlenswert, bestehende Schwierig keiten sowie die Gesamtprognose könnten dadurch erheblich gebessert werden ( Urk. 6/17).</w:t>
      </w:r>
    </w:p>
    <w:p>
      <w:r>
        <w:rPr>
          <w:b/>
        </w:rPr>
        <w:t>E. 3.3</w:t>
      </w:r>
    </w:p>
    <w:p>
      <w:r>
        <w:t>Der Psychotherapeut C.___ führte am 7. Dezember 2013 aus, die Versi cherte habe schwerwiegende frühkindliche Trennungserfahrungen erlebt. Sie habe als Kleinkind die typischen Verhaltensweisen eines frühkindlich ver ängstigten traumatisierten Kindes mit einer schweren Bindungsstörung gezeigt. In der Kinderga r ten- und Schulzeit sei nie eine wirklich befriedigende Integra tion in soziale Gruppen gelungen. Bei emotionalen Verunsicherungen habe sie schnell mit aggressivem und anklammerndem Verhalten reagiert, was zu trau matisierenden erneuten Trennungserfahrungen geführt habe. Die pubertäre Reifung habe die herausfordernde Problematik erhöht. Es gehe darum, eine intensive pädagogische und psychotherapeutische Förderung und Betreuung aufzugleisen, damit die Ich-Struktur-Defizite, wie zum Beispiel die ungenü gende Affektkontrolle bei Frustrationen , korrigiert werden könnten. Es brauche ein sehr tragfähiges Beziehungsnetz, welches der Versicherten helfe, die emotionalen Fähigkeiten zu erarbeiten, welche sie für den schulischen und beruflichen Ausbildungsweg brauche. Die Versicherte habe das Recht auf eine intensive Behandlung, damit sie die nötige psychosoziale Kompetenz entwickle, die sie arbeits-, gesellschafts- und beziehungsfähiger werden lasse ( Urk. 6/29).</w:t>
      </w:r>
    </w:p>
    <w:p>
      <w:r>
        <w:rPr>
          <w:b/>
        </w:rPr>
        <w:t>E. 3.4</w:t>
      </w:r>
    </w:p>
    <w:p>
      <w:r>
        <w:t>Dr. B.___ vom RAD führte in ihrer Stellungnahme vom 1 3. September 2013 aus, die Indikation zu weiterer Psychotherapie sei unbestritten. Doch die Prog nose könne nicht als zuverlässig gut angesehen werden und es werde eine Dauertherapie nötig sein. Die Leidensbehandlung stehe im Vordergrund ( Urk. 6/27/2). Am 2 1. Februar 2014 ergänzte sie, dass der bisherige Behand lungsverlauf die Hoffnung auf eine Besserung nicht bestätige. Es liege sicherlich ein gravierender Gesundheitsschaden vor, welcher die Entwicklung der Persön lichkeit bedrohe und die künftige Eingliederungsfähigkeit beeinträchtigen könne. Die Psychotherapie s ei primär im Sinne einer notwendigen Leidensbe handlung nötig und erst sekundär im Hinblick auf die Eingliederungsfähigkeit. Im Übrigen könne vor dem Hintergrund der frühen Kindheit nicht mit über wiegender Wahrscheinlichkeit von einem angeborenen Symptomenkomplex ausgegangen werden, sondern eher von reaktiven Problemen ( Urk. 6/32/2-3). 4.</w:t>
      </w:r>
    </w:p>
    <w:p>
      <w:r>
        <w:rPr>
          <w:b/>
        </w:rPr>
        <w:t>E. 4</w:t>
      </w:r>
    </w:p>
    <w:p>
      <w:r>
        <w:t>sowie in der Beschwerdeantwort vom 2 0. Oktober 2014 vor allem mit der Begründung, dass die Leidensbehandlung an sich im Vordergrund stehe und es sich um eine Dauertherapie handle. Zudem könne keine zuverlässige günstige Prognose für den weiteren Verlauf gestellt werden. Dabei werde die Notwendigkeit einer Psy chotherapie nicht in Frage gestellt, doch die Kosten könnten nicht von der Invalidenversicherung übernommen werden. Im Übrigen liege kein Geburtsge brechen vor , sondern müsse vor dem Hintergrund der Verhältnisse im Kinder heim in der frühen Kindheit eher von einem frühkindlich erworbenen Leiden ausgegangen werden ( Urk. 2 , Urk.</w:t>
      </w:r>
    </w:p>
    <w:p>
      <w:r>
        <w:rPr>
          <w:b/>
        </w:rPr>
        <w:t>E. 4.1</w:t>
      </w:r>
    </w:p>
    <w:p>
      <w:r>
        <w:t>Dr. E.___ ver n einte am 2. April 2012 das Vorliegen eines Geburtsgebrechens ( Urk. 6/5) . Im A.___ -Bericht vom 2 2. Juli 2013 w u rd e das Vorliegen eines Geburtsgebrechens (POS; ADHD) zwar bejaht ( Urk. 6/17/2) , doch das Schwerge wicht lag</w:t>
      </w:r>
    </w:p>
    <w:p>
      <w:r>
        <w:t>auch i n diesem Bericht auf der frühkindlich erworbenen Bindungs störung . So w u rd e ausdrücklich festgehalten, die Versicherte leide unter einer schweren Bindungsstörung des Kindesalters mit Enthemmung und massiven impulsiven Durchbrüchen sowie in diesem Zusammenhang fremd- und selbst gefährdendem Verhalten. D ie geschilderte Symptomatik bestehe gegenwärtig deutlich und gehe auf die ausgeprägt vorbestehende Bindungsstörung der Versi cherten zurück ( Urk. 6/17/</w:t>
      </w:r>
    </w:p>
    <w:p>
      <w:r>
        <w:rPr>
          <w:b/>
        </w:rPr>
        <w:t>E. 4.2</w:t>
      </w:r>
    </w:p>
    <w:p>
      <w:r>
        <w:t>D er</w:t>
      </w:r>
    </w:p>
    <w:p>
      <w:r>
        <w:t>A.___ führte im Bericht vom 2 2. Juli 2013 aus, das Ziel der Psychotherapie sei durchgängig eine verbesserte Verhaltensregulierung und -kontrolle sowie sowohl die Stabilisierung der Jugendlichen in sozialen (Gruppen-) Kontexten wie zum Beispiel Schulklassen als auch daheim bei ihren Adoptiveltern gewesen ( Urk. 6/17/6) . Auch aus der Stellungnahme des Psychotherapeuten C.___ ergibt sich, dass mit der Therapie Ich-Struktur-Defizite wie zum Bei spiel die ungenügende Affektkontrolle bei Frustrationen korrigiert werden sollten und die Versicherte die nötige psychosoziale Kompetenz entwickeln soll t e , um arbeits-, gesellschafts- und beziehungsfähiger zu werden ( Urk. 6/29) . Die Therapie wirkt sich somit zwar nach Ansicht der Fachärzte und des behan delnden Psychotherapeuten unter Umständen durchaus positiv auf die schuli schen Leistungen und die bevorstehende Berufsf indung aus, sie dien t en aber primär der Behandlung des Leidens an sich, welches sich in sämtlichen Lebens bereichen und nicht nur in einer allfälligen Arbeitstätigkeit auswirkt. So hat die Versicherte grosse Probleme im Umgang mit Gleichaltrigen, aber auch mit ihren Adoptiveltern und anderen Betreuungspersonen , wobei sie sich insbesondere aggressiv verhält (6/18, Urk. 6/29) .</w:t>
      </w:r>
    </w:p>
    <w:p>
      <w:r>
        <w:rPr>
          <w:b/>
        </w:rPr>
        <w:t>E. 4.3</w:t>
      </w:r>
    </w:p>
    <w:p>
      <w:r>
        <w:t>Die Versicherte befindet sich seit dem 1. September 2010 in psycho thera peuti scher Behandlung ( Urk. 6/4/1) . Gemäss dem Bericht des A.___ w e rden der anstehende Schulabschluss, die nach folgende Berufsfindung und -integration sowie ein Wohnen innerhalb oder ausserhalb der Familie trotz intensiver psy chotherapeutischer Interventionen weiterhin durch die Symptomatik dominiert und mitbestimmt werden . Die Weiterführung der intensiven Therapie sei daher unbedingt empfehlenswert, bestehende Schwierigkeiten sowie die Gesamtprog nose könnten dadurch erheblich gebessert werden ( Urk. 6/17/6) . Bei der Prog nose wurde vermerkt, das Störungsbild sei so ausgeprägt, dass eine spätere Eskalation im Laufe der anstehenden Entwicklungsschritte nicht auszuschliessen sei ( Urk. 6/17/5). Der behandelnde Psychotherapeut liess geltend machen, die Versicherte habe das Recht auf eine intensive Behandlung , damit sie die nötige psychosoziale Kompetenz entwickle, die sie arbeits-, gesellschafts- und beziehungsfähiger werden lasse ( Urk. 6/29) .</w:t>
      </w:r>
    </w:p>
    <w:p>
      <w:r>
        <w:t>Unbestritten ist die medizinische Notwendigkeit der Psychotherapie , welche auch von der IV-Stelle anerkannt wird ( Urk. 5) . Es ergeben sich jedoch aus den Berichten des A.___</w:t>
      </w:r>
    </w:p>
    <w:p>
      <w:r>
        <w:t>( Urk. 6/17) und des behandelnden Psychotherapeuten ( Urk. 6/29) keine Angaben , aufgrund welcher auf eine klar umrissene Befristung der Ther apie oder auf eine konkrete Prognose geschlossen werden könnte. Im bisherigen Verlauf ergab sich nach einer ungefähr zweieinhalbjährigen Therapie keine Besserung, es kam zu Hause aufgrund von fremdaggressivem und selbst gefährdendem Verhalten der Versicherten vielmehr zur Eskalation und</w:t>
      </w:r>
    </w:p>
    <w:p>
      <w:r>
        <w:t>zur sta tionären psychiatrischen Unterbringung ( Urk. 6/17/3-4). Diese Verschlechterung mag wie vo m Psychotherapeuten C.___</w:t>
      </w:r>
    </w:p>
    <w:p>
      <w:r>
        <w:t>ausgeführt, mit der Pubertät der Versicherten zusammenhängen ( Urk. 6/29), was jedoch nichts daran ändert, dass sich aus den Arztberichten keine konkrete Prognose ergibt. Es ist somit nicht dargetan, dass mit der Psychotherapie der drohende Defekt mit seinen negativen Auswirkungen auf die Berufsausbildung und Erwerbsfähigkeit ganz oder in wesentlichem Ausmass verhindert werden kann , wie dies für eine Kostenübernahme durch die Invalidenversicherung im Rahmen von Art. 12 IVG erforderlich wäre (vgl. E.</w:t>
      </w:r>
    </w:p>
    <w:p>
      <w:r>
        <w:t>1.2) . Zudem kann der Abschluss der Psychotherapie überhaupt nicht vorausgesehen und auch nicht ausgeschlossen werden, dass diese Massnahme dauerhaft fortgesetzt werden muss, was eine Kostenüber nahme durch die Invaliden ver sicherung ebenfalls ausschliesst.</w:t>
      </w:r>
    </w:p>
    <w:p>
      <w:r>
        <w:rPr>
          <w:b/>
        </w:rPr>
        <w:t>E. 4.4</w:t>
      </w:r>
    </w:p>
    <w:p>
      <w:r>
        <w:t>Zusammenfassend muss somit mit dem im Sozialversicherungsrecht geltenden Beweisgrad der überwiegenden Wahrscheinlichkeit davon ausgegangen werden, dass bezüglich der in Frage stehenden Psychotherapie von einer längeren Behandlungsdauer auszugehen ist, welche nicht befristet werden kann. Hinzu kommt, dass die Psychotherapie gemäss den Akten nicht konkret auf die beruf liche Eingliederung ausgerichtet ist und keine bestimmte Prognose gestellt wer den kann. Die psychotherapeutische Behandlung wird nicht aufgrund eines Geburtsgebrechens durchgeführt . Weitere Abklärungen, wie sie von der Ver si cherten im Eventualantrag verlangt wurden, erweisen sich als nicht notwendig, da ein ausführlicher Bericht des A.___ und eine Einschätzung des behandelnden Psychotherapeuten</w:t>
      </w:r>
    </w:p>
    <w:p>
      <w:r>
        <w:t>C.___ vorliegen. Insgesamt sind die Voraus setzungen für die Kostenübernahme durch die IV-Stelle nicht erfüllt und die angefochtene Verfügung vom 1 5. Juli 2014 ( Urk. 2) erweist sich als korrekt , weshalb die Beschwerde abzuweisen ist.</w:t>
      </w:r>
    </w:p>
    <w:p>
      <w:r>
        <w:rPr>
          <w:b/>
        </w:rPr>
        <w:t>E. 5</w:t>
      </w:r>
    </w:p>
    <w:p>
      <w:r>
        <w:t>Da es im vorliegenden Verfahren um die Bewilligung oder Verweigerung von Leistungen der Invalidenversicherung geht, ist das Verfahren kostenpflichtig. Die Gerichtskosten sind nach dem Verfahrensaufwand und unabhängig vom Streitwert festzulegen ( Art. 69 Abs. 1 bis IVG) und auf Fr. 400.-- anzusetzen. Entsprechend dem Ausgang des Verfahrens sind sie der Beschwerdeführerin aufzuerlegen. Das Gericht erkennt: 1.</w:t>
      </w:r>
    </w:p>
    <w:p>
      <w:r>
        <w:t>Die Beschwerde wird abgewiesen. 2.</w:t>
      </w:r>
    </w:p>
    <w:p>
      <w:r>
        <w:t>Die Gerichtskosten von Fr. 400 .-- werden der Beschwerdeführerin auferlegt. Rechnung und Einzahlungsschein werden der Kostenpflichtigen nach Eintritt der Rechtskraft zuge 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