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IV.2014.00923 vom 21. April 2015</w:t>
      </w:r>
    </w:p>
    <w:p>
      <w:r>
        <w:t>ZH Sozialversicherungsgericht, 2015-04-21, DE</w:t>
      </w:r>
    </w:p>
    <w:p>
      <w:r>
        <w:rPr>
          <w:b/>
        </w:rPr>
        <w:t xml:space="preserve">Quelle: </w:t>
      </w:r>
      <w:r>
        <w:t>https://mcp.opencaselaw.ch/entscheid/zh_sozialversicherungsgericht_IV.2014.00923</w:t>
      </w:r>
    </w:p>
    <w:p>
      <w:r>
        <w:t>FR: ZH_SOZIALVERSICHERUNGSGERICHT IV.2014.00923 du 21 avril 2015</w:t>
      </w:r>
    </w:p>
    <w:p>
      <w:r>
        <w:t>IT: ZH_SOZIALVERSICHERUNGSGERICHT IV.2014.00923 del 21 aprile 2015</w:t>
      </w:r>
    </w:p>
    <w:p>
      <w:pPr>
        <w:pStyle w:val="Heading2"/>
      </w:pPr>
      <w:r>
        <w:t>Erwägungen</w:t>
      </w:r>
    </w:p>
    <w:p>
      <w:r>
        <w:rPr>
          <w:b/>
        </w:rPr>
        <w:t>E. 1</w:t>
      </w:r>
    </w:p>
    <w:p>
      <w:r>
        <w:t>.1</w:t>
      </w:r>
    </w:p>
    <w:p>
      <w:r>
        <w:t>X.___ , geboren 1962, arbeitete von 1990 bis August 1998 bei Z.___ im Bereich Verpackung, Reinigung und Lager</w:t>
      </w:r>
    </w:p>
    <w:p>
      <w:r>
        <w:t>( Urk. 7 / 80 S. 2 ).</w:t>
      </w:r>
    </w:p>
    <w:p>
      <w:r>
        <w:rPr>
          <w:b/>
        </w:rPr>
        <w:t>E. 1.2</w:t>
      </w:r>
    </w:p>
    <w:p>
      <w:r>
        <w:t>und I 212/03 vom 28. Augus 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w:t>
      </w:r>
    </w:p>
    <w:p>
      <w:r>
        <w:t>einer anspruchserheblichen Änderung des Invaliditätsgrades bilden die letzte recht skräftige Verfügung oder der letzte rechtskräftige Ein spracheentscheid, welche oder welcher auf einer materiellen Prüfung des Ren tenanspruchs mit rechtskonformer Sachverhaltsabklärung, Beweiswürdigung und Invaliditätsbe messung beruht (BGE 133 V 108; vgl. auch BGE 130 V 71 E.</w:t>
      </w:r>
    </w:p>
    <w:p>
      <w:r>
        <w:t>3.2.3; Urteil des Bun d esgerichts 9C_438/2009 vom 26. März 2010 E. 1 mit Hin weisen). 1. 4</w:t>
      </w:r>
    </w:p>
    <w:p>
      <w:r>
        <w:t>Fehlen die in Art. 17 ATSG genannten Voraussetzungen, so kann die Renten ver fügung lediglich nach den für die Wiedererwägung rechtskräftiger Verwaltungs verfügungen geltenden Regeln abgeändert werden. Danach ist die Verwaltung befugt, auf eine formell rechtskräftige Verfügung, welche nicht Ge genstand mate rieller richterlicher Beurteilung gebildet hat, zurückzukommen, wenn sich diese als zweifellos unrichtig erweist und ihre Berichtigung von er heblicher Bedeu tung ist ( Art. 53 Abs. 2 ATSG; BGE 110 V 176 E. 2a, E. 1 mit Hinweisen). Das Gericht kann eine zu Unrecht ergangene Revisionsverfügung gegebenenfalls mit der substituierten Begründung schützen, dass die ursprüng liche Rentenver füg ung zweifellos unrichtig und die Berichtigung von erhebli cher Bedeutung ist (BGE 125 V 368 E.</w:t>
      </w:r>
    </w:p>
    <w:p>
      <w:r>
        <w:t>2 mit Hinweisen; vgl. auch BGE 128 V 272 E. 5b/ bb ; Urteile des Bun desgerichts 9C_121/2014, vom 3. September</w:t>
      </w:r>
    </w:p>
    <w:p>
      <w:r>
        <w:t>2014, E. 3.2.2, 9C_762/2013 vom 2 4. Juni 2014 E. 4.2 und 9C_562/2008 vom 3. November 2008 E. 2.2, je mit Hinweisen). 1. 5</w:t>
      </w:r>
    </w:p>
    <w:p>
      <w:r>
        <w:t>Versicherungsträger und Sozialversicherungsgerichte haben die Beweise frei, da s heisst ohne Bindung an förmliche Beweisregeln, sowie umfassend und pflicht ge mäss zu würdigen. Für das Beschwerdeverfahren bedeutet dies, dass das Sozial versicherungsgericht alle Beweismittel, unabhängig davon, von wem sie stam men , objektiv zu prüfen und danach zu entscheiden hat, ob die verfüg baren Un 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 ni sche These abstellt. Hinsichtlich des Beweiswertes eines Arztbe richtes ist also ent schei dend, ob der Bericht für die streitigen Belange umfas send ist, auf all sei tigen Untersuchungen beruht, auch die geklagten Beschwer den berücksichtigt, in Kenntnis der Vorakten (Anamnese) abgegeben worden ist, in der Beurteilung der medizinischen Situation einleuchtet und ob die Schluss folgerungen begrün 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rPr>
          <w:b/>
        </w:rPr>
        <w:t>E. 2</w:t>
      </w:r>
    </w:p>
    <w:p>
      <w:r>
        <w:t>8. Januar 2003 ( Urk. 7/ 41- 42 ) sprach die IV-Stelle dem Versicherten mit Wirkung ab 1. Novem ber 2000 bei einem Invaliditätsgrad von 100 % eine ganze Invalidenrente zu, welche alsdann</w:t>
      </w:r>
    </w:p>
    <w:p>
      <w:r>
        <w:t>m it Mitteilung vom 1 8. April 2006 ( Urk. 7/50) bestätigt</w:t>
      </w:r>
    </w:p>
    <w:p>
      <w:r>
        <w:t>worden ist . 1.</w:t>
      </w:r>
    </w:p>
    <w:p>
      <w:r>
        <w:rPr>
          <w:b/>
        </w:rPr>
        <w:t>E. 2.1</w:t>
      </w:r>
    </w:p>
    <w:p>
      <w:r>
        <w:t>Die Beschwerdegegnerin begründete die angefochtene Verfügung vo m 1 8. Juli 2014 ( Urk. 2) damit, dass aufgrund der von ihr eingeholten Gutachten vom Ap ril</w:t>
      </w:r>
    </w:p>
    <w:p>
      <w:r>
        <w:t>201 3 weder in organischer noch psychischer Hinsicht Einschränkungen vor lie gen würden, welche Auswirkungen auf die Arbeitsfähigkeit des Beschwerde füh rers hätten (S. 1). In ihrer Vernehmlassung vom 2 8. Oktober 2014 ( Urk. 6) präzisierte die Beschwerdegegnerin , dass sich der Gesundheitszustand des Be schwerde fü h rers wesentlich verbessert habe und eine Einschränkung</w:t>
      </w:r>
    </w:p>
    <w:p>
      <w:r>
        <w:t>d er Ar beitsfähigkeit ledig lich aufgrund des rück en adaptierte n</w:t>
      </w:r>
    </w:p>
    <w:p>
      <w:r>
        <w:t>Belastungs profil s resul tiere , weshalb ein Lei densabzug von 5 % zu gewähren und von einem Invalidi tätsgrad von höchs tens 5 % auszugehen sei. Die Beschwerdegegnerin berief sich zudem im Sinne einer substituierten Begründung auf eine Wiedererwägung der ursprünglichen Re nten verfügung en . Sie hielt diesbezüglich fest, es hätte damals nicht ohne Wei te res auf das Gutachten von Dr. med.</w:t>
      </w:r>
    </w:p>
    <w:p>
      <w:r>
        <w:t>B.___ , FMH Psychiatrie und Psycho the rapie, vom 1 1. September 2002 abgestellt werden dürfen, wes halb der Unter such ungsgrundsatz von Art. 43 ATSG verletzt worden sei (S. 2 f.).</w:t>
      </w:r>
    </w:p>
    <w:p>
      <w:r>
        <w:rPr>
          <w:b/>
        </w:rPr>
        <w:t>E. 2.2</w:t>
      </w:r>
    </w:p>
    <w:p>
      <w:r>
        <w:t>Der Beschwerdeführer stellte sich demgegenüber in seiner Beschwer de ( Urk. 1) auf den Standpunkt, sein psychischer Zustand habe sich in den letzten zehn Jahren verschlechtert. Er sei psychisch sehr krank und deshalb nicht in der Lage , irgendei ner Arbeit nachzugehen. Der Beschwerdeführer berief sich dabei insbe sondere auf die Diagnose des behandelnden Psychiaters Dr. med. C.___ , wobei er</w:t>
      </w:r>
    </w:p>
    <w:p>
      <w:r>
        <w:t>die Einreichung</w:t>
      </w:r>
    </w:p>
    <w:p>
      <w:r>
        <w:t>eines entsprechenden ärztlichen Berichts in Aussicht stellte (S. 2).</w:t>
      </w:r>
    </w:p>
    <w:p>
      <w:r>
        <w:t>Besagter Bericht wurde indessen nie aufgelegt .</w:t>
      </w:r>
    </w:p>
    <w:p>
      <w:r>
        <w:rPr>
          <w:b/>
        </w:rPr>
        <w:t>E. 2.3</w:t>
      </w:r>
    </w:p>
    <w:p>
      <w:r>
        <w:t>Strittig und zu prüfen ist , ob die von der Beschwerdegegnerin verfügte Aufhe b ung der bisher gewährten ganzen Ren te rechtens ist. Dies hängt davon ab, ob die Aufhebung gestützt auf einen der anerkannten Abänderungstitel (vgl. E.</w:t>
      </w:r>
    </w:p>
    <w:p>
      <w:r>
        <w:t>1.3-1.4) erfolgt ist , mithin ob eine revisionsrelevante Veränderung der tat säch li chen Verhältnisse im Sinne von Art. 17 ATSG vorliegt oder , sofern es an</w:t>
      </w:r>
    </w:p>
    <w:p>
      <w:r>
        <w:t>eine r solche Veränderung fehlt , ob die ursprüng lich vorgenommene Invalidi täts bemessung z w eifellos unrichtig war ( Art. 53 Abs. 2 ATSG). Entsprechend sind zu nächst die Verhältnisse im Zeitpunkt der Rente nzusprache</w:t>
      </w:r>
    </w:p>
    <w:p>
      <w:r>
        <w:t>mit jenen im Zeit punk t der Verfügung vom 1 8. Juli 2014 ( Urk. 2) zu verglei chen, da de r im Zusam men hang mit der Rentenrevision eingeholte</w:t>
      </w:r>
    </w:p>
    <w:p>
      <w:r>
        <w:t>Arztbe richt der Hausärztin vom 1 4. Dezem ber 2005 ( Urk. 7/47) die Voraussetzungen für die gemäss Art. 17 ATSG erforderliche rechtskonforme</w:t>
      </w:r>
    </w:p>
    <w:p>
      <w:r>
        <w:t>Sachverhaltsab klärung nicht erfüll t (vgl. E.</w:t>
      </w:r>
    </w:p>
    <w:p>
      <w:r>
        <w:t>1.3). 3.</w:t>
      </w:r>
    </w:p>
    <w:p>
      <w:r>
        <w:rPr>
          <w:b/>
        </w:rPr>
        <w:t>E. 3</w:t>
      </w:r>
    </w:p>
    <w:p>
      <w:r>
        <w:t>Im Frühjahr 2011 leitete die IV-Stelle eine Revision der Invalidenrente ein</w:t>
      </w:r>
    </w:p>
    <w:p>
      <w:r>
        <w:t>(Urk.</w:t>
      </w:r>
    </w:p>
    <w:p>
      <w:r>
        <w:t>7/55) und hob mit Verfügung vom 1 9. J uni 2012 ( Urk. 7/67) die ab 1. Novem be r 2000 zu gesprochene ganze Rente auf. Dagegen erhob der Versi cher te am 1 4. Au gust 2012 B eschwerde ( Urk. 7/7 1/3-5 ) ans hiesige Gericht (Ver fah ren IV.2012.00787) , welche mit Urteil vom 2 8. September 2012 ( Urk. 7/73) gutgeheissen und die Sa che zwecks weiterer medizinischer Abklärungen an die IV-Stelle</w:t>
      </w:r>
    </w:p>
    <w:p>
      <w:r>
        <w:t>zurückgewie sen wurde, woraufhin die IV-Stelle die Einholung ein e s psy chiatrischen und in ternistisch-rheumatologischen Gutachten s veranlasste ( Urk. 7/80, Urk. 7/82 , Urk. 7/84 ). Nach durchgeführtem Vorbescheidverfahren</w:t>
      </w:r>
    </w:p>
    <w:p>
      <w:r>
        <w:t>( Urk. 7/89 -90 ) verneinte die IV-Stelle – bei bereits vorsorglich eingestellter Rente (Urk. 7/99) - mit Verfügung vom 1 8. Juli 2014 ( Urk. 2) den Anspruch auf eine Invalidenrente. 2.</w:t>
      </w:r>
    </w:p>
    <w:p>
      <w:r>
        <w:t>Gegen die Verfügung vom 1 8. Juli 2014 ( Urk. 2) erhob der Versicherte am 1 4. Septem ber 2014 Beschwerde ( Urk. 1) und beantragte, diese sei aufzuheben und es sei ihm weiterhin eine ganze Invalidenrente auszurichten. Eventualit er se i die Sache zwecks weiterer Abklärungen an die Beschwerdegegnerin zurück zu wei sen. In prozessualer Hinsicht stellte der Beschwerdeführer Antrag auf unen t gelt liche Prozessführung (S.</w:t>
      </w:r>
    </w:p>
    <w:p>
      <w:r>
        <w:t>1). Mit Vernehmlassung vom 2 8. Oktober</w:t>
      </w:r>
    </w:p>
    <w:p>
      <w:r>
        <w:t>2014 ( Urk. 6)</w:t>
      </w:r>
    </w:p>
    <w:p>
      <w:r>
        <w:t>beantragte die Beschwerdegegnerin die Abweisung der Be schwerde, was dem Be schwerdeführer am 1 1. Dezember 2014 mitgeteilt wurde ( Urk. 8). Das Gericht zieht in Erwägung: 1.</w:t>
      </w:r>
    </w:p>
    <w:p>
      <w:r>
        <w:t>1. 1</w:t>
      </w:r>
    </w:p>
    <w:p>
      <w:r>
        <w:t>Invalidität ist die voraussichtlich bleibende oder längere Zeit dauernde ganze oder teilweise Erwerbsunfähigkeit ( Art.</w:t>
      </w:r>
    </w:p>
    <w:p>
      <w:r>
        <w:rPr>
          <w:b/>
        </w:rPr>
        <w:t>E. 3.1.1</w:t>
      </w:r>
    </w:p>
    <w:p>
      <w:r>
        <w:t>Grundlage für die Rentenv erfügung en vom 20./ 2 8. Januar 2003 ( Urk. 7/ 41- 42)</w:t>
      </w:r>
    </w:p>
    <w:p>
      <w:r>
        <w:t>bildete im Wesentlichen das von der</w:t>
      </w:r>
    </w:p>
    <w:p>
      <w:r>
        <w:t>Beschwerdegegnerin in Auftrag gegebene bidiszipli näre</w:t>
      </w:r>
    </w:p>
    <w:p>
      <w:r>
        <w:t>A.___ - Gutachten von Dr. B.___ , Dr. med. D.___ , Arbeitsme di zin und FMH Allgemeine Medizin, und Dr. med. E.___ , FMH Radiologie, vom 1 8. September 2002 ( Urk. 7/35) respektive das psychiatrische Teilgutachten von Dr. B.___ vom 1 1. September 20 02 ( Urk. 7/34 ; vgl. Feststellungsblatt vom 3 1. Okto ber 2002, Urk. 7/39 S. 1 f. ). 3. 1. 2</w:t>
      </w:r>
    </w:p>
    <w:p>
      <w:r>
        <w:t>In seinem psychiatrischen Teilgutachten vom 1 1. September 2002 ( Urk. 7/34) nannte Dr. B.___ folgende Diagnosen (S. 5 Ziff. 6) : - Depressive Entwicklung im Rahmen einer Persönlichkeitsstörung mit schwe rer Regression und massiver , höchst wahrscheinlich hysteri form über lagerter Somatisierungsstörung ( ICD -1 0 F60.9 )</w:t>
      </w:r>
    </w:p>
    <w:p>
      <w:r>
        <w:t>Dr. B.___ führte aus, der Beschwerdeführer sei mit einem Gehstock hinkend, wehklagend und mit schmerzverzerrtem Gesicht ins Untersuchungszimmer ge kommen (S.</w:t>
      </w:r>
    </w:p>
    <w:p>
      <w:r>
        <w:t>3). Gemäss den Angaben des Beschwerdeführers seien vor ungefähr sechs Jahren erstmals Rückenbeschwerden aufgetreten . Wegen der sich schwie rig gestaltenden Arbeitssituation mit erhöhtem Stress, der Überforderung mit der Komplexität der Arbeit und der Tätigkeit im Kältebereich seien später Brust- und Herzbeschwerden dazugekommen . Nach Verlust der Arbeitsstelle seien</w:t>
      </w:r>
    </w:p>
    <w:p>
      <w:r>
        <w:t>überdies</w:t>
      </w:r>
    </w:p>
    <w:p>
      <w:r>
        <w:t>Nervosität und Angst aufgekommen und die Schmerzen seien so stark gewor den, dass er nichts mehr hätte machen können und sich deshalb ohne Bewegungs- und Aktivitätsmöglichkeit en zu Hause aufhalte , viel schlafe und fernsehe und das Haus nur selten verlasse . Besonders quälend seien die Nervo sität, die Angst und die innere Unruhe , weshalb er auch keinen Lärm und keine Aufregung mehr</w:t>
      </w:r>
    </w:p>
    <w:p>
      <w:r>
        <w:t>ertrage . Zudem sei er traurig</w:t>
      </w:r>
    </w:p>
    <w:p>
      <w:r>
        <w:t>und verliere den Lebenssinn und die Lebens ener gie . M anchmal wisse er nicht mehr, wieso er lebe , und er habe zeitweise auch Suizid gedanken (S. 2 f. ).</w:t>
      </w:r>
    </w:p>
    <w:p>
      <w:r>
        <w:t>Dr. B.___</w:t>
      </w:r>
    </w:p>
    <w:p>
      <w:r>
        <w:t>wies darauf hin , dass eine Begutachtung infolge der psychischen Situation, bei welcher nie ganz klar geworden sei, in welchem Umfang trans kulturelle Probleme, eine „gespielte“ Aggrav ation oder ein echtes Leiden vor ge legen hätten , nur bedingt möglich gewesen sei (S. 3).</w:t>
      </w:r>
    </w:p>
    <w:p>
      <w:r>
        <w:t>Weiter führt e er aus , d ie Wahrnehmung, Aufmerksamkeit und Merkfähig keit des Beschwerdeführers seien deutlich beeinträchtigt gewesen</w:t>
      </w:r>
    </w:p>
    <w:p>
      <w:r>
        <w:t>und er habe überdies Erkenn ung sstörungen gezeigt . Zudem seien auch das Mittel- und Lang zeitge dächt nis auffällig gewesen , habe der Beschwerdeführer doch beispiels weise die ei gene Telefonnummer oder die Geburtstage seiner Kinder nicht ge kannt und nur v age Angaben über seine Lebensdaten machen können. Im Den ken sei er deut lich eingeengt und verlangsamt gewesen.</w:t>
      </w:r>
    </w:p>
    <w:p>
      <w:r>
        <w:t>D er Beschwerdefü hrer habe zudem unselb ständig, verlangsamt und überfordert gewirkt und sei in sei nen Emotionen und in seinem Antrieb deutlich gedämpft gewesen. Aufgefallen seien überdies seine schnelle Ermüdbar keit sowie Begriffsstutzigkeit und</w:t>
      </w:r>
    </w:p>
    <w:p>
      <w:r>
        <w:t>Wort findungsstörungen . Es se i sodann nie klar geworden, ob d er Beschwerdeführer an e iner langzeitigen Apraxie leide, welche die Folge seiner resigniert-d epressi ven Situation sei (S. 3 f.).</w:t>
      </w:r>
    </w:p>
    <w:p>
      <w:r>
        <w:t>Dr. B.___</w:t>
      </w:r>
    </w:p>
    <w:p>
      <w:r>
        <w:t>hielt fest, dass es sich beim Beschwerdeführer höchstwahrscheinlich um eine schwer depressive und resignierte Person handle, welche den Bezug zu sich selber und zur Normalität verloren habe, wobei keine eindeutige n Ursachen an gegeben werden könnten. Das Erscheinungsbild des Be schwerdeführers zeige eine masslose Überforderung in allen Bereichen, welche die Folge trans kultu relle r Probleme, familiärer Schwierigkeiten mit seinen schweizerisch sozialisier ten Kin dern oder aber seiner psychischen und somati schen Probleme sein könn e. Die a us psychiatrischer Sicht höchst wahrschein lich massiv überlagerte Zurschau stellung der Insuffizien z en und Beschwerden</w:t>
      </w:r>
    </w:p>
    <w:p>
      <w:r>
        <w:t>sowie die Überzeichnung der schmerz haften Reaktionen würden zum Bild einer totalen Überforderung infolge Miss verstehens des kulturellen Kontextes pas sen. Die wahrscheinlich hysteri form vor getragene Regression der Hilflosigkeit er scheine im Rahmen der sicherlich schwe ren Somatisierungsstörung des Be schwerdeführers derart ausgeprägt, dass von einer praktisch vollständigen Un selbständigkeit gesprochen werden könne (S. 4) .</w:t>
      </w:r>
    </w:p>
    <w:p>
      <w:r>
        <w:t>Mit Bezug auf die Arbeitsfähigkeit wies Dr. B.___ darauf hin, dass sich das Krankheitsbild des Beschwerdeführers bis heute in eine sicherlich auch hysteri form überlagerte, regressive Symptomatik gesteigert habe, welche höchstwahr scheinlich weder therapeutisch noch medizinisch-psychiatrisch korri giert wer de n könne. Der Umstand, dass d er Beschwerdeführer seit der Kündigung der letzten Arbeitsstelle trotz attestierter Teilarbeitsfähigkeit nicht in der Lage ge wesen sei, in den Arbeitsprozess zurückzukehren, zeige, dass an eine Arbeits- und Einglie derungsfähigkeit nicht mehr gedacht werden könne.</w:t>
      </w:r>
    </w:p>
    <w:p>
      <w:r>
        <w:t>Die Apraxie und Regressi on sei en praktisch total , die Belastbarkeit sei gegen null ge sunken und infolge der schweren depressiven Störung würden sich mnestische Störungen sowie eine massive Ermüdbarkeit mit verlängernder Erholungszeit zeigen, weshalb auch keine Arbeit in eine m geschützten Rahmen in Frage kom me. Die psychiatrische Symptomatik des Beschwerdeführers lasse deshalb keine Zuversicht hinsicht lich einer Verbesserung der Arbeitsfähigkeit aufkom men, so dass auch in Zu kunft von einer anhaltenden Arbeitsunfähigkeit von 100 % ausgegangen werden müsse und auch eine Umschulung illusorisch er scheine (S. 5 f.). 3. 1. 3</w:t>
      </w:r>
    </w:p>
    <w:p>
      <w:r>
        <w:t>Im Gutachten vom 1 8. September 2002 ( Urk. 7/35) stellten die Dres . D.___ , E.___ und B.___ folgende Diagnosen (S. 6 Ziff. 4): Strukturelle Diagnosen: - Seronegative</w:t>
      </w:r>
    </w:p>
    <w:p>
      <w:r>
        <w:t>Sakro-Ileitis und Spondylarthritis bei HLA-B27-Positivität - Achsenskelett mit teilweise fixierte r Skoliose, im Ü brigen entzündliche Ver änderungen leichten Grades in Rahmen obiger Diagnose - Zust and nach infiziertem, operiertem</w:t>
      </w:r>
    </w:p>
    <w:p>
      <w:r>
        <w:t>Pilonidal -Sinus Klinische und funktionelle Diagnosen : - Depressive Entwicklung im Rahmen einer Persönlichkeitsstörung mit schwe rer Regression und massiver, höchst wahrscheinlich hysteriform überlagerter Somatisierungsstör ung (ICD -</w:t>
      </w:r>
    </w:p>
    <w:p>
      <w:r>
        <w:rPr>
          <w:b/>
        </w:rPr>
        <w:t>E. 3.2.1</w:t>
      </w:r>
    </w:p>
    <w:p>
      <w:r>
        <w:t>Der angefochtenen Verfügung vom 1 8. Juli 2014 ( Urk. 2) lag en</w:t>
      </w:r>
    </w:p>
    <w:p>
      <w:r>
        <w:t>das von der Be schwerdegegnerin in Auftrag gegebene psychiatrische Gut achten von PD Dr.</w:t>
      </w:r>
    </w:p>
    <w:p>
      <w:r>
        <w:t>med. F.___ , Spezialarzt FMH Psychiatrie und Psychotherapie für Erwachsene, vom 2 2. April</w:t>
      </w:r>
    </w:p>
    <w:p>
      <w:r>
        <w:t>2013 ( Urk. 7/80) sowie das internistisch-rheu matologische Gut achten von Dr. med . und Dr. sc . nat. ETH G.___ , Innere Medizin FMH spez. Rheu maerkrankungen , vom 2 4. April 2013 ( Urk. 7/82) zu grunde. Besagte Gut achten basierten auf den Vorakten , auf eigenen Untersu chungen , welche</w:t>
      </w:r>
    </w:p>
    <w:p>
      <w:r>
        <w:t>a m 2. und</w:t>
      </w:r>
    </w:p>
    <w:p>
      <w:r>
        <w:t>8. April 2013 durchgeführt wurden , sowie auf MRI-Untersuchungen der Uniklinik H.___ vom 1 9. April</w:t>
      </w:r>
    </w:p>
    <w:p>
      <w:r>
        <w:t>201 3 ( Urk. 7/80</w:t>
      </w:r>
    </w:p>
    <w:p>
      <w:r>
        <w:t>S.</w:t>
      </w:r>
    </w:p>
    <w:p>
      <w:r>
        <w:t>1, Urk. 7/82</w:t>
      </w:r>
    </w:p>
    <w:p>
      <w:r>
        <w:t>S.</w:t>
      </w:r>
    </w:p>
    <w:p>
      <w:r>
        <w:t>2 , Urk. 7/82/39-40 ).</w:t>
      </w:r>
    </w:p>
    <w:p>
      <w:r>
        <w:rPr>
          <w:b/>
        </w:rPr>
        <w:t>E. 3.2.2</w:t>
      </w:r>
    </w:p>
    <w:p>
      <w:r>
        <w:t>In seinem psychiatrischen Gutachten vom 2 2. April 2013 ( Urk. 7/80) stellte PD Dr. F.___ folgende Diagnosen (S. 6</w:t>
      </w:r>
    </w:p>
    <w:p>
      <w:r>
        <w:t>Ziff. 4 ): Diagnosen mit Auswirkung auf die Arbeitsfähigkeit: - Keine Diagnosen ohne Auswirkung auf die Arbeitsfähigkeit: - Schmerzverarbeitungsstörung (ICD -</w:t>
      </w:r>
    </w:p>
    <w:p>
      <w:r>
        <w:rPr>
          <w:b/>
        </w:rPr>
        <w:t>E. 3.2.3</w:t>
      </w:r>
    </w:p>
    <w:p>
      <w:r>
        <w:t>In ihrem internistisch-rheumatologischen Gutachten vom 2 4. April 2013 ( Urk. 7/82) nannte Dr. G.___ folgende Diagnosen (S. 31): Rheumatologische Diagnosen mit Auswirkung auf die Arbeitsfähigkeit: - Spondylitis ankylosans - HLA-B27-positiv - Thorako - und Lumbovertebralsyndrom bei vereinzelten fokalen ent zündlichen Wirbe lsäulen veränderung en im Bereich der Brustwirbel säule , jedoch nicht im Bereich der Halswirbel- und Lendenwirbel säule ; Status nach alter I liosakralgelenk -Arthritis mit ankylosiertem</w:t>
      </w:r>
    </w:p>
    <w:p>
      <w:r>
        <w:t>Iliosakralgelenk rechts und postentzündlichen Veränderungen am Iliosakralgelenk links (kleinste Erosionen und post entzündliche Ver fettungsstörung ) - Ohne radikuläre Zeichen Rheumatologische Diagnosen ohne Auswirkung auf die Arbeitsfähigkeit: - Ausgedehnte Schmerzen mit normaler Dolorimetrie - Adipositas Grad I (BMI 31.8 kg/m2) - Vitamin D-Ma ngel (40 mmol/l) - Hypercholesterinämie (6,3 mmol/l) - Arterielle Hypertonie mit adäquater medikamentöser Therapie - Status nach Diabetes mellitus mit spontaner Abheilung seit einigen Jahren trotz Adipositas Grad I - Status nach infiziertem Pilonidalsinus</w:t>
      </w:r>
    </w:p>
    <w:p>
      <w:r>
        <w:t>Dr. G.___ führte aus, dass der Beschwerdeführer anlässlich der Untersu chung</w:t>
      </w:r>
    </w:p>
    <w:p>
      <w:r>
        <w:t>problemlos ohne Gehs tock gelaufen sei und dass er beim Fussballspielen im Sommer 2012 ein Hämatom erlitten habe, welches im Stadtspital J.___ , be han delt worden sei (S. 36).</w:t>
      </w:r>
    </w:p>
    <w:p>
      <w:r>
        <w:t>Mit Bezug auf</w:t>
      </w:r>
    </w:p>
    <w:p>
      <w:r>
        <w:t>die Arbeitsfähigkeit (vgl. Urk. 7/82/45) stellte die Gutachter in fest , der Beschwerdeführer sei zu 100 % arbeitsfähig, sofern er keine Lasten über</w:t>
      </w:r>
    </w:p>
    <w:p>
      <w:r>
        <w:rPr>
          <w:b/>
        </w:rPr>
        <w:t>E. 3.5</w:t>
      </w:r>
    </w:p>
    <w:p>
      <w:r>
        <w:t>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und S.</w:t>
      </w:r>
    </w:p>
    <w:p>
      <w:r>
        <w:rPr>
          <w:b/>
        </w:rPr>
        <w:t>E. 15</w:t>
      </w:r>
    </w:p>
    <w:p>
      <w:r>
        <w:t>kg hebe oder trage (leichtes bis mittleres Belastungsniveau). Des Weiteren wies sie darauf hin, dass die medikamentöse Schmerztherapie beim Beschwer deführer ein grosses Opti mierung spotenzial aufweise , und empfahl eine physio therapeutische Behandlung sowie eine Reduktion des Körpergewichts. D er Be schwerdeführer habe eine gute Prognose und es sei wahrscheinlich, dass er eine adaptierte Tätigkeit langfristig ausüben könne (S. 34 f.). 4. 4.1</w:t>
      </w:r>
    </w:p>
    <w:p>
      <w:r>
        <w:t>D ie Gut achten von PD</w:t>
      </w:r>
    </w:p>
    <w:p>
      <w:r>
        <w:t>Dr. F.___ und Dr. G.___ sind für die Bestimmung de s Invaliditäts grades</w:t>
      </w:r>
    </w:p>
    <w:p>
      <w:r>
        <w:t>des Beschwerdeführer s umfassend und beruhen auf den erfor derlichen Un tersuchungen. Besagte Gutachten wurden in Kenntnis der Vora kten (Anamnese) abgegeben und leuchten in der Darlegung der medizinischen Zu stände und Zusammenhänge ein. Demgemäss sind denn auch die Schlussfolge rungen der Gutachter in einer Weise begründet, dass die rechtsanwendende Person sie prüfend nachvollziehen kann. Es ist schlüssig dargelegt worden, dass de m Beschwerdef ührer</w:t>
      </w:r>
    </w:p>
    <w:p>
      <w:r>
        <w:t>im Zeitpunkt der Begutachtungen die Ausübung einer angepassten Tätigkeit (leichtes bis mittleres Belastungsniveau) im Umfang von 100 % zumutbar ist . Die Gutachten erfüllen demnach die praxisgemässen Kri te rien an den Beweiswert eines ärztlichen Gutachtens (BGE 125 V 351 E.</w:t>
      </w:r>
    </w:p>
    <w:p>
      <w:r>
        <w:t>3a; 122 V 157 E. 1c), weshalb für die Entschei dfindung darauf abzustellen ist. 4. 2</w:t>
      </w:r>
    </w:p>
    <w:p>
      <w:r>
        <w:t>Vergleicht man das Gutachten von Dr. B.___ mit jenem von PD</w:t>
      </w:r>
    </w:p>
    <w:p>
      <w:r>
        <w:t>Dr. F.___ , so zeigt sich, dass beim Beschwerdeführer eine erhebliche Verbesserung des psy chi schen Gesundheitszustandes im Sinne von Art.</w:t>
      </w:r>
    </w:p>
    <w:p>
      <w:r>
        <w:rPr>
          <w:b/>
        </w:rPr>
        <w:t>E. 17</w:t>
      </w:r>
    </w:p>
    <w:p>
      <w:r>
        <w:t>Abs. 1 ATSG erfüllt sind (vgl. E.</w:t>
      </w:r>
    </w:p>
    <w:p>
      <w:r>
        <w:t>1.3) .</w:t>
      </w:r>
    </w:p>
    <w:p>
      <w:r>
        <w:t>Vor diesem Hintergrund erübrigt sich die Prüfung der Voraus setz ungen</w:t>
      </w:r>
    </w:p>
    <w:p>
      <w:r>
        <w:t>für eine Wiedererwägung im Sinne von Art. 53 Abs. 2 ATSG (vgl. E. 2.3). Im Hinblick auf die Ermittlung des Invaliditätsgrades ist mit der Beschwerde gegnerin (Urk. 6 S. 2) davon auszugehen, dass der Beschwerdeführer bereits vor Eintritt des Gesundheitsschadens eine Hilfsarbeitertätigkeit ausübte, wie sie ihm aktuell wieder zumutbar wäre. Selbst wenn mit einem - hier kaum gerecht fertigten - Abzug von 25 % dem Umstand Rechnung getragen würde, dass der Beschwerdeführer anders als früher keine schwere, rückenbelastende Tätigkeit mehr ausführen kann, resultierte anhand dieses Prozentvergleichs jedenfalls kein rentenbegründender Invaliditätsgrad mehr.</w:t>
      </w:r>
    </w:p>
    <w:p>
      <w:r>
        <w:t>Die Einstellung der Rente erfolgte daher zu Recht. 4.5</w:t>
      </w:r>
    </w:p>
    <w:p>
      <w:r>
        <w:t>Die Beschwerdegegnerin stellte die Rentenzahlung am 19. Juni 2012 auf den ersten Tag des zweiten Monats nach Zustellung der Verfügung hin ein (vgl. auch Hinweis in Urk. 2 S. 2 Mitte). Gleichzeitig entzog sie einer Beschwerde gegen diesen Entscheid die aufschiebende Wirkung (Urk. 7/67 S. 2), welcher Suspen siv effekt mangels anderweitiger Anordnungen im Urteil vom 28. September 201 2 (Urk. 7/73) nach Rückweisung der Sache an die Verwaltung zur Vornahme wei terer Abklärungen rechtsprechungsgemäss noch für den Zeitraum dieses Abklä rungsverfahrens bis zum Erlass der neuen Verfügung anhielt (BGE</w:t>
      </w:r>
    </w:p>
    <w:p>
      <w:r>
        <w:t>129 V 370). Es bleibt daher in Bezug auf die per 1. August 2012 vorsorglich verfügte Ren ten einstellung zu prüfen, ob diese in zeitlicher Hinsicht rechtens war.</w:t>
      </w:r>
    </w:p>
    <w:p>
      <w:r>
        <w:t>Dr. L.___ bescheinigte am 20. Juli 2011 eine Arbeitsfähigkeit von 3 Stun den pro Tag „ab sofort“ (Urk. 7/57/3). Selbst wenn die zumutbare Ar beits fähigkeit später von den Gutachtern PD Dr. F.___ und Dr. G.___ ab weichend beur teil t wurde, ergibt sich aus dem Bericht der Hausärztin immerhin, dass die ge sund heit liche Verbesserung und die dadurch gesteigerte Leistungs fähig keit schon damals eingetreten waren. Auch der Umstand, dass der Be schwer deführer am 16. Juli 2012 in der Lage war, Fussball zu spielen (Urk. 7/82/45), belegt eine in jenem Zeit punkt bereits vorhandene Verbesserung. Aufgrund dieser Aktenlage er schein t als überwiegend wahrscheinlich, dass die Verbesserung im Juli 2011 eingetreten war. Die Renteneinstellung per 1. August 2012 erfolgte daher unter Berück sich tigung von Art. 88a Abs. 1 der Verordnung über die Invalidenversicherung (IVV) , wonach für eine Änderung des Anspruches eine wenigstens dreimonatige ge sund heitliche Verbesserung erforderlich ist, zu Recht. Anhaltspunkte dafür, dass seither eine neuerliche gesundheitliche Verschlechterung eingetreten wäre, sind nicht ersichtlich.</w:t>
      </w:r>
    </w:p>
    <w:p>
      <w:r>
        <w:t>Der Beschwerdeführer bezog im Zeitpunkt des Erlasses der hier angefochtenen Verfügung am 18. Juli 2014 die Invalidenrente noch nicht seit 15 Jahren und hatte auch das 55. Altersjahr noch nicht zurückgelegt . Es ist ihm daher zumut bar, die wiedererlangte Arbeitsfähigkeit auf dem Weg der S elbsteingliederung zu verwerten (vgl. zum Ganzen Bundesgerichtsurteil 9C_228/2010 vom 26. Apri l 2011 E. 3.3) .</w:t>
      </w:r>
    </w:p>
    <w:p>
      <w:r>
        <w:t>Nach dem Gesagten ist die Beschwerde abzuweisen. 5.</w:t>
      </w:r>
    </w:p>
    <w:p>
      <w:r>
        <w:t>5.1</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46, 100 V 61, 98 V 115). 5.2</w:t>
      </w:r>
    </w:p>
    <w:p>
      <w:r>
        <w:t>Der Beschwerdeführer hat es trotz entsprechender gerichtlicher Auf forderung und</w:t>
      </w:r>
    </w:p>
    <w:p>
      <w:r>
        <w:t>Säumnisandrohung ( Urk. 4, Urk. 5) unterlassen, dem Gericht Angaben und Unter lagen bezüglich des von ihm in seiner Beschwerde gestellten Gesuchs um un entgeltliche Prozessführung ( Urk. 1 S.</w:t>
      </w:r>
    </w:p>
    <w:p>
      <w:r>
        <w:t>1) einzureichen. Demzufolge ist die pro zessu ale Bedürftigkeit des Beschwerdeführers nicht ausgewiesen, weshalb das Gesuch um unentgeltliche Prozessführung androhungsgemäss abzuweisen ist. Die Kosten des Verfahrens gemäss Art. 69 Abs. 1 bis IVG, welche ermessensweise auf Fr. 8 00.-- festzusetzen sind, sind deshalb ausgangsgemäss dem Beschwer deführer aufzu erlegen. Das Gericht beschliesst,</w:t>
      </w:r>
    </w:p>
    <w:p>
      <w:r>
        <w:t>Das Gesuch um unen tgeltliche Prozessführung wird abgewiesen, und erkennt sodann: 1.</w:t>
      </w:r>
    </w:p>
    <w:p>
      <w:r>
        <w:t>Die Beschwerde wird abgewiesen. 2.</w:t>
      </w:r>
    </w:p>
    <w:p>
      <w:r>
        <w:t>Die Gerichtskosten von Fr. 8 00 .-- werden dem Beschwerdeführer auferlegt. Rechnung und Einzahlungsschein werden dem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