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IV.2014.00885 vom 26. August 2015</w:t>
      </w:r>
    </w:p>
    <w:p>
      <w:r>
        <w:t>ZH Sozialversicherungsgericht, 2015-08-26, DE</w:t>
      </w:r>
    </w:p>
    <w:p>
      <w:r>
        <w:rPr>
          <w:b/>
        </w:rPr>
        <w:t xml:space="preserve">Quelle: </w:t>
      </w:r>
      <w:r>
        <w:t>https://mcp.opencaselaw.ch/entscheid/zh_sozialversicherungsgericht_IV.2014.00885</w:t>
      </w:r>
    </w:p>
    <w:p>
      <w:r>
        <w:t>FR: ZH_SOZIALVERSICHERUNGSGERICHT IV.2014.00885 du 26 août 2015</w:t>
      </w:r>
    </w:p>
    <w:p>
      <w:r>
        <w:t>IT: ZH_SOZIALVERSICHERUNGSGERICHT IV.2014.00885 del 26 agosto 2015</w:t>
      </w:r>
    </w:p>
    <w:p>
      <w:pPr>
        <w:pStyle w:val="Heading2"/>
      </w:pPr>
      <w:r>
        <w:t>Erwägungen</w:t>
      </w:r>
    </w:p>
    <w:p>
      <w:r>
        <w:rPr>
          <w:b/>
        </w:rPr>
        <w:t>E. 1</w:t>
      </w:r>
    </w:p>
    <w:p>
      <w:r>
        <w:t>9/142 ). Die SUVA als zuständiger Unfallversicherer liess den Versicherten am 13. Mai 2004 durch ihren Kreisarzt untersuchen. Dr. med. B.___ , Facharzt für Chirurgie, hielt fest, im Bereich des Sinus frontalis und Sinus maxillaris bestünden noch Klopfdolenzen und als Folge der Stück fraktur des Corpus sterni klage der Versicherte über belastungsabhängige Beschwerden. Ab 17. Mai 2004 s ei ein Arbeitspensum von 50 % zu mutbar. Allerdings bestünden noch Einschränkungen bei Überkopfarbeiten und bei Arbeiten, die mit häufigen Rotationsbewegungen des Oberkörpers einhergingen. Etwa 14 Tage später sei alsdann mit einer weiteren Steigerung der Arbeit sfähig keit zu rechnen (Urk. 7/19/134 ). Am 23. Juni 2004 verfügte die SUVA die Reduktion der Taggelder ab 17. Mai 2004 auf 50 % und schliesslich deren Ein stellung ab 1. Juli 2004. Gleichzeitig teilte sie mit, dass die Kosten der noch notwendigen Be handlung weiter hin übernommen würden (Urk. 7/17/6-7 ). Daran hielt sie mit Einspracheentscheid vom 17. August 2004 fest (Urk. 7/17/10-13 ). Die dagegen erhobene Beschwerd e hiess das Sozialversiche rungs gericht des Kantons Zürich mit Urteil vom 30. November 2005 insofern gut, als es die Sache zur weiteren Abklärungen bezüglich der Kopf-, Rücken- und Thoraxbeschwerden zurückwies (Urk. 7/19/31-41 ; Prozess UV.2004.00299).</w:t>
      </w:r>
    </w:p>
    <w:p>
      <w:r>
        <w:rPr>
          <w:b/>
        </w:rPr>
        <w:t>E. 1.1</w:t>
      </w:r>
    </w:p>
    <w:p>
      <w:r>
        <w:t>X.___ , geboren 1957, war über seine Arbeitgeberin, die Personalver mittlung</w:t>
      </w:r>
    </w:p>
    <w:p>
      <w:r>
        <w:t>Y.___ , bei der Z.___ als Produktionsmitarbeiter tätig. Am 26. November 2003 erlitt er mit dem Auto einen Selbstunfall, als er bei einer Kreuzung mit einem grossen Stein kollidierte (Urk. 7/19/157 ). Im A.___ , wo er bis zum 3. Dezember 2003 hospi talisiert war, wurde eine dislozierte Nasenbeinfraktur, eine Impressions fraktur der Sinus frontalis -Vorderwand beidseits sowie eine Septumfraktur fest gestellt (Urk. 7/19/146 ).</w:t>
      </w:r>
    </w:p>
    <w:p>
      <w:r>
        <w:t>In der Folge klagte der Versicherte über frontale Kopfschmerzen, Sehstörungen, Nacke n- und Thoraxschmerzen (Urk. 7/19/145 ). Eine Computertomographie vom 5. März 2004 des Thorax zeigte Frakturen des Corpus sterni und einer caudalen Rippe (Urk. 7/</w:t>
      </w:r>
    </w:p>
    <w:p>
      <w:r>
        <w:rPr>
          <w:b/>
        </w:rPr>
        <w:t>E. 1.2</w:t>
      </w:r>
    </w:p>
    <w:p>
      <w:r>
        <w:t>Am 4. Oktober 2005 hatte sich der Versicherte bei der Invalidenversicherung zum Leistungsbezug angemeldet ( Urk. 7/2). In der Folge entschied sich die Sozi alversicherungsanstalt des Kantons Zürich, IV-Stelle, im Sinne einer Koordina tion die (weiteren) Abklärungen der SUVA abzuwarten ( Urk. 7/59).</w:t>
      </w:r>
    </w:p>
    <w:p>
      <w:r>
        <w:rPr>
          <w:b/>
        </w:rPr>
        <w:t>E. 1.3</w:t>
      </w:r>
    </w:p>
    <w:p>
      <w:r>
        <w:t>In Nachachtung des Urteils vom 3 0. November 2005 holte die SUVA bei der C.___ ein interdisziplinäres (orthopädisch/ neurologisch es und neu ropsychiatrisch es ) Gutachten vom 2. April 2007 ein (Urk. 7/55/347 -373 ; vgl. auch den Gutachtensauftrag vom 31. März 2006, Urk. 7/55/404 ). Weiter liess die SUVA den Versicherten durch das A.___ , Klinik für Ohren-, Nasen-, Hals- und Gesichtschirurgie, begutachten (Gutachten vom 8. November 2007, Urk. 7/55/322-324 ). Da die C.___ trotz mehrma liger Mahnung Zusatzfragen unbeantwortet liess ( vgl. Urk. 7/59/4) , veranlasste die SUVA bei Dr. med. D.___ , Facharzt für orthopädische Chirurgie, das Gut achten vom 2. März 2010 und bei Dr. med. E.___ , Facharzt für Neurologie, das Gutachten vom 3. März 2010 ( Urk. 7/55/171-196 , Urk. 7/55/208-218 ). Letzterer hielt eine zusätzliche neuropsychologische Beur teilung für notwendig. Das entsprechende Gutachten vom F.___ erging am 14. Juli 2010 (Urk. 7/55/139-153 ). Gestützt darauf ergänzte Dr. E.___ mit Stellungnahme vom 7. Dezember 2010 sein Gut achten (Urk. 7/55/110-111 ). Schliesslich erstattete Dr. med. G.___ , Chefarzt am H.___ , Facharzt für Chirurgie, das thoraxchirurgische Gut achten vom 20. Juni 2012 (Urk. 7/55/15-17 ). Mit Verfügung vom 30. Januar 2013 teilte die SUVA dem Versicherten mit, dass die Voraussetzun gen für den Fallabschluss per 1. August 2004 gegeben seien. Dementsprechend würden keine weiteren Taggelder ausgerichtet. Ein Anspruch auf eine Invali den rente oder Integritätsentschädigung bestehe nicht (Urk. 7/58 ) .</w:t>
      </w:r>
    </w:p>
    <w:p>
      <w:r>
        <w:t>Das hiesige Gericht hiess die gegen den bestätigenden Einspracheentscheid erho bene Beschwerde teilweise gut und sprach dem Versicherten Taggelder basierend auf einer vollumfänglichen Arbeitsunfähigkeit bis 1 7. Januar 2005 und basierend auf einer 50%igen Arbeitsunfähigkeit in leidensangepasster Tätigkeit bis 1 8. Juli 2005 (sowie Heilbehandlung) zu (Prozess Nr. UV.2013.00193). Die dagegen erhobene Beschwerde ist derzeit unter der Ver fahrensnummer 8C_430/2015 am Bundesgericht hängig .</w:t>
      </w:r>
    </w:p>
    <w:p>
      <w:r>
        <w:rPr>
          <w:b/>
        </w:rPr>
        <w:t>E. 1.4</w:t>
      </w:r>
    </w:p>
    <w:p>
      <w:r>
        <w:t>Gestützt auf die Verfügung der SUVA vom 3 0. Januar 2013 hatte die IV-Stelle den Vorbes cheid vom 1 8. März 2013 erlassen , mit welchem sie die Abweisung des Leistungsbegehrens in Aussicht stellte ( Urk. 7/60). Auf die dagegen erhobe ne n Einwände des Versicherten hin ( Urk. 7/64) holte sie beim I.___ das polydisziplinäre ( internistische, neu rologische/neuropsychologische, rheumatologische und psy chiatrische) Gutachten vom 1 4. April 2014 ein ( Urk. 7/89). Nach Durchführung eines (erneuten) Vorbescheidverfahrens ( Urk. 7/91) verneinte die IV-Stelle mit Verfügung vom 2 3. Juli 2014 einen Anspruch auf eine Invalidenrente ( Urk. 2).</w:t>
      </w:r>
    </w:p>
    <w:p>
      <w:r>
        <w:rPr>
          <w:b/>
        </w:rPr>
        <w:t>E. 2</w:t>
      </w:r>
    </w:p>
    <w:p>
      <w:r>
        <w:t>3. Juli 2014 – und somit nach Inkraf ttreten der 5. IV-Revision resp. der Revision 6a – ergangen, wobei ein Sachverhalt zu beurteilen ist, der vor dem Inkrafttreten der revidierten Bestimmungen der 5. IV-Revision am 1. Januar 2008 begonnen hat. Daher und aufgrund dessen, dass der Rechtsstreit eine Dauerleistung betrifft, über welche noch nicht rechts kräftig verfügt wurde, ist entsprechend den allgemeinen intertemporalrechtli chen Regeln für die Zeit bis 31. Dezember 2007 auf die damals geltenden Bestimmungen</w:t>
      </w:r>
    </w:p>
    <w:p>
      <w:r>
        <w:t>und für d ie Zeiten ab dem 1. Januar 2008 und ab dem 1. Januar 2012 auf die jeweil s neuen Normen der Revisionen</w:t>
      </w:r>
    </w:p>
    <w:p>
      <w:r>
        <w:rPr>
          <w:b/>
        </w:rPr>
        <w:t>E. 2.1</w:t>
      </w:r>
    </w:p>
    <w:p>
      <w:r>
        <w:t>Invalidität wird in Art.</w:t>
      </w:r>
    </w:p>
    <w:p>
      <w:r>
        <w:rPr>
          <w:b/>
        </w:rPr>
        <w:t>E. 2.2</w:t>
      </w:r>
    </w:p>
    <w:p>
      <w:r>
        <w:t>Gemäss Art. 28 Abs. 2 IVG haben Versicherte Anspruch auf eine ganze Rente, wenn sie mindestens zu 70 % , auf eine Dreiviertelsrente , wenn sie mindestens zu 60 % , auf eine halbe Rente, wenn sie mindestens zu 50 % oder auf eine Viertelsrente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w:t>
      </w:r>
    </w:p>
    <w:p>
      <w:r>
        <w:rPr>
          <w:b/>
        </w:rPr>
        <w:t>E. 2.3</w:t>
      </w:r>
    </w:p>
    <w:p>
      <w:r>
        <w:t>Der Rentenanspruch entsteht nach Art. 29 Abs. 1 IVG in der bis Ende 2007 in Kraft gewesenen Fassung frühestens in dem Zeitpunkt, in dem die versicherte Person mindestens zu 40 % bleibend erwerbsunfähig geworden ist ( lit . a) oder während eines Jahres ohne wesentlichen Unterbruch durchschnittlich min destens zu 40 % arbeitsunfähig war ( lit . b). Nach Art. 48 Abs. 2 IVG werden die Leistungen für die zwölf der Anmeldung vorangegangenen Monate ausgerich tet, wenn sich eine versicherte Person mehr als zwölf Monate nach Entstehung des Anspruchs anmeldet ( Art. 48 Abs. 2 Satz 1 IVG). Weitergehende Nachzah lungen werden erbracht, wenn die versicherte Person den anspruchsbegründen den Sachverhalt nicht kennen konnte und die Anmeldung innert zwölf Monaten nach Kenntnisnahme vornimmt ( Art. 48 Abs. 2 Satz 2 IVG).</w:t>
      </w:r>
    </w:p>
    <w:p>
      <w:r>
        <w:t>Eine entsprechende Regelung ist in Art. 28 Abs. 1 lit . b und c IVG in der ab Anfang 2008 gültig en Fassung statuiert. Indessen kann der Rentenanspruch ab dem 1. Januar (bzw. nach den intertemporalrechtlichen Regeln ab 1. Juli) 2008 gemäss Art. 29 Abs. 1 IVG nicht vor Ablauf von sechs Monaten nach der Geltendmachung entstehen.</w:t>
      </w:r>
    </w:p>
    <w:p>
      <w:r>
        <w:rPr>
          <w:b/>
        </w:rPr>
        <w:t>E. 2.4</w:t>
      </w:r>
    </w:p>
    <w:p>
      <w:r>
        <w:t>Hinsichtlich des Beweiswertes eines ärztlichen Berichtes bzw. Gutachtens ist entscheidend, ob der Bericht für die streitigen Belange umfassend ist, auf allsei 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3 .</w:t>
      </w:r>
    </w:p>
    <w:p>
      <w:r>
        <w:t>Streitig und zu prüfen ist, ob die IV-Stelle zu Recht einen Anspruch des Beschwer deführers auf eine Invalidenrente verneint hat. Dabei geht es um die Frage , ob die Kopf-, Rücken-, Thorax - und psychischen B eschwerden die Arbeitsfähigkeit massgeblich beeinträchtigen. Darauf ist nachfolgend im Einzel nen einzugehen. 4 . 4 .1</w:t>
      </w:r>
    </w:p>
    <w:p>
      <w:r>
        <w:t>Die IV-Stelle lehnte das Leistungsbegehren ab</w:t>
      </w:r>
    </w:p>
    <w:p>
      <w:r>
        <w:t>mit der Begründung , dass es sich beim Gesundheitsschaden des Beschwerdeführer s um reine Unfallfolgen handle . Gemäss Abklärungen der SUVA bestehe seit dem 1. August 2004</w:t>
      </w:r>
    </w:p>
    <w:p>
      <w:r>
        <w:t>keine rele vante Einschränkung in der Arbeitsfähigkei t mehr . Zum etwa gleichen Ergebnis komme das von ihr in Auft rag gegebene I.___ -Gutachten . Dieses habe ergeben, dass eine Einschränkung in der Arbeitsfähigkeit ab Juli 2004 zu verneinen sei . Mithin habe der Beschwerdeführer vor Ablauf des Wartejahres die volle Arbeitsfähigkeit wieder erlangt, was einen Rentenanspruch ausschliesse ( Urk. 2).</w:t>
      </w:r>
    </w:p>
    <w:p>
      <w:r>
        <w:t>Der Beschwerdeführer macht geltend, dass die Feststellung der IV-Stelle, wonach lediglich reine Unfallfolgen vorlägen, falsch sei. Es würden darüber hinaus degenerative Gesundheitsschäden bestehen, die nicht in die Beurteilung der SUVA eingeflossen, aber vorliegend zu berücksichtigen seien. Sodann erweise sich das I.___ -Gutachten als mangelhaft. In Frage stehe der Anspruch auf eine Rente ab 1. November 200 4. Aufgrund der Aktenlage sei ab diesem Zeitpunkt bis März 2010 eine Einschränkung der Arbeitsfähigkeit von 50 % bzw. ein Anspruch auf eine halbe Invalidenrente ausgewiesen. Zur Beurteilung des Rentenanspruchs ab April 2010 bedürfe es weiterer medizinischer Abklä rungen ( Urk. 1). 4 .2 4 .2.1</w:t>
      </w:r>
    </w:p>
    <w:p>
      <w:r>
        <w:t>Die SUVA, auf deren Einschätzung die IV-Stelle abstellt, stützte sich hinsicht lich der Beurteilung der Kopfschmerzen auf das Gutachten von Dr. E.___ vom 3. März 201 0. Darin diagnostizierte er eine traumatische Hirnverletzung als Folge des Unfalls vom 26. November 2003 sowie Kopfschmerzen nach Analge tikaübergebrauch (Urk. 7/55/19 1 -19 2 ) . Seine Annahme ein er erlittenen trauma tischen Hirn verletzung basierte auf dem MRI vom 25. Juni 2008, welches dis krete zerebrale Läsionen zeigte (Urk. 7/55/283 ). Diesen Befund beurteilte er als posttraumatische Residuen einer Mikroblutung (Urk. 7/55/190 ). Da die neu ropsychologische Abklärung beim F.___ ein weitgehend unauffälliges kognitives Leistungsprofil ohne Hinweise für fokale hirnorganische Defizite ergeben hatte (Urk. 7/55/149 unten), mass Dr. E.___ den im MRI beschriebenen punktförmigen Hämosiderinspuren keine klinische Relevanz zu (Urk. 7/55/111 ). D er I.___ -Gut achter Dr. med. J.___ , Facharzt für Neurologie , teilte diese Ansicht ( Urk. 7/89 / 52 ). Anhaltspunkte, welche diese Beurteilung in Zweifel zu ziehen vermöchten , bestehen nicht . Insbesondere gibt es keine davon abweichende n ärztlic hen Einschätzungen . Damit ist davon auszugehen, dass diesem organi schen Befund keinen Einfluss auf die Arbeitsfähigkeit zukommt. 4 .2.2</w:t>
      </w:r>
    </w:p>
    <w:p>
      <w:r>
        <w:t>Ebenso wie die Abklärung beim F.___ ergab en die im Rahmen der polydiszipli nären Begutachtung beim I.___ durchgeführten neuropsychologischen Untersu chungen keine Hinweise auf fokal-neurologische Defizite ( Urk. 7/89/53). Aus diesem Grund verneinten die I.___ -Ärzte im Gutachten vom 1 4. April 2014 eine Einschränkung der Arbeitsfähigkeit aus neurologischer Sicht ( Urk. 7/89/ 53+79). Zu diesem Ergebnis war auch Dr. E.___ gelangt , wobei er sich lediglich zu den unfallbedingten Einschränkungen zu äussern hatte ( Urk. 7/55/111). Der von ihm festgestellte Kopfschmerz infolge Analgetikaüber gebrauch gehört nicht dazu. Indessen hielt er ihn für behandelbar und mass ihm deshalb für die Arbeitsfähigkeit keine Relevanz zu ( Urk. 7/55/189) . Angesichts dessen, dass der Beschwerdeführer ein weitgehend unauffälliges kognitives Leistungsprofil aufweist, verm ag die ärztlich attestierte volle Arbeitsfähigkeit zu überzeugen. Daran ändert auch die</w:t>
      </w:r>
    </w:p>
    <w:p>
      <w:r>
        <w:t>vom Beschwerdeführer veranlasste Beurtei lung der Neuropsychologin lic . phil. K.___ nichts , welche ihm minimale Stö rungen der sprachl ich-auditiven Informationserfas sung bescheinigt e (Bericht vom 4. Dezember 2008; Urk. 7/55/268-274) . Wie Dr. E.___ nachvollziehbar dar legte, ist diese Einschätzung aus medizinischer Sicht nicht haltbar ( Urk. 7/55/ 190 ). Doch selbst wenn darauf abzustellen wäre, ist nicht ersichtlich, inwiefern sich eine allfällige minimal eingeschränkte Auffassungsgabe in einer dem Beschwerdeführer offenstehenden einfachen und repetitiven Täti gkeit negativ auswirken soll. 4 .2.3</w:t>
      </w:r>
    </w:p>
    <w:p>
      <w:r>
        <w:t>Die Beurteilungen von Dr. E.___ und der I.___ -Gutachter beziehen sich auf den Zeitpunkt der jeweiligen Begutachtung vom 1 2. Januar 2010 resp. Novem ber/ Dezember 201 3. Eine Wiedererlangung der Arbeitsfähigkeit per 1. August 2004 lässt sich damit nicht begründen. Indessen lässt sich der Verlauf der Arbeitsfähigkeit aufgrund der echtzeitlichen Berichte bestimmen.</w:t>
      </w:r>
    </w:p>
    <w:p>
      <w:r>
        <w:t>Der vom Hausarzt</w:t>
      </w:r>
    </w:p>
    <w:p>
      <w:r>
        <w:t>Dr. med. L.___ konsiliarisch beigezogene Neurologe, Dr. med. M.___ , empfahl zur Behandlung der Kopfschmerzen eine zeitlich befris tete Behandlung mit Dihydergot -Tabletten und Physiotherapie ( Bericht vom 2 8. Oktober 2004 Urk. 7/55/566-567 ). Der SUVA-Arzt Dr. med. N.___ , Facharzt für Neurologie, kommentierte diesen Behandlungsansatz in seiner Aktenbeurteilung vom 1 7. Januar 2005 zustimmend und erklärte dazu, damit würde der Gebrauch von Analgetika in Grenzen gehalten. Er hielt eine Arbeits fähigkeit von 50 % in einer leidensangepassten Tätigkeit ab sofort für m öglich. Für nicht geeignet erachtete er Arbeiten, die eine starke Beanspruchung der oberen Extremitäten erforderten. Unter der Voraussetzung einer adäquaten Kopfwehbehandlung, wie von Dr. M.___ vorgeschlagen, erwartete er eine Stei gerung der Arbeitsfähigkeit bei adaptierter Tätigkeit auf mindestens 90 % ( Urk. 7/55/541-544 ) .</w:t>
      </w:r>
    </w:p>
    <w:p>
      <w:r>
        <w:t>Am 1. Februar 2005 berichtete de r Hausarzt Dr. med. L.___ , wel cher die entsprechende Behandlung übernahm, denn auch von einer erheblichen Verbess erung der Symptomatik ( Urk. 7/55/545 ), bevor danach offenbar wieder eine Verschlechterung eintrat. Anlässlich einer weiteren konsi liarisch en Unter suchung vom 1 8. Juli 2005 stellte Dr. M.___ einen normalen Neurostatus fest und kam z um Schluss, dass nunmehr psychi sche Faktoren für das Kopfschmerzgeschehen verantwortlich seien ( Urk. 7/55/531-532).</w:t>
      </w:r>
    </w:p>
    <w:p>
      <w:r>
        <w:t>Angesichts dieser Beurteilungen der neurologischen Fachärzte ist davon auszuge hen, dass aufgrund der Kopfschmerzen ab Unfalldatum bis zum 1 7. Januar 2005 von einer vollumfänglichen Arbeitsunfähigkeit und danach bis zum 1 8. Juli 2005 von einer 50%igen Arbeits fähigkeit in einer leidensange passten Tätigkeit auszugehen ist. Die bisherige Tätigkeit in der Produktion fällt nicht darunter, da, soweit ersichtlich, deren Ausübung einen erheblichen Krafteinsatz der Arm e erfordert ( Urk. 7/55/361 , Urk. 7/55/408). 5 . 5 .1</w:t>
      </w:r>
    </w:p>
    <w:p>
      <w:r>
        <w:t>Was die Beurteilung der Thoraxbeschwerden anbelangt, stützte sich die SUVA resp. die IV-Stelle auf das Gutachten von Dr. G.___ vom 20. Juni 2012 ab (Urk. 2 , Urk. 7/58 ). Darin diagnostizierte er eine konsolidierte Fraktur des Corpus sterni nach Unfall vom 26. November 2003. Den Beschwerdeführer erachtete er zum Zeitpunkt der Begutachtung vom 15. Mai 2012 al s voll arbeitsfähig (Urk. 7/55/15-17 ). In seiner ergänzenden Stellungnahme vom 3. Dezember 2014 präzisierte er, dass nach einer Sternumfraktur körperlich belastende Tätigkeiten erfahr ungsgemäss erst nach sechs Mona ten möglich seien. Hauptgrund hiefür sei, dass es unmöglich sei, eine Sternumfraktur ruhig zu stellen, weshalb der Heilungsprozess überaus länger dauere als bei ruhig gestellten Frakturen. Indessen sei nach Ablauf eines Jahres die Ausübung eines körperlich belastenden Berufs meist möglich (Urk.</w:t>
      </w:r>
    </w:p>
    <w:p>
      <w:r>
        <w:rPr>
          <w:b/>
        </w:rPr>
        <w:t>E. 5</w:t>
      </w:r>
    </w:p>
    <w:p>
      <w:r>
        <w:t>und 6a abzustellen (vgl. zu r 4. IV-Revision: BGE 130 V 445 ) . Soweit jedoch diese Revisionen keine sub stanziellen Änderungen gegenüber der früheren Rechtslage gebracht haben, ist die zur altrechtlichen Regelung ergangene Rechtsprechung w eiterhin massge bend ( Bundesgerichts urteil 8C_76/2009 vom 1 9. Mai 2009 E.</w:t>
      </w:r>
    </w:p>
    <w:p>
      <w:r>
        <w:t>2). 2.</w:t>
      </w:r>
    </w:p>
    <w:p>
      <w:r>
        <w:rPr>
          <w:b/>
        </w:rPr>
        <w:t>E. 8</w:t>
      </w:r>
    </w:p>
    <w:p>
      <w:r>
        <w:t>Abs. 1 ATSG definiert als voraussichtlich bleibende oder längere Zeit dauernde ganze oder teilweise Erwerbsunfähigkeit.</w:t>
      </w:r>
    </w:p>
    <w:p>
      <w:r>
        <w:rPr>
          <w:b/>
        </w:rPr>
        <w:t>E. 9</w:t>
      </w:r>
    </w:p>
    <w:p>
      <w:r>
        <w:t>S. 2). Diesem Umstand trug er Rechnung, indem er sie als kör perlich belastend einstufte , was der Beschwerdeführer in seiner Stellungnahme vom 2 9. Juli 2015 resp. 2 4. Februar zu verkennen scheint (Urk. 12, Urk.</w:t>
      </w:r>
    </w:p>
    <w:p>
      <w:r>
        <w:rPr>
          <w:b/>
        </w:rPr>
        <w:t>E. 13</w:t>
      </w:r>
    </w:p>
    <w:p>
      <w:r>
        <w:t>S.</w:t>
      </w:r>
    </w:p>
    <w:p>
      <w:r>
        <w:t>2) . Es ist somit davon auszugehen, dass der Beschwerdeführer aus thorax chirur gischer Sicht ein Jahr nach dem Unfall, also per 26. November 2004, wieder voll arbeitsfähig war. Dieser Umstand ist indessen insofern irrelevant, als über diesen Zeitpunkt hinaus aufgrund der Kopfschmerzen noch eine Arbeits unfä higkeit bestand. 6 .</w:t>
      </w:r>
    </w:p>
    <w:p>
      <w:r>
        <w:t>Der Beschwerdeführer leidet unter einem zervikal und lumbal betonte n Panver tebralsyndrom . Der</w:t>
      </w:r>
    </w:p>
    <w:p>
      <w:r>
        <w:t>I.___ -Gutachter Dr. med. O.___ , Facharzt für Rheumatolo gie, erhob anlässlich der rheumatologischen Begutachtung eine Fehlhaltung der Hals- und Brustwirbelsäule, degenerative Veränderungen im Bereich der Hals wirbelsäule auf der Höhe C4/5 und der Lendenwirbelsäule auf der Höhe L4/5 und L5/S1 sowie ein en Status nach Deckplatteneinbruch LWK2 und ein en Sta tus nach Fraktur des Corpus sterni . Eine radikuläre Symptomatik bestand nicht. Die Gelenke an den oberen un d unteren Extremitäten waren frei und schmerzlos beweglich. Aufgrund dieser Befunde bescheinigten die I.___ -Gutachter dem Beschwerdeführer aus rheumatologischer Sicht eine volle Arbeitsfähigkeit ( Urk. 7/89/48).</w:t>
      </w:r>
    </w:p>
    <w:p>
      <w:r>
        <w:t>Soweit der Beschwerdeführer geltend macht, zwischen den von ihm geklagten Schmerzen und den erhobenen Befunden bestehe ein Korrelat ( Urk. 1 S. 6), ist darauf hinzuweisen, dass die I.___ -Gutachter diesem Umstand bei der Ein schätzung der Arbeitsfähigkeit hinreichend Rechnung trugen. Daran ändert nichts, dass sie fälschlicherweise annahmen, bei der bisherigen Tätigkeiten in der Produktion habe es sich um eine leichte und mithin leidensangepasste Arbeit gehandelt ( Urk. 7/89/48).</w:t>
      </w:r>
    </w:p>
    <w:p>
      <w:r>
        <w:t>Die erwähnten Befunde an der Wirbelsäule sind degenerativer Natur. Sie sind, wie auch die Gutachter der C.___ fest halten, lediglich als mässig zu bezeichnen ( Urk. 7/55/372).</w:t>
      </w:r>
    </w:p>
    <w:p>
      <w:r>
        <w:t>Die Rücken schmerzen werden massgeblich durch die allgemeine Dekonditionierung beein flusst (Gutachten Dr. D.___ , Urk. 7/55/215; I.___ -Gutachten, Urk. 7/8 9/45+48). Diese ist durch e in Haltungstraining angehbar und daher aus Sicht der Invali denversicherung unbeachtlich . 7 . 7 .1</w:t>
      </w:r>
    </w:p>
    <w:p>
      <w:r>
        <w:t>Anlässlich der psychiatrischen Untersuchung vom 4. Dezember 2013 im Rahmen der Begutachtung am I.___ konnte kein massgebender psychischer Gesundheitsschaden festgestellt werden. Demzufolge wurde eine Einschränkung der Arbeitsfähigkeit aus psychiatrischer Sicht verneint ( Urk. 7/89/69). Diese Beurteilung überzeugt in Bezug auf den Zeitpunkt der Begutachtung und wurde vom Beschwerdeführer denn auch nicht beanstandet ( Urk. 1). Indessen bestehen in den Akten Hinweise auf frühere psychische Störungen mit Auswirkungen auf die Arbeitsfähigkeit. Zwar wird im I.___ -Gutachten auf die in der Vergangen heit bestandene depressive Symptomatik hingewiesen. Gleichzeitig wird festge halten, dass aufgrund der Aktenlage und des Untersuchungsgesprächs keine Auskunft gegeben werden könne, wann sich diese gebessert habe ( Urk. 7/ 89 / 81 ). Dem kann so nicht gefolgt werden. Die echtzeitlichen Berichte geben</w:t>
      </w:r>
    </w:p>
    <w:p>
      <w:r>
        <w:t>durchaus Auskunft über den Verlauf des psychischen Gesundheitszustandes. 7 .2</w:t>
      </w:r>
    </w:p>
    <w:p>
      <w:r>
        <w:t>Der Hausarzt Dr. L.___ wies im Bericht vom 1 8. März 2005 darauf hin, dass der Beschwerdeführer infolge der Brust- und Rückenschmerzen eine mittel schwere Depression entwickelt habe und deshalb einer Psychotherapie bedürfe ( Urk. 7/55/540). Der behandelnde Neurologe Dr. M.___ sprach in den Berichten vom 2 7. Juli und 1 5. November 2005 von einer posttraumatischen Belastungs störung und hielt ebenfalls eine psychiatrische Behandlung f ür angezeigt ( Urk. 7/55/510-511,</w:t>
      </w:r>
    </w:p>
    <w:p>
      <w:r>
        <w:t>Urk. 7/55/531-532). D er Beschwerdeführer</w:t>
      </w:r>
    </w:p>
    <w:p>
      <w:r>
        <w:t>begab sich schliesslich ab Mitte Juni 2006</w:t>
      </w:r>
    </w:p>
    <w:p>
      <w:r>
        <w:t>zu Dr. med. P.___ , Fachärztin für Psychiatrie und Psychotherapie, in Behandlung, welche eine mittelgradige depressive Epi sode mit somatischem Symptom ( ICD-10 F32.11) diagnostizierte ( Bericht</w:t>
      </w:r>
    </w:p>
    <w:p>
      <w:r>
        <w:t>Dr. P.___ vom 6. Oktober 2006 , Urk. 7/55/388 -390 ). Am 1 2. Oktober 2006 erfolgte die Untersuchung durch Prof. Dr. med. Q.___ , Facharzt für Psy chiatrie und Psychothera pie, im Rahmen der Begutachtung an der C.___ . Dr. Q.___ bestätigte die von Dr. P.___ gestellte Diagnose ( Urk. 7/55/370). Im Gutachten wurde im Sinne einer Gesamtschätzung - unter Berücksichtigung der somatischen und psychischen Beeinträchtigungen - die Arbeitsfähigkeit in einer leidensangepassten Tätigkeit mit 50 % beziffert ( Urk. 7/55/ 371- 372). Den Angaben des Beschwerdeführers anlässlich der Begut achtung am I.___ vom 4. Dezember 2013 ist zu entnehmen, dass er rund ein Jahr bei Dr. P.___ in Behandlung war. Seither steht er in keiner psychiatri schen Behandlung mehr und nimmt auch keine Psychopharmaka mehr ein. Die Medikation im Rahmen der Therapie bei Dr. P.___ bestand in der Verabrei chung von Citalopram 20 mg ( Urk. 7/55/389, Urk. 7/89/65). Danach verzichtete der Beschwerdeführer auf dessen Einnahme ( Urk. 7/89/65). Die zeitnächsten Berichte zum C.___ Gutachten sind d as Gutachten der ORL Klinik vom 8. November 2007 und das neuropsychologische Gutachten von lic . phil. K.___ vom</w:t>
      </w:r>
    </w:p>
    <w:p>
      <w:r>
        <w:t>4. Dezember 200 8. Während E rsteres keine Angaben zum psychischen Gesun dheitszustand enthält ( Urk. 7/55/322-324 ), äusserte sich</w:t>
      </w:r>
    </w:p>
    <w:p>
      <w:r>
        <w:t>lic . phil. K.___ dazu ( Urk. 7/55/268-273). Ihr waren die Vorakten bekannt. Sie vermerkte, dass anlässlich ihrer Untersuchung keine Hinweise auf eine relevante ( leistungsbe einträchtigende ) depressive Symptomatik mehr zu beobachten gewesen seien ( Urk. 7/55/271). 7 .3</w:t>
      </w:r>
    </w:p>
    <w:p>
      <w:r>
        <w:t>Die I.___ -Gutachter erachteten die von Dr. P.___</w:t>
      </w:r>
    </w:p>
    <w:p>
      <w:r>
        <w:t>gestellte Diagnose einer mittel gradigen depressiven Episode aufgrund ihres Berichts als schlüssig ( Urk. 7/89/69+81). Hingegen kritisierten sie die Beurteilung von Prof. Dr. Q.___ als nicht nachvollziehbar ( Urk. 7/89/80). Offenbar verkannten sie, dass die Untersuchung durch Prof. Dr. Q.___ nur wenige Tage nach der Redaktion des Berichts von Dr. P.___ erfolgt war und beide Ärzte zur selben Diagnose gelangt waren. Während sich Dr. P.___ einer Einschätzung der Arbeitsfähi gkeit enthielt, bezifferte n die Gutachter der C.___ diese auf 50 % . Dabei handelt es sich um eine Gesamtbeurteilung. Auf die Frage indessen , welche Tätigkeiten und Verrichtungen der Beschwerdeführer in Anbetracht der Unfallfolgen</w:t>
      </w:r>
    </w:p>
    <w:p>
      <w:r>
        <w:t>zumutbarerweise</w:t>
      </w:r>
    </w:p>
    <w:p>
      <w:r>
        <w:t>noch ausüben kön ne, antworteten die Gutachter, d ass der Beschwerdeführer sämtliche leichtere n , wechselbelasten de n Arbeiten zu verrichten vermöge ( Urk. 7/55/372). Eine zeitliche Einschrän kung nannten sie dabei nicht. Daraus ist zu schliessen, dass die 50%ige Ein schränkung auf die mittelgradige depressive Episode zurückzuführen ist.</w:t>
      </w:r>
    </w:p>
    <w:p>
      <w:r>
        <w:t>Lic . phil .</w:t>
      </w:r>
    </w:p>
    <w:p>
      <w:r>
        <w:t>K.___ ist keine psychiatrische Fachärztin. Indessen ist davon auszuge hen, dass sie als Neuropsychologin fähig ist, im Rahmen einer von ihr durchgeführten Begutachtung ein depressives Geschehen zu erkennen. Da anlässlich der Untersuchung vom 2. Dezember 2008 keine Anzeichen für eine depressive Symptomatik mehr vorlagen, ist davon auszugehen , dass diese z wi schenzeitlich remittiert war .</w:t>
      </w:r>
    </w:p>
    <w:p>
      <w:r>
        <w:t>Es ist somit eine Einschränkung in der Arbeitsfä higkeit von 50 % bis Ende November 2008 aufgrund der psychischen Beschwerden anzunehmen. Zwar ist aufgrund des Umstandes, dass der Beschwerdeführer bereits Mitte 2007 eine Weiterführung der Psychotherapie nicht mehr als notwendig erachtete, nicht auszuschliessen, dass bereits früher eine Verbesserung eingetreten war. J edoch lässt sich diese Annahme angesichts der dürftigen echtzeitlichen Aktenlage, wofür die IV-Stelle einzustehen hat, nicht mit hinreichend er Wahrscheinlichkeit belegen . 8 .</w:t>
      </w:r>
    </w:p>
    <w:p>
      <w:r>
        <w:t>Durch die vorliegenden Untersuchungsresultate erweisen sich die Kopf-, Rücken-, Thorax - und psychischen Beschwer den als genügend abgeklärt. Weitere Abklärungen können daher unterblieben (antizi pierte Beweiswürdi gung, BGE 137 V 69 E. 5.2, 136 I 236 E. 5.3). Zusammenfassend ist festzuhalten, dass bis zum 1 7. Januar 2005 von einer vol len Arbeitsunfähigkeit auszugehen ist. Danach bestand bis zum 3 0. November 2008 e ine Einschränkung der Arbeitsfähigkeit von 50 % in einer leidensangepassten Tätigkeit, wobei die bisherige Tätigkeit als Produktionsmitarbeiter nicht darunter fällt. 9 .</w:t>
      </w:r>
    </w:p>
    <w:p>
      <w:r>
        <w:t>Ausnahmsweise darf von d er ärztlich geschätzten Arbeits ( un ) fähigkeit ohne Weiteres auf einen entsprechenden Invaliditätsgrad geschlossen werden (SVR 2011 IV Nr. 71 S. 213 E. 3.2.3 [9C_994/2010]). Dies trifft beispielsweise zu, wenn die beiden Vergleichseinkommen ausgehend vom selben Tabellenlohn zu ermitteln sind. Diesfalls entspricht der Invaliditätsgrad dem Grad der Arbeits unfähigkeit unter Berücksichtigung eines allfälligen Abzugs vom Tabellenlohn, der höchstens 25 % betragen darf (BGE 135 V 297 E. 5.2 S. 301; Bundesge richtsurteil 8C_450/2014 vom 2 4. Juli 2014 E. 7.3 ).</w:t>
      </w:r>
    </w:p>
    <w:p>
      <w:r>
        <w:t>Die Arbeit in der Produktion bei der Z.___ ent sprach jener eines Hi lfsarbeiters . Angestellt war der Beschwerdeführer indessen bei der Personalvermittlung Y.___ ( Urk. 7/ 5 ) . Aufgrund dessen kann nicht von einer stabilen Beschäftigung bei der Z.___ ausgegangen werden. Das Valideneinkommen ist daher anhand der Tabellenlöhne der Schweizerischen Lohnstrukturer hebung (LSE) im Anforde rungsniveau 4 zu bestimmen. Im Weiteren hat der Beschwerdeführer keine zu mutbare Verweisungstätigkeit aufgenommen, weshalb für die zahlenmässige Bestimmung des Invalideneinkommens praxi sgemäss ebenfalls auf die se</w:t>
      </w:r>
    </w:p>
    <w:p>
      <w:r>
        <w:t>Tabel lenlöhne abzustellen ist (vgl. BGE 126 V 76 E. 3b/ bb ) .</w:t>
      </w:r>
    </w:p>
    <w:p>
      <w:r>
        <w:t>Da bis 1 7. Januar 2005 eine vollumfängliche Arbeitsunfähigkeit bestand, besteht vom 1. November 2004 (Rentenbeginn) bis 3 0. April 2005 ( nach Mass gabe von</w:t>
      </w:r>
    </w:p>
    <w:p>
      <w:r>
        <w:t>Art. 88a IVV ) Anspruch auf eine ganze Invalidenrente. Von 1. Mai 2005 bis 2 8. Februar 2009 (nach Mass gabe von Art. 88a IVV) besteht - ausge hend von einer Arbeitsfähigkeit von 50 % und der Gewährung eines ermes sensweise festzusetzenden leidensbedingten Abzugs von 10 % - ein Invalidi tätsgrad von 55 % und mithin ein Anspruch auf eine halbe Invalidenrente. Insofern ist die Beschwerde gutzuheissen. 10 .</w:t>
      </w:r>
    </w:p>
    <w:p>
      <w:r>
        <w:t>Die Gerichtskosten ( Art. 69 Abs. 1 bis IVG ) sind auf Fr. 800.-- festzusetzen und je hälftig den Parteien aufzuerlegen.</w:t>
      </w:r>
    </w:p>
    <w:p>
      <w:r>
        <w:t>Aufgrund des teilweisen Obsiegens des Beschwerdeführers ist die IV-Stelle zu verpflichten, ihm eine reduzierte Prozessentschädigung von Fr. 2‘000.-- bezahlen. Das Gericht erkennt: 1.</w:t>
      </w:r>
    </w:p>
    <w:p>
      <w:r>
        <w:t>In teilweiser Gutheissung der Beschwerde wird die Verfügung der Sozialversiche rungs anstalt des Kantons Zürich, IV-Stelle, vom 2 3. Juli 2014 aufgeho ben un d es wird festgestellt, dass der Beschw erdeführer vom 1. November 2004 bis 3 0. April 2005 Anspruch auf eine ganze Invalidenrente und vom 1. Mai 2005 bis 2 8. Februar 2009 Anspruch auf eine halbe Invalidenrente hat. 2.</w:t>
      </w:r>
    </w:p>
    <w:p>
      <w:r>
        <w:t>Die Gerichtskosten von Fr. 800 .-- werden den Parteien je zur Hälfte</w:t>
      </w:r>
    </w:p>
    <w:p>
      <w:r>
        <w:t>auferlegt. Rechnung und Einzahlungsschein werden den</w:t>
      </w:r>
    </w:p>
    <w:p>
      <w:r>
        <w:t>Kostenpflichtigen nach Eintr itt der Rechts kraft zugestellt. 3.</w:t>
      </w:r>
    </w:p>
    <w:p>
      <w:r>
        <w:t>Die Beschwerdegegnerin wird</w:t>
      </w:r>
    </w:p>
    <w:p>
      <w:r>
        <w:t>verpflichtet, dem Beschwerdeführer</w:t>
      </w:r>
    </w:p>
    <w:p>
      <w:r>
        <w:t>eine Prozessent schä digung von Fr. 2'000 .-- (inkl. Barauslagen und MWSt ) zu bezahlen. 4.</w:t>
      </w:r>
    </w:p>
    <w:p>
      <w:r>
        <w:t>Zustellung gegen Empfangsschein an: - Rechtsanwalt Dr. Walter Keller , unter Beilage einer Kopie von Urk.</w:t>
      </w:r>
    </w:p>
    <w:p>
      <w:r>
        <w:rPr>
          <w:b/>
        </w:rPr>
        <w:t>E. 14</w:t>
      </w:r>
    </w:p>
    <w:p>
      <w:r>
        <w:t>- Sozialversicherungsanstalt des Kantons Zürich, IV-Stelle , unter Beilage einer Kopie von Urk. 12 und 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