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IV.2014.00867 vom 23. Dezember 2014</w:t>
      </w:r>
    </w:p>
    <w:p>
      <w:r>
        <w:t>ZH Sozialversicherungsgericht, 2014-12-23, DE</w:t>
      </w:r>
    </w:p>
    <w:p>
      <w:r>
        <w:rPr>
          <w:b/>
        </w:rPr>
        <w:t xml:space="preserve">Quelle: </w:t>
      </w:r>
      <w:r>
        <w:t>https://mcp.opencaselaw.ch/entscheid/zh_sozialversicherungsgericht_IV.2014.00867</w:t>
      </w:r>
    </w:p>
    <w:p>
      <w:r>
        <w:t>FR: ZH_SOZIALVERSICHERUNGSGERICHT IV.2014.00867 du 23 décembre 2014</w:t>
      </w:r>
    </w:p>
    <w:p>
      <w:r>
        <w:t>IT: ZH_SOZIALVERSICHERUNGSGERICHT IV.2014.00867 del 23 dicembre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Verfügung vom 5. April 2013 sprach die Sozialversicherungsanstalt des Kantons Zürich (SVA), IV-Stelle, X.___ für die Zeit ab August 2011 eine Viertelsrente auf der Basis eines Inval iditätsgrades von 47 % zu (Urk. 6/198 . )</w:t>
      </w:r>
    </w:p>
    <w:p>
      <w:r>
        <w:t>X.___ , vertreten durch Rechtsanwalt Markus Zimmermann, liess gegen diese Verfügung mit Eingabe vom 7. Mai 2 013 Beschwerde erheben mit dem Antrag, ihr seien in Aufhebung der Verfügung die gesetzlich geschuldeten Leistungen, insbesondere mindestens eine Dreiviertelsrente , zuzusprechen; eventualiter seien weitere Sachverhaltsabkläru ngen vorzunehmen ( Prozess Nr. IV.2013.00416 ; Urk. 1/2 ).</w:t>
      </w:r>
    </w:p>
    <w:p>
      <w:r>
        <w:rPr>
          <w:b/>
        </w:rPr>
        <w:t>E. 2</w:t>
      </w:r>
    </w:p>
    <w:p>
      <w:r>
        <w:t>.</w:t>
      </w:r>
    </w:p>
    <w:p>
      <w:r>
        <w:t>Als der Ehemann von X.___ das AHV-Rentenalter erreichte, führte die Ausgleichskasse die Einkommensteilung durch, und die IV-Stelle berechnete gestützt darauf die Höhe der Invalidenrente der Versicherten - bei gleichgebliebenem Invaliditätsgrad von 47 % - mit Verfügung vom 2 7. Juni 2014 für die Zeit ab dem 1. August 2014 neu und hielt fest, diese Verfügung ersetze diejenige vom 5. April 2013 ( Urk. 2).</w:t>
      </w:r>
    </w:p>
    <w:p>
      <w:r>
        <w:t>Die Versicherte liess die Verfügung vom 2 7. Juni 2014 durch Rechtsanwalt Markus Zimmermann mit Eingabe vom 2. September 2014 ( Urk. 1/1) einreichen und liess geltend machen, sie beanstande nach wie vor die Höhe des Invalidi tätsgrades und verweise hierfür auf ihre Beschwerde vom 7. Mai 2013 ( Urk. 1/2). Die IV-Stelle schloss in der Beschwerdeantwort vom 1 3. Oktober 2014 (erneut) auf Abweisung der Beschwerde ( Urk.</w:t>
      </w:r>
    </w:p>
    <w:p>
      <w:r>
        <w:rPr>
          <w:b/>
        </w:rPr>
        <w:t>E. 5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 kunden sind beizulegen, soweit die Partei sie in Händen hat ( Art. 42 BGG). Sozialversicherungsgericht des Kantons Zürich Die VorsitzendeDie Gerichtsschreiberin GrünigKobel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