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IV.2014.00855 vom 31. März 2015</w:t>
      </w:r>
    </w:p>
    <w:p>
      <w:r>
        <w:t>ZH Sozialversicherungsgericht, 2015-03-31, DE</w:t>
      </w:r>
    </w:p>
    <w:p>
      <w:r>
        <w:rPr>
          <w:b/>
        </w:rPr>
        <w:t xml:space="preserve">Quelle: </w:t>
      </w:r>
      <w:r>
        <w:t>https://mcp.opencaselaw.ch/entscheid/zh_sozialversicherungsgericht_IV.2014.00855</w:t>
      </w:r>
    </w:p>
    <w:p>
      <w:r>
        <w:t>FR: ZH_SOZIALVERSICHERUNGSGERICHT IV.2014.00855 du 31 mars 2015</w:t>
      </w:r>
    </w:p>
    <w:p>
      <w:r>
        <w:t>IT: ZH_SOZIALVERSICHERUNGSGERICHT IV.2014.00855 del 31 marzo 2015</w:t>
      </w:r>
    </w:p>
    <w:p>
      <w:pPr>
        <w:pStyle w:val="Heading2"/>
      </w:pPr>
      <w:r>
        <w:t>Erwägungen</w:t>
      </w:r>
    </w:p>
    <w:p>
      <w:r>
        <w:rPr>
          <w:b/>
        </w:rPr>
        <w:t>E. 1</w:t>
      </w:r>
    </w:p>
    <w:p>
      <w:r>
        <w:t>Juli 2014 im Sinne ihres Vorbescheids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w:t>
      </w:r>
    </w:p>
    <w:p>
      <w:r>
        <w:rPr>
          <w:b/>
        </w:rPr>
        <w:t>E. 1.2</w:t>
      </w:r>
    </w:p>
    <w:p>
      <w:r>
        <w:t>Die Verwaltung ist befugt, jederzeit von Amtes wegen auf eine formell rechtskräf tige Verfügung, welche nicht Gegenstand materieller richterlicher Beurteilung gebildet hat, zurückzukommen, wenn diese zweifellos unrichtig und ihre Berichtigung von erheblicher Bedeutung ist (BGE 110 C 176 E. 2a; Art. 53 Abs.</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 Meyer Blaser, Die Rechtspflege in der Sozialversicherung, BJM 1989, S. 30 f.; derselbe in H. Fredenhagen , Das ärztliche Gutachten, 3. Aufl. 1994, S. 24 f.).</w:t>
      </w:r>
    </w:p>
    <w:p>
      <w:r>
        <w:rPr>
          <w:b/>
        </w:rPr>
        <w:t>E. 2</w:t>
      </w:r>
    </w:p>
    <w:p>
      <w:r>
        <w:t>ATSG). In der Regel ist das Erfordernis der zweifellosen Unrichtigkeit erfüllt, wenn die Leistungszusprechung aufgrund falscher oder unzutreffender Rechtsregeln erlassen wurde oder wenn massgebliche Bestimmungen nicht oder unrichtig angewandt wurden (Urteil des Bundesgerichts vom 18. Oktober 2007, 9C_575/2007, E. 2.2 mit Hinweisen). Unter diesen Voraussetzungen kann die Verwaltung eine Rentenverfügung auch dann abändern, wenn die Revisions voraussetzungen des Art. 17 Abs. 1 ATSG nicht erfüllt sind (BGE 119 V 475 E. 1c; Urteil des Bundesgerichts 9C_11/2008 vom 29. April 2008 E. 4.2 mit Hin weisen).</w:t>
      </w:r>
    </w:p>
    <w:p>
      <w:r>
        <w:t>Das Erfordernis der zweifellosen Unrichtigkeit ist so zu handhaben, dass die Wiedererwägung nicht zum Instrument einer voraussetzungslosen Neuüberprü fung von Dauerleistungen wird, zumal es nicht dem Sinn der Wiedererwägung entspricht, laufende Ansprüche zufolge nachträglicher besserer Einsicht der Durchführungsorgane jederzeit einer Neubeurteilung zuführen zu können. Massgebend für die Beurteilung des Vorliegens einer zweifellosen Unrichtigkeit muss das Ausmass der Überzeugung sein, dass die bisherige Entscheidung unrichtig war. Mit der Zweifellosigkeit wird dabei ein hoher Grad umschrieben. Es darf kein vernünftiger Zweifel daran möglich sein, dass eine Unrichtigkeit vorliegt; es ist ein einziger Schluss - eben derjenige auf die Unrichtigkeit - möglich (ATSG-Kommentar, 2. Auflage, Zürich/Basel/Genf 2009, Art. 53 N 31 mit weiteren Hinweisen).</w:t>
      </w:r>
    </w:p>
    <w:p>
      <w:r>
        <w:rPr>
          <w:b/>
        </w:rPr>
        <w:t>E. 2.1</w:t>
      </w:r>
    </w:p>
    <w:p>
      <w:r>
        <w:t>Die IV-Stelle begründete die rentenaufhebende Verfügung vom 1. Juli 2014 ins b e s o ndere damit, dass vor der ursprünglichen Rentenzusprache</w:t>
      </w:r>
    </w:p>
    <w:p>
      <w:r>
        <w:t>vom</w:t>
      </w:r>
    </w:p>
    <w:p>
      <w:r>
        <w:rPr>
          <w:b/>
        </w:rPr>
        <w:t>E. 2.2.1</w:t>
      </w:r>
    </w:p>
    <w:p>
      <w:r>
        <w:t>Es ist somit zu klären, ob die ursprüngliche Rentenzusprache mit Verfügung vom</w:t>
      </w:r>
    </w:p>
    <w:p>
      <w:r>
        <w:rPr>
          <w:b/>
        </w:rPr>
        <w:t>E. 2.2.2</w:t>
      </w:r>
    </w:p>
    <w:p>
      <w:r>
        <w:t>V om 2. September 1998 bis am 10. März 1999 verbrachte der Versicherte einen stationären Aufenthalt in der D.___ mit dem Ziel einer langsamen Halskragenentwöhnung durch intensive Physiotherapie .</w:t>
      </w:r>
    </w:p>
    <w:p>
      <w:r>
        <w:t>Im Austrittsbericht der D.___</w:t>
      </w:r>
    </w:p>
    <w:p>
      <w:r>
        <w:t>vom 26. März 1999 wurden als Diagnosen eine stabile Fraktur des ersten Halswirbels am 27. Juni 1998, eine leichte bis mittelschwere neuropsychologische Funktionsstörung, eine linkskonvexe thorakolumbale Skoliose, ein thorakolumbale r Hohlrücken und mässiggradige</w:t>
      </w:r>
    </w:p>
    <w:p>
      <w:r>
        <w:t>belastungsabhän gige Beschwerden der linken Schulter genannt . Es wurde aus geführt, der Versi cherte zeige noch bei Austritt ein sehr niedriges Belastungsprofil. Das Einneh men von Zwangspositionen wie Knien oder Kauern sei immer noch äussert beschwerlich und er sei immer noch auf das Tragen eines weichen Halskragens angewiesen. Zur beruflichen Situation könne momentan noch nicht Stellung genommen werden. Der Versicherte sei immer noch in der medizinischen Phase und werde weiterhin als zu 100 % arbeitsunfähig erachtet ( Urk. 7/42/103-108).</w:t>
      </w:r>
    </w:p>
    <w:p>
      <w:r>
        <w:t>Im ärztlichen Zwischenbericht vom 15. September 1999 hielt Dr. E.___ von der D.___ gegenüber der Suva fest , aufgrund des aktuellen Belastungsprofils sei eine Umschulung noch nicht möglich ( Urk. 7/42/83-84). Dasselbe teilte er der Suva mit Bericht vom 7. Januar 2000 mit ( Urk. 7/42/81-82). Mit Bericht vom 16. Mai 2000 teilte er mit, die Gesamtbelastung über den Tag sei nach wie vor sehr gering, der Versicherte könne maximal ein bis zwei Stunden am Computer zu Ha use arbeiten ( Urk. 7/42/72-73). Am 21. August 2001 bestätigte er erneut, dass der Gesundheitszustand stationär sei. Der Versi cherte klage nach wie vor über erhebliche Nacken- und Kopfschmerzen. Funkti onell bestehe eine starke Einschränkung der Halswirbelsäulenbeweglichkeit. Eine berufliche Wiedereingliederung sei zur Zeit nicht möglich ( Urk. 7/21).</w:t>
      </w:r>
    </w:p>
    <w:p>
      <w:r>
        <w:t>Im Bericht der Neurologischen Poliklinik des F.___ vom 6. Januar 2000 wurde nach einer am 30. November 1999 durchgeführten Untersu chung festgehalten, dass</w:t>
      </w:r>
    </w:p>
    <w:p>
      <w:r>
        <w:t>bei den Antisakkaden eine Asymmetrie auffalle, indem nach rechts eine deutlich höhere Fehlerrate und verzögerte Antworten aufträten. Diese lateralisierten Befunde seien vereinbar mit einer frontalen Funktionsstö rung ( Urk. 7/42/61).</w:t>
      </w:r>
    </w:p>
    <w:p>
      <w:r>
        <w:rPr>
          <w:b/>
        </w:rPr>
        <w:t>E. 2.2.3</w:t>
      </w:r>
    </w:p>
    <w:p>
      <w:r>
        <w:t>Dr. med. G.___ , Spezialarzt für Psychiatrie und Psychotherapie, erstattete am 31. Mai 2001 ein Gutachten zu handen der Suva. Er hielt fest, dass keine psychische Störung im engeren Sinn vorliege und ein multiples Beschwerdebild nach HWK-1-Fraktur, überwiegend im somatischen Bereich ,</w:t>
      </w:r>
    </w:p>
    <w:p>
      <w:r>
        <w:t>bestehe . Der Rheumatologe Dr. E.___ habe mitgeteilt, der Versicherte bewege den Nacken nicht mehr gut und habe eine schwere , wohl bleibende Einschränkung. Er sei funktionell stark eingeschränkt, was sicher organisch begründet sei. Es zeige sich kein schmerzbetontes Bild, der Versicherte gebe eine gute Schmerz modulation an und der Schmerzmittelkonsum sei im Rahmen. Das ganze Bild sei konsistent. Die Tendenz gehe leicht aufwärts, sehr bescheiden, und die Funktionswerte seien immer etwa gleich. Leider wolle der Versicherte keine Berufsabklärung machen. Aber aus seiner langen Erfahrung müsse er festhalten, dass C 1 -Frakturen stets im Inv aliditäts bereich liegen würden. Der psychiatrische Gutachter hielt fest, d ie Arbeitsfähigkeit sei aus psychischen Gründen höchstens teilweise reduziert. Im Gespräch hätten sich keine Hinweise für eine massive kognitive Einschränkung und auch keine Hinweise auf eine erhebliche psycho gene Störung gefunden. Der Versicherte habe subjektiv eine allgemeine Erschöpfung nach einer Stunde angegeben, welche nicht habe objektiviert wer den können. Die Belastbarkeit sei noch gering. Der Versicherte traue sich noch immer recht wenig zu und entwickle wenig Initiative, wohl aus seiner Übervor sicht , vielleicht auch aus einer gewissen Bequemlichkeit her aus, da sein jetziger Lebensr h yt h mus auch einen sekundären Krankheitsgewinn abwerfe. Eine bewusstseinsnahe Aggravation der Beschwerden halte er für unwahrscheinlich. Gesamthaft schätze er den Versicherten für eine leichte Bürotätigkeit oder Com puterarbeit im Umfang von höchstens 10 bis 15 %</w:t>
      </w:r>
    </w:p>
    <w:p>
      <w:r>
        <w:t>als arbeitsfähig ein ( Urk. 7/42/25-39).</w:t>
      </w:r>
    </w:p>
    <w:p>
      <w:r>
        <w:rPr>
          <w:b/>
        </w:rPr>
        <w:t>E. 2.2.4</w:t>
      </w:r>
    </w:p>
    <w:p>
      <w:r>
        <w:t>Dr. med. H.___ , Facharzt für Chirurgie, hielt als Kreisarzt der Suva am 28. Juni 2001 fest, dass von Seiten der HWS immer noch eine erhebliche beidseitige Funktionseinschränkung mit einer Reizsymptomatik auf Höhe C5 bis C7 in der Paravertebralmuskulatur bestehe. Radiologisch ergebe sich kein grob patholo gischer Befund und die Fraktur sei in der Zwischenzeit konsolidiert. Radikuläre Zeichen seien nicht vorhanden. Die geklagten Beschwerden müssten als Haltungsinsuffizienz bei einer Kopfprotraktion gesehen werden. Durch die Ver spannung komme es immer wieder zu Kopfschmerzen. Neben den somatischen Beschwerden sei eine leichte bis mittelschwere neuropsy chologische Funktions störung diagnostiziert worden. Allein aus somatischer Sicht seien dem Versi cherten keine Überkopfarbeiten mehr zumutbar sowie keine Arbeiten, die mit einem längeren Verharren in gleichbleibender Haltung oder mit häufigen Rota tionsbewegungen in der Halswirbelsäule verbunden seien . In Bezug auf die Hirnfunktionsstörung sei eine Zumutbarkeitsbeurteilung nicht möglich, da diese erst im Rahmen einer Arbeitsabklärung zu eruieren sei ( Urk. 7/4 2 /11-14). 2.</w:t>
      </w:r>
    </w:p>
    <w:p>
      <w:r>
        <w:rPr>
          <w:b/>
        </w:rPr>
        <w:t>E. 2.5</w:t>
      </w:r>
    </w:p>
    <w:p>
      <w:r>
        <w:t>Eine Anfrage der IV-Sachbearbeiterin vom 28. September 2001 an den IV-Stellen arzt beantwortete dieser am 6. Oktober 2001 dahingehend , dass der Ver sicherte ungefähr 85 % arbeitsunfähig sei. Er finde die Beurteilung des Psychiaters gut, welcher eine 85%ige Arbeitsunfähigkeit aus somatischen Grün den festhalte und feststelle, dass der Versicherte in seiner Konzentration eher weniger gestört sei. Er könne auch die Ansicht von Dr. E.___ , dass Frakturen de s ersten Wirbel körpers invalidisierend seien, nachvollziehen. Etwas kritisch sei er wegen der Frage , ob Dr. E.___ wegen der Partnerin des Versicherten voreingenommen sei und weil der Versicherte eine Belastungs probe im Berufsleben verweigere. Als Fazit hielt er fest, wenn die IV-Stelle mit der 85%igen Arbeitsunfähigkeit leben könne, dann seien keine weiteren Abklärungen nötig. Wenn nicht, schlage er eine rheumatologische, neur ologi sche und neuropsychologische Abklärung vor ( Urk. 7/22/11-13).</w:t>
      </w:r>
    </w:p>
    <w:p>
      <w:r>
        <w:t>Am 9. Oktober 2001 hielt I.___ vom Rechtsdienst der IV-Stelle demnach fest, dass beim Versicherten von einer 85%ige n Arbeitsunfähigkeit statt von einer 100%igen aus zu gehen</w:t>
      </w:r>
    </w:p>
    <w:p>
      <w:r>
        <w:t>sei . Schliesslich könne der Versicherte auch einen Informatikkurs besuchen und den Haushalt erledigen ( Urk. 7/22/10). 3 . 3.1</w:t>
      </w:r>
    </w:p>
    <w:p>
      <w:r>
        <w:t>Zur Begründung der Wiedererwägung stützte sich die IV-S telle in der angefochte nen Verfügung vom 1. Juli 2014 ( Urk. 2)</w:t>
      </w:r>
    </w:p>
    <w:p>
      <w:r>
        <w:t>insbesondere auf das Gut achten von Dr. med. J.___ , Facharzt für Neurologie , vom 21. August 2012 ab , welches die Suva in Auftrag gegeben hatte . In diesem Gutachten hielt Dr. J.___ insbesondere fest, nach dem Sturz aus der Hängematte sei laut echtzeitlicher Dokumentation keine Bewusstlosigkeit aufgetreten und es sei keine posttrau matische Amnesie dokumentiert. Die bildgebenden Untersuchungen hätten als Folge des Sturzes eine stabile Fraktur des ersten Halswirbels ergeben, welche konservativ behandelt worden sei. Halbseitige sensible Symptome, die als Commotio spinalis interpretiert worden seien, hätten sich vollständig zurückge bildet. Die zerebrale CT-Bildgebung habe keine Anhaltspunkte für eine trauma tische Hi rn verletzung ergeben. Auch anlässlich der aktuellen Begutachtung sei der Versicherte neurologisch unauffällig gewesen und habe über anhaltende Kopf- und Nackenschmerzen mit unspezifischen vegetativen und neuropsycho logischen Begleitsymptomen geklagt. Aus heutiger Sicht könnten auf neurolo gischem Gebiet keine rentenbegründenden Befunde festgestellt werden. Die damaligen administrativen Entscheidungen in Bezug auf die Renten- und Integritätsentschädigungsgewährung seien nicht nachvollziehbar. Insoweit müsse davon ausgegangen werden, dass auch im Zeitpunkt der Rentenfestset zung keine ausreichenden, somatisch abstützbaren Befunde vorgelegen hätten. Auf neurologischem Gebiet lägen keine Unfallfolgen vor ( Urk. 7/90/27-43). 3.2</w:t>
      </w:r>
    </w:p>
    <w:p>
      <w:r>
        <w:t>Zurückhaltung bei der Annahme zweifelloser Unrichtigkeit ist stets dann gebo ten, wenn der Wiedererwägungsgrund eine materielle Anspruchsvoraussetzung - wie hier die Invalidität - betrifft, deren Beurteilung massgeblich auf Schätzungen oder Beweiswürdigungen und damit auf Elementen beruht, die notwendigerweise Ermessenszüge aufweisen. Zweifellose Unrichtigkeit der ursprünglichen Rentenverfügung kann (auch) bei unrichtiger Feststellung im Sinne der Würdigung des Sachverhaltes gegeben sein. Darunter fällt insbeson dere eine unvollständige Sachverhaltsabklärung aufgrund einer klaren Verlet zung des Untersuchungsgrundsatzes. Eine auf keiner nachvollziehbaren ärztli chen Einschätzung der massgeblichen Arbeitsfähigkeit beruhende Invaliditäts bemessung ist nicht rechtskonform und die entsprechende Verfügung zweifellos unrichtig im wiedererwägungsrechtlichen Sinne (Urteil des Bundesgerichts 9C_1014/2008 vom 14. April 2009 E.3.2.2).</w:t>
      </w:r>
    </w:p>
    <w:p>
      <w:r>
        <w:t>Bei Renten der Invalidenversicherung ist jedoch zu beachten, dass die Ermitt lung des Invaliditätsgrads verschiedene Ermessenszüge aufweisende Elemente und Schritte umfasst. Dies gilt insbesondere für die Einschätzung der gesund heitlich bedingten Arbeitsunfähigkeit. Hier bedarf es für die Annahme zweifel loser Unrichtigkeit einer qualifiziert rechtsfehlerhaften Ermessensbetätigung. Entscheidend ist nicht, ob die frühere Leistungszusprache unter Berücksichti gung sämtlicher Teilaspekte richtig und angemessen war. Scheint die Einschät zung der Arbeitsfähigkeit vor dem Hintergrund der Sach- und Rechtslage, wie sie sich im Zeitpunkt der rechtskräftigen Rentenzusprechung darbot, als vertret bar, scheidet die Annahme zweifelloser Unrichtigkeit aus (SVR 2006 IV Nr. 21 S. 75 E. 1.2 [I 545/02]; Urteile des Bundesgerichts I 632/04 vom 23. Februar 2005 E. 3.1; 9C_215/2007 vom 2. Juli 2007 E. 3.2). 3.3</w:t>
      </w:r>
    </w:p>
    <w:p>
      <w:r>
        <w:t>Die IV-Stelle führte in der angefochtenen Verfügung vom 1. Juli 2014 als Haupt argument für die Wiedererwägung die Tatsache an , dass die einzige unabhängige Einschätzung der Arbeitsfähigkeit von einem Psychiater und somit einem fachfremde n Arzt gestammt habe ( Urk. 2 S. 3).</w:t>
      </w:r>
    </w:p>
    <w:p>
      <w:r>
        <w:t>Dr. E.___</w:t>
      </w:r>
    </w:p>
    <w:p>
      <w:r>
        <w:t>war indessen ebenfalls nicht als Gutachter tätig , sondern erstattete als behandelnder Arzt Bericht . Er war zudem zwar Arbeitskollege der Lebensp artnerin des Versi cherten, doch ein kollegiales Verhältnis beziehungsweise die berufliche Bezie hung bildet</w:t>
      </w:r>
    </w:p>
    <w:p>
      <w:r>
        <w:t>selbst für Richter und Gutachter keinen Ausstandsgrund (vgl. Urteil des Bundesgerichts 1B_598/2012 vom 11. Dezember 2012, E. 3.3).</w:t>
      </w:r>
    </w:p>
    <w:p>
      <w:r>
        <w:t>Dass zwischen Dr. E.___ und der Lebenspartnerin des Versicherten eine über das Arbeitsverhältnis hinausgehende freundschaftliche Beziehung best and , geht aus den Akten nicht hervor. Da zudem sowohl Dr. E.___ als auch der Versicherte selbst diesen Umstand offen kommunizierten ( Urk. 7/42/31, Urk. 7/42/35) und der IV-Stellenarzt in der Stellungnahme vom 6. Oktober 2001 ausdrücklich auf diesen Umstand hinwies ( Urk. 7/22/12) , konnte die IV-Stelle dies zudem im Rahme n der Würdigung berücksichtigen . 3.4</w:t>
      </w:r>
    </w:p>
    <w:p>
      <w:r>
        <w:t>Das neurologische Gutachten von Dr. J.___ vom 21. August 2012 h ielt fest , die Fraktur der HWS sei neurologisch folgenlos und auf neurologischem Gebiet seien keine rentenbegründenden Befunde festzustellen. Es müsse davon ausge gangen werden, dass auch zum Zeitpunkt der Rentenfestsetzung keine ausrei chenden, somatisch abstützbaren Befunde vor gelegen seien ( Urk. 7/90/42) . Doch effektiv wurde die ganze Invalidenrente der I nvalidenversicherung</w:t>
      </w:r>
    </w:p>
    <w:p>
      <w:r>
        <w:t>dem Versi cherten nicht vor allem aus neurologischen Gründen zugesprochen .</w:t>
      </w:r>
    </w:p>
    <w:p>
      <w:r>
        <w:t>D iese Störungen wurden vielmehr</w:t>
      </w:r>
    </w:p>
    <w:p>
      <w:r>
        <w:t>gemäss Feststellungsblatt nur als leicht bis mittel schwer eingeschätzt</w:t>
      </w:r>
    </w:p>
    <w:p>
      <w:r>
        <w:t>( Urk. 7/22/1) und im Bericht von Psychiater Dr. G.___</w:t>
      </w:r>
    </w:p>
    <w:p>
      <w:r>
        <w:t>wurde darauf hingewiesen, dass die kognitiven Einschränkungen nicht massiv seien ( Urk. 7/42/25-39) . Demgegenüber wurde in mehreren Arztberichten auf funktionelle Einschränkungen der Halswirbelsäule , die Unzumutbarkeit von Zwangshaltungen und die Einschränkungen durch das Tragen einer Halskrause eingegangen ( vgl. E. 2.2 ). Solche Einschränkungen</w:t>
      </w:r>
    </w:p>
    <w:p>
      <w:r>
        <w:t>hinsichtlich Beweglichkeit und Belastbarkeit aufgrund der Verletzung der HWS standen gemäss dem damalige n Arztberichte n</w:t>
      </w:r>
    </w:p>
    <w:p>
      <w:r>
        <w:t>im Vordergrund,</w:t>
      </w:r>
    </w:p>
    <w:p>
      <w:r>
        <w:t>was</w:t>
      </w:r>
    </w:p>
    <w:p>
      <w:r>
        <w:t>aufgrund des Unfallverlaufs, bei welchem der Versicherte schlafend aus 1 , 4 Meter Höhe ungebremst auf den harten Boden fiel, jedenfalls nachvollziehbar ist . Sie werden auch durch das erwähnte Gutachten von Dr. J.___ , welcher sich ausdrücklich nur auf neurolo gische Auswirkungen der HWK-Fraktur bezieht ( Urk. 7/90/42) , nicht in Frage gestellt. Anzumerken ist, dass Dr. J.___ sich in seinen Äusserungen insbeson dere auf die von der Suva zugesprochene Rente und Integritätsentschädigung bezog, deren Richtigkeit er in Frage stellt e ( Urk. 7/90/39-42) . Demgegenüber setzte er sich in seinem Gutachten nicht detailliert mit den damaligen ärztlichen Einschätzungen auseinander , welche zur Zusprechung der Rente der Invaliden versicherung geführt hatten , was , da er von der Suva mit der Begutachtung beauftragt war , nicht überrascht . Zudem ist festzuhalten , dass im neurologi schen Konsilium vom 14. September 1998 vermerkt wurde, dass der Versicherte bei genauer Anamneseerhebung über ausgeprägte amnestische Störungen im Verlauf der ersten mindestens 24 Stunden nach dem Unfall, teilweise mindes tens über zwei Tage berichte t habe . Er habe über mehr als 24 Stunden nur sehr bruchstückhafte Erinnerungen und könne sich auch an das neurologische Konsil zwei Tage nach dem Unfall nicht mehr erinnern ( Urk. 7/90/206-207). Dr. J.___ verneinte das Vorliegen einer posttraumatischen Amnesie ( Urk. 7/90/39) , ohne sich mit diesem Bericht auseinanderzusetzen. 3.5</w:t>
      </w:r>
    </w:p>
    <w:p>
      <w:r>
        <w:t>Die IV-Stelle führte in diesem Zusammenhang in der Begründung der angefochte nen Verfügung vom 1. Juli 2014 aus, die Ursachen für die leichten bis mittelschweren kognitiven Einschränkungen seien unklar gewesen. Weitere Abklärungen diesbezüglich - durch eine weitere neuropsychologische Untersu chung oder durch eine berufliche Belastbarkeitsabklärung - seien von Dr. E.___ , Dr. G.___ , Dr. H.___ und dem RAD-Arzt für notwendig erach tet worden. Auch die Suva habe eine weitere Abklärung für notwendig erachtet und im Januar 2002 eine weitere neuropsychologische Abklärung veranlasst, deren Ergebnisse die IV-Stelle unbedingt hätte abwarten müssen ( Urk. 2 S. 3).</w:t>
      </w:r>
    </w:p>
    <w:p>
      <w:r>
        <w:t>Die Suva kam jedoch in der Folge nach dieser erneuten Abklärung und basie rend auf dem neuropsychologischen Bericht der D.___ vom 5. Februar 2002 ( Urk. 7/6 4 /64-67) zu einem ähnlichen Ergebnis wie die IV-Stelle und hielt in ihrer internen Zusammenfassung der Entscheidungsgrundlage vom 11. April 2002 fest, der Versicherte sei aufgrund der Unfallfolgen zur Zeit in der freien Wirtschaft nicht eingliederbar ( Urk. 7/64/60-61). Anders als die IV-Stelle ging die Suva nicht von einer 10-15%igen Arbeitsfähigkeit des Versicherten, sondern sogar von dessen vollständigen Arbeitsunfähigkeit aus. Folglich sprach die Suva dem Versicherten mit Verfügung vom 3. Mai 2002 eine 100%ige Rente zu ( Urk. 7/42/3-5). Was den Integritätsschaden betrifft, ging die Suva von mit telschweren neuropsychologische n Störung en und einer Funktionsstörung der HWS bei Status nach HWK1 - Fraktur und konservativer Therapie ohne neurolo gische Ausfälle aus ( Urk. 7/ 83/224, Urk. 7/837266 ) und sprach dem Versicherten eine Integritätsentschädigung von immerhin 60 % zu ( Urk. 7/42/3-5) . Das Abwarten dieser Abklärungen der Suva</w:t>
      </w:r>
    </w:p>
    <w:p>
      <w:r>
        <w:t>hätte somit kaum etwas an der Zuspre chung einer ganzen Invalidenrente durch die IV-Stelle geändert und diese Abklärungen vermögen nicht darzutun, dass die Zusprechung der ganzen Inva lidenrente mit Verfügung vom 6. Dezember 2001 zweifellos unrichtig war. Daran vermag auch die Tatsache nichts zu ändern, dass für die festgestellten kognitiven Einschränkungen keine eindeutige Ursache eruiert werden konnte. 3.6</w:t>
      </w:r>
    </w:p>
    <w:p>
      <w:r>
        <w:t>In diesem Zusammenhang ist darauf hinzuweisen, dass die ganze Invalidenrente mit Mitteilung vom 6. August 2003 nach einer von Amtes wegen durchgeführ ten ersten Rentenrevision basierend auf einem Bericht von Dr. E.___ vom 24. März 2003 ( Urk. 7/53/5) bestätigt worden war ( Urk. 7/58). Anlässlich der zweiten Rentenrevision von Amtes wegen wurden die Akten der Suva bei gezogen ( Urk. 7/66). Im internen Feststellungsblatt vom 1 2. Januar 2009 wurde insbesondere auf den von den Dres . med.</w:t>
      </w:r>
    </w:p>
    <w:p>
      <w:r>
        <w:t>C.___ am 20. August 2008 ver fassten ärztlichen Zwischenbericht ( Urk. 7/66/117-118) hingewiesen und mit Mitteilung vom 1 2. Januar 2009 der Anspruch auf eine ganze Rente erneut bestätigt ( Urk. 7/68). Die ganze Invalidenrente wurde somit auch bestätigt, als die weiteren medizinischen Abklärungen der Suva vorlagen , was ebenfalls dafür spricht, dass das Abwarten dieser Abklärungen nichts am Rentenentscheid geändert hätte .</w:t>
      </w:r>
    </w:p>
    <w:p>
      <w:r>
        <w:t>Die IV-Stelle wies zur Begründung der wiedererwägungsweisen Rentenaufhe bung in der Verfügung vom 1. Juli 2014 zudem darauf hin, dass Dr. G.___ in seinem Bericht eine gewisse Übervorsicht, Bequemlichkeit und einen sekundä ren Krankheitsgewinn erwähnt habe ( Urk. 2 S. 3) . Dies trifft zwar zu, doch er erwähnte auch, dass seiner Ansicht nach zumindest keine bewusstseinsnahe Aggravation gegeben sei. Soweit die Beschwerdegegnerin davon ausgeht, der Versicherte habe sich einer beruflichen Belastungsprobe verweigert, ist anzu merken, dass die IV-Stelle vor Erlass der ursprünglichen Verfügung die Ansicht vertrat, es sei für berufliche Massnahmen noch zu früh und bewusst keine solchen anordnete ( Urk. 7/22/2) . Der Versicherte zeigte anlässlich der Abklärung in A.___ , dass er grundsätzlich bereit ist, sich an beruflichen Massnahmen zu beteiligen ( Urk. 7/120 ).</w:t>
      </w:r>
    </w:p>
    <w:p>
      <w:r>
        <w:t>Dr. E.___ führte gegenüber dem psychiatrischen Gutachter der Suva, Dr. med. G.___ , offenbar aus, dass HWK1-Frakturen üblicherweise invalidisie rend seien ( Urk. 7/42/25-39) . Diese Argumentation war für den IV-Stellenarzt nach vollziehbar und einleuchtend ( Urk. 7/22/11-13) . Im Übrigen wurde diese An nahme auch von I.___ vom Rechtsdienst der IV-Stelle nicht in Frage gestellt ( Urk. 7/22/10) . Aus sämtlichen Arztberichten, welche sich zur Arbeitsfä higkeit äusserten, ging eine zumindest zur Zeit bestehende Arbeitsunfähigkeit im Um fang von mindestens 85 % hervor (vgl. E. 2.2). Dabei waren die medizi nischen Unterlagen zu den gesundheitlichen Beschwerden und der Arbeitsfähig keit bei der Rentenzusprache</w:t>
      </w:r>
    </w:p>
    <w:p>
      <w:r>
        <w:t>zwar tatsächlich eher knapp , insbesondere lag kein umfassendes medizinisches Gutachten vor .</w:t>
      </w:r>
    </w:p>
    <w:p>
      <w:r>
        <w:t>Diese knappe medizinische Grund lage qualifiziert die Verfügung vom 6. Dezember 2001 jedoch noch nicht als zweifellos unrichtig.</w:t>
      </w:r>
    </w:p>
    <w:p>
      <w:r>
        <w:t>4 .</w:t>
      </w:r>
    </w:p>
    <w:p>
      <w:r>
        <w:t>Zusammengefasst lässt sich sagen, dass weder eine Nichtanwendung von massge blichen Bestimmungen noch eine klare Verletzung des Untersuchungs grundsatzes in Form einer unrichtigen Feststellung oder Würdigung des Sach verhaltes vorlag. Wie dargelegt, weist die Beurteilung materieller Anspruchs voraussetzungen gerade im Bereich der Einschätzung der Arbeitsfähigkeit und Beweiswürdigung notwendigerweise Ermessenszüge auf. Solange in diesen Fällen keine Missbräuchlichkeit oder eine anderweitige qualifizierte Fehlein schätzung mit der Ermessensbetätigung einhergeh en (Urteil des Bundesgerichts 9C_575/2007 vom 18. Oktober 2007 E.3.3), sondern diese - wie vorliegend - vertretbar ist, darf nicht auf eine zweifellose Unrichtigkeit geschlossen werden. Angesichts dieser Umstände war der Rentenentscheid vom 6. Dezember 2001</w:t>
      </w:r>
    </w:p>
    <w:p>
      <w:r>
        <w:t>( Urk. 7/30, Urk. 7/37) nicht zweifellos unrichtig.</w:t>
      </w:r>
    </w:p>
    <w:p>
      <w:r>
        <w:t>Dementsprechend ist die an gefochtene Verfügung in Gutheissung der Beschwerde aufzuheben und festzu halten, dass der Versicherte weiterhin Anspruch auf eine ganze Invalidenrente hat. Mit dem Entscheid in der Sache selbst wird das beschwerdeweise gestellte Gesuch des Beschwerdeführers um Wiederherstellung der aufschiebenden Wirkung der Beschwerde ( Urk. 1) gegenstandslos. 5 . 5 .1</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unterliegenden Beschwerdegegnerin aufzuerlegen. 5 .2</w:t>
      </w:r>
    </w:p>
    <w:p>
      <w:r>
        <w:t>Nach Art. 61 lit . g ATSG in Verbindung mit § 34 des Gesetzes über das Sozialver sicherungsgericht hat die obsiegende beschwerdeführende Person Anspruch auf den vom Gericht ohne Rücksicht auf den Streitwert nach der Bedeutung der Streitsache und nach der Schwierigkeit des Prozesses, dem Zeit aufwand und den Barauslagen festzusetzenden Ersatz der Parteikosten. Unter Berücksichtigung dieser Grundsätze ist die Beschwerdegegnerin zu verpflichten, dem anwaltlich vertretenen Beschwerdeführer unter Berücksichtigung des gerichtsüblichen Stundenansatzes von Fr. 200.-- eine Parteientschädigung in der Höhe von Fr. 2‘2 00.-- (inklusive Barauslagen und Mehrwertsteuer) zu bezahlen. Das Gericht erkennt: 1.</w:t>
      </w:r>
    </w:p>
    <w:p>
      <w:r>
        <w:t>In Gutheissung der Beschwerde wird die angefochtene Verfügung der Sozialversiche rungsanstalt des Kantons Zürich, IV-Stelle, vom 1. Juli 2014 aufgehoben und es wird festgestellt, dass der Beschwerdeführer weiterhin Anspruch auf eine ganze Invaliden rente hat. 2.</w:t>
      </w:r>
    </w:p>
    <w:p>
      <w:r>
        <w:t>Die Gerichtskosten von Fr. 800.-- werden der Beschwerdegegnerin auferlegt. Rech nung und Einzahlungsschein werden der Kostenpflichtigen nach Eintritt der Rechts kraft zugestellt. 3.</w:t>
      </w:r>
    </w:p>
    <w:p>
      <w:r>
        <w:t>Die Beschwerdegegnerin wird verpflichtet, dem Beschwerdeführer eine Prozessent - schä digung von Fr. 2‘2 00.-- (inklusive Barauslagen und MWSt ) zu bezahlen. 4.</w:t>
      </w:r>
    </w:p>
    <w:p>
      <w:r>
        <w:t>Zustellung gegen Empfangsschein an: - Rechtsanwalt Markus Loher , unter Beilage eine r</w:t>
      </w:r>
    </w:p>
    <w:p>
      <w:r>
        <w:t>Kopie von Urk.</w:t>
      </w:r>
    </w:p>
    <w:p>
      <w:r>
        <w:rPr>
          <w:b/>
        </w:rPr>
        <w:t>E. 6</w:t>
      </w:r>
    </w:p>
    <w:p>
      <w:r>
        <w:t>Dezember 2001 ( Urk. 7/30, Urk. 7/37) angesichts der damaligen medizi nischen Aktenlage als zweifellos unrichtig zu beurteilen ist. Es ist daher zunächst auf die Arztberichte einzugehen, auf welchen die Rentenzusprache basierte. Nach dem Unfall vom 27. Juni 1998 war der Versicherte vom 28. Juni bis am 3. Juli 1998 im B.___ hospitalisiert. Es wurden die Diagnosen eines Schädel-Hirntraumas mit Commotio cerebri, einer stabilen Fraktur des ersten Halswirbels, eines passager rein sensiblen Hemisyndroms links im Sinne einer Commotio spinalis und einer Hüft- und L WS-Kontusion gestellt. Der Versiche rte wurde in die weitere hausär z t liche Betreuung entlassen , und es wurde festgehalten, dass die Arbeitsunfähigkeit von 100 % ungefähr drei bis vier Wochen andauern werde ( Urk. 7/90/217-218). Der behandelnde Arzt Dr. med. C.___ , Facharzt für Allgemeine Medizin, hielt am 23. Juli 1998 fest, die erlittenen Verletzungen seien als sehr schwerwiegend zu betrach ten. Sie seien äusserst schmerzhaft und würden den Versicherten in Bezug auf seine Lebensqualität voraussichtlich noch längere Zeit einschränken. Eine Prog nose bezüglich der Dauer der Arbeitsfähigkeit lasse sich noch nicht stellen ( Urk. 7/</w:t>
      </w:r>
    </w:p>
    <w:p>
      <w:r>
        <w:rPr>
          <w:b/>
        </w:rPr>
        <w:t>E. 9</w:t>
      </w:r>
    </w:p>
    <w:p>
      <w:r>
        <w:t>3/251 -252 ).</w:t>
      </w:r>
    </w:p>
    <w:p>
      <w:r>
        <w:rPr>
          <w:b/>
        </w:rPr>
        <w:t>E. 12</w:t>
      </w:r>
    </w:p>
    <w:p>
      <w:r>
        <w:t>und eines Doppels von Urk.</w:t>
      </w:r>
    </w:p>
    <w:p>
      <w:r>
        <w:rPr>
          <w:b/>
        </w:rPr>
        <w:t>E. 15</w:t>
      </w:r>
    </w:p>
    <w:p>
      <w:r>
        <w:t>- Bundesamt für Sozialversicherungen - Pensionskasse Y.___ - Suva Winterthur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Unterlagen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