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IV.2014.00829 vom 7. November 2014</w:t>
      </w:r>
    </w:p>
    <w:p>
      <w:r>
        <w:t>ZH Sozialversicherungsgericht, 2014-11-07, DE</w:t>
      </w:r>
    </w:p>
    <w:p>
      <w:r>
        <w:rPr>
          <w:b/>
        </w:rPr>
        <w:t xml:space="preserve">Quelle: </w:t>
      </w:r>
      <w:r>
        <w:t>https://mcp.opencaselaw.ch/entscheid/zh_sozialversicherungsgericht_IV.2014.00829</w:t>
      </w:r>
    </w:p>
    <w:p>
      <w:r>
        <w:t>FR: ZH_SOZIALVERSICHERUNGSGERICHT IV.2014.00829 du 7 novembre 2014</w:t>
      </w:r>
    </w:p>
    <w:p>
      <w:r>
        <w:t>IT: ZH_SOZIALVERSICHERUNGSGERICHT IV.2014.00829 del 7 novembre 2014</w:t>
      </w:r>
    </w:p>
    <w:p>
      <w:pPr>
        <w:pStyle w:val="Heading2"/>
      </w:pPr>
      <w:r>
        <w:t>Erwägungen</w:t>
      </w:r>
    </w:p>
    <w:p>
      <w:r>
        <w:rPr>
          <w:b/>
        </w:rPr>
        <w:t>E. 1.1</w:t>
      </w:r>
    </w:p>
    <w:p>
      <w:r>
        <w:t>Gemäss lit . a</w:t>
      </w:r>
    </w:p>
    <w:p>
      <w:r>
        <w:t>Abs. 1 der Schlussbestimmungen der Änderung des Bundesge setzes über die Invalidenversicherung vom 1 8. März 2011 ( 6. IV-Revision, erstes Massnahmenpaket ; SchlB IVG) sind Renten, die bei pathogenetisch -ätiologisch unklaren syndromalen Beschwerdebildern ohne nachweisbare organische Grund lage gesprochen wurden, innerhalb von drei Jahren nach Inkrafttreten dieser Änderung zu überprüfen und die Rente ist herabzusetzen oder aufzuhe ben, wenn die Voraus setzungen nach Artikel 7 des Bundesgesetzes über den Allgemeinen Teil des Sozialversicherungsrechts (ATSG) nicht erfüllt werden , auch wenn die Voraussetzungen von Artikel 17 Absatz 1 ATSG nicht erfüllt sind.</w:t>
      </w:r>
    </w:p>
    <w:p>
      <w:r>
        <w:rPr>
          <w:b/>
        </w:rPr>
        <w:t>E. 1.2</w:t>
      </w:r>
    </w:p>
    <w:p>
      <w:r>
        <w:t>Wird eine Rente, die bei pathogenetisch -ätiologisch unklaren syndromalen</w:t>
      </w:r>
    </w:p>
    <w:p>
      <w:r>
        <w:t>Beschwer debildern ohne nachweisbare organische Grundlage gesprochen wurde, gestützt auf lit . a Abs. 1 SchlB IVG herabgesetzt oder aufgehoben, so hat die versicherte Person gemäss lit . a Abs. 2 SchlB IVG Anspruch auf Massnahmen zur Wiedereingliederung nach Art. 8a des Bundesgesetzes über die Invaliden versicherung (IVG) ; ein Anspruch auf eine Übergangsleistung nach Art. 32 Abs. 1 lit . c IVG entsteht dadurch nicht. Während der Durchführung der Mass nahmen zur Wiedereingliederung nach Art. 8a IVG bis zum Abschluss der Massnahmen wird die bisherige Rente weiter ausgerichtet, längstens aber während zwei Jahren ab dem Zeitpunkt der Aufhebung oder Herabsetzung ( lit . a Abs.</w:t>
      </w:r>
    </w:p>
    <w:p>
      <w:r>
        <w:rPr>
          <w:b/>
        </w:rPr>
        <w:t>E. 1.3</w:t>
      </w:r>
    </w:p>
    <w:p>
      <w:r>
        <w:t>Laut dem seit 1. Januar 2012 in Kraft stehenden Art. 8a Abs. 1 IVG haben Renten bezüger Anspruch auf Massnahmen zur Wiedereingliederung , sofern die Erwerbsfähigkeit voraussichtlich verbessert werden kann ( lit . a) und die Mass nahmen geeignet sind, die Erwerbsfähigkeit zu verbessern ( lit . b) .</w:t>
      </w:r>
    </w:p>
    <w:p>
      <w:r>
        <w:t>Bei den Massnahmen zur Wiedereingliederung handelt es sich gemäss dem Abs. 2 dieser Bestimmung um Integrationsmassnahmen zur Vorbereitung auf die berufliche Eingliederung nach Artikel 14a Absatz 2 IVG ( lit . a), um Mass nahmen beruflicher Art nach den Artikeln 15-18c IVG ( lit . b), um die Abgabe von Hilfsmitteln nach den Artikeln 21-21quater IVG ( lit . c) und um die Bera tung und Begleitung der Rentenbezügerinnen und Rentenbezüger und ihrer Arbeitgeber ( lit . d).</w:t>
      </w:r>
    </w:p>
    <w:p>
      <w:r>
        <w:rPr>
          <w:b/>
        </w:rPr>
        <w:t>E. 1.4</w:t>
      </w:r>
    </w:p>
    <w:p>
      <w:r>
        <w:t>Erst nach Beendigung dieses Versuchs einer (Re-) Integration in den Arbeits markt wird abschliessend beurteilbar sein, ob der versicherten Person in Berücksichtigung sämtlicher subjektiven und objektiven Elemente der Schritt zurück in das Erwerbsleben zumutbar ist. Da es um den Sonderfall der Über prüfung eines bislang berechtigterweise erfolgten Rentenbezugs geht, sind die Wiedereingliederungschancen unter besonderem Augenmerk auf die Aspekte des Alters der Betroffenen und der Dauer der Erwerbslosigkeit zu prüfen .</w:t>
      </w:r>
    </w:p>
    <w:p>
      <w:r>
        <w:t>Dabei ist der Grundsatz der Verhältnismässigkeit zu beachten. In diesem Sinne ist ins besondere von Bedeutung, dass die fragliche Massnahme eingliederungs wirk sam ist, was eine subjektive und objektive Eingliederungsfähigkeit der betroffe nen Person voraussetzt (Urteil des Bundesgerichts 8C_664/2013 E. 2).</w:t>
      </w:r>
    </w:p>
    <w:p>
      <w:r>
        <w:rPr>
          <w:b/>
        </w:rPr>
        <w:t>E. 1.5</w:t>
      </w:r>
    </w:p>
    <w:p>
      <w:r>
        <w:t>Gemäss der Botschaft des Bundesrates ( BBl 2010 S. 1911 f. ) bezweckt die Bestim mung von lit . a Abs. 2 SchlB IVG</w:t>
      </w:r>
    </w:p>
    <w:p>
      <w:r>
        <w:t>den Wiedereinstieg ins Arbeitsleben für von einer Herabsetzung oder Aufhebung der Rente betrof fene Personen zu erleichtern ,</w:t>
      </w:r>
    </w:p>
    <w:p>
      <w:r>
        <w:t>indem sie einen Anspruch auf Wiedereingliederungsmassnahmen während höchstens</w:t>
      </w:r>
    </w:p>
    <w:p>
      <w:r>
        <w:t>zwei Jahren erhalten, falls diese für eine Wiedereingliede rung</w:t>
      </w:r>
    </w:p>
    <w:p>
      <w:r>
        <w:t>sinnvoll und nutzbringend sind. Wichtig sei dabei insbesondere die Arbeitsvermittlung ( Art. 18 IVG) , da diese in der Regel eine Eingliederung ins Erwerbsleben erleichtert und</w:t>
      </w:r>
    </w:p>
    <w:p>
      <w:r>
        <w:t>von der IV-Stelle deshalb praktisch in jedem Fall zugesprochen werden könne .</w:t>
      </w:r>
    </w:p>
    <w:p>
      <w:r>
        <w:rPr>
          <w:b/>
        </w:rPr>
        <w:t>E. 1.6</w:t>
      </w:r>
    </w:p>
    <w:p>
      <w:r>
        <w:t>Als Massnahme zur Wiedereingliederung im Sinn von lit . a Abs. 2 SchlB IVG in Verbindung mit Art. 8a IVG kommt sodann der Arbeitsversuch</w:t>
      </w:r>
    </w:p>
    <w:p>
      <w:r>
        <w:t>( Art. 18a IVG ) in Frage. Beim Arbeitsversuch im Sinne von Art. 18a Abs. 1 IVG geht es im Wesentlichen darum, die tatsächliche Leistungsfähigkeit einer versicherten Person während maximal sechs Monaten im ersten Arbeitsmarkt zu testen. Gemäss der Botschaft des Bundesrates ( BBl 2010 S. 1890) ist davon auszugehen, dass sich die Eingliederungschancen mit diesem Instrument in vielen Fällen erhöhen werden. 2.</w:t>
      </w:r>
    </w:p>
    <w:p>
      <w:r>
        <w:rPr>
          <w:b/>
        </w:rPr>
        <w:t>E. 2</w:t>
      </w:r>
    </w:p>
    <w:p>
      <w:r>
        <w:t>SchlB IVG in Verbindung mit Art. 8a IVG zuzusprechen und es sei ihr für die Dauer der Wiedereingliederungsmassnahmen die bisherige Invali denrente gemäss Abs.</w:t>
      </w:r>
    </w:p>
    <w:p>
      <w:r>
        <w:rPr>
          <w:b/>
        </w:rPr>
        <w:t>E. 2.1</w:t>
      </w:r>
    </w:p>
    <w:p>
      <w:r>
        <w:t>Die Beschwerdegegnerin ging in der angefochtenen Verfügung vom 2 5. Juni 2014 ( Urk. 2) davon aus, dass es der Beschwerdeführerin an einer für Ein gliederungsmassnahmen vorausgesetzten minimalen subjektiven Ein gliede rungs fähigkeit</w:t>
      </w:r>
    </w:p>
    <w:p>
      <w:r>
        <w:t>beziehungsweise an einem dafür vorausgesetzten genü gendem Ein gliederungswillen gefehlt habe. Aus diesem Grunde habe eine sinn volle, nut z bringende und erfolgreiche Eingliederung nicht durchgeführt werden können. Die Beschwerdeführer in sei nicht genügend motiviert, die Voraus setzungen für eine berufliche Integration zu verbessern, zu Beispiel im Rahmen einer Vertiefung ihrer Kenntnisse der deutschen Sprache. Vielmehr delegiere sie selbst im privaten Bereich die Verantwortung für jegliche Aktivitäten an ihre Angehörigen (S. 2) . Über ihre aktuellen Bewerbungsbemühungen habe die Beschwerdeführerin nicht informiert. Die im Rahmen des Beschwerdeverfahrens eingereichten Bewer bungsunterlagen bezögen sich auf einen Zeitraum nach Erlass der angefochte nen Verfügung und seien im vorliegenden Verfahren nicht zu würdigen. Auf das Gesuch um Wiederaufnahme von Eingliederungsmassnahmen vom 1 8. September 2014 sei eingetreten worden ( Urk. 11).</w:t>
      </w:r>
    </w:p>
    <w:p>
      <w:r>
        <w:rPr>
          <w:b/>
        </w:rPr>
        <w:t>E. 2.2</w:t>
      </w:r>
    </w:p>
    <w:p>
      <w:r>
        <w:t>Die Beschwerdeführerin bringt hiegegen vor, dass sie bereits am 2 9. Januar 2014 um die Durchführung von Wiedereingliederungs massnahmen ersucht habe ( Urk. 1 S. 3), dass sie sich selbst für eingliederungsfähig erachte und ihren Ein gliederungswillen</w:t>
      </w:r>
    </w:p>
    <w:p>
      <w:r>
        <w:t>hiermit bekräftige ( Urk. 1 S. 4). Sie habe sich insbesondere anlässlich des Abklärungsgesprächs vom 2 8. März 2014 gegenüber der Beschwer degegnerin als willig und motiviert gezeigt, an Wiedereingliederungs massnahmen teilzunehmen. Auf ihre Eingliederungs willigkeit sei zudem auch auf Grund der von ihr eingereichten Kopien von Beschwerdeschreiben zu schliessen ( Urk. 1 S. 6) .</w:t>
      </w:r>
    </w:p>
    <w:p>
      <w:r>
        <w:rPr>
          <w:b/>
        </w:rPr>
        <w:t>E. 3</w:t>
      </w:r>
    </w:p>
    <w:p>
      <w:r>
        <w:t>SchlB IVG). Darauf sind die versicherten Personen anlässlich eines per sönlichen Gesprächs ausdrücklich hinzuweisen (vgl. Rz . 1004 des Kreisschrei bens des Bundesamtes für Sozialversicherungen, BSV, über die Schlussbestim mungen der Änderung vom 18. März 2011 des IVG, gültig ab 1. März 2013, KSSB). Betroffene können im Rahmen der 6. IV Revision somit Leistungen erwirken, die sie befähigen sollen, ihr Leben durch den Einsatz ihrer Erwerbsfä higkeit und damit ohne Rente zu bestreiten (BGE 139 V 547 E. 9.3).</w:t>
      </w:r>
    </w:p>
    <w:p>
      <w:r>
        <w:rPr>
          <w:b/>
        </w:rPr>
        <w:t>E. 3.1</w:t>
      </w:r>
    </w:p>
    <w:p>
      <w:r>
        <w:t>Zu prüfen ist vorerst die objektive Eingliederungsfähigkeit der Beschwerde führe rin .</w:t>
      </w:r>
    </w:p>
    <w:p>
      <w:r>
        <w:rPr>
          <w:b/>
        </w:rPr>
        <w:t>E. 3.2</w:t>
      </w:r>
    </w:p>
    <w:p>
      <w:r>
        <w:t>Das hiesige Gericht erkannte in dem in Rechtskraft erwachsenen Urteil vom 4. Juli 2014 in Sachen der Parteien (Prozess Nr. IV.2014.00127; Urk. 12/99), dass die Beschwerdeführerin gestützt auf die Beurteilung durch Dr. Y.___ und Dr. Z.___ vom 17. Dezember 2012 ausschliesslich durch einen psychi schen Gesundheitsschaden im Sinne einer anhaltenden somatoformen</w:t>
      </w:r>
    </w:p>
    <w:p>
      <w:r>
        <w:t>Schm erz störung und einer depressiven Störung vom Schweregrad einer leichten depressi ven Episode in ihrer Arbeitsfähigkeit beeinträchtigt sei, dass es sich bei der leichte n</w:t>
      </w:r>
    </w:p>
    <w:p>
      <w:r>
        <w:t>depressive Episode weder um eine von depressi ven Ver stimmungs zuständen klar unter scheidbare andauernde Depression im Sinne eines verselbs t ständigten Gesund heitsschadens noch um eine genügend erhebliche, von der anhal tenden soma toformen Schmerzstörung losgelöste, selbstständige psychi sche Komorbidität handle, dass auch die übrigen Kriterien, welche gemäss der Rechtsprechung einem adäqua ten Umgang mit den geklagten Schmerzen entge genstehen können , nicht beziehungsweise nicht hinreichend gehäuft und aus geprägt erfüllt seien , um den Schluss auf eine nicht mit zumutbarer Willensan strengung überwindba re Schmerzstörung zu gestatten, weshalb davon auszuge hen sei, dass die somatoforme Schmerzstörung und deren Begleiterschei nung einer leichten depressiven Episode bei der Beschwerdeführerin keine versiche rungsrelevante Arbeits unfähigkeit zu begründen vermöchten (E. 5.2.3 und E.</w:t>
      </w:r>
    </w:p>
    <w:p>
      <w:r>
        <w:t>5.2.4). Darauf ist vorliegend abzustellen.</w:t>
      </w:r>
    </w:p>
    <w:p>
      <w:r>
        <w:rPr>
          <w:b/>
        </w:rPr>
        <w:t>E. 3.3</w:t>
      </w:r>
    </w:p>
    <w:p>
      <w:r>
        <w:t>Zudem stellten Dr. Y.___ und Dr. Z.___ in ihrem Gutachten vom 17. Dezember 2012 ( Urk. 12/64/1-27, Urk. 12/65/1-10) fest, dass die Beschwer de führerin seit vier Jahren nicht mehr erwerbstätig gewesen sei, weshalb sie ihre verbleibende Arbeitsfähigkeit wohl nur mit integrativen Massnahmen der Invaliden versicherung verwert en könne ( Urk. 12/64/1-27 S.</w:t>
      </w:r>
    </w:p>
    <w:p>
      <w:r>
        <w:t>13).</w:t>
      </w:r>
    </w:p>
    <w:p>
      <w:r>
        <w:rPr>
          <w:b/>
        </w:rPr>
        <w:t>E. 3.4</w:t>
      </w:r>
    </w:p>
    <w:p>
      <w:r>
        <w:t>Nach Gesagtem ist daher davon auszugehen , dass die Beschwerdeführerin in ihrer Arbeitsfähigkeit nicht eingeschränkt ist , und dass Dr. Y.___ und Dr. Z.___</w:t>
      </w:r>
    </w:p>
    <w:p>
      <w:r>
        <w:t>in ihrem Gutachten vom 1 7. Dezember 2012 Eingliederungsmass nahmen der Invalidenversicherung als sinnvoll und notwendig erachteten. Die</w:t>
      </w:r>
    </w:p>
    <w:p>
      <w:r>
        <w:t>objektive Eingliederungsfähigkeit der Beschwerdeführerin ist de mnach gegeben .</w:t>
      </w:r>
    </w:p>
    <w:p>
      <w:r>
        <w:rPr>
          <w:b/>
        </w:rPr>
        <w:t>E. 4.1</w:t>
      </w:r>
    </w:p>
    <w:p>
      <w:r>
        <w:t>Zu prüfen bleibt die subjektive Eingliederungsfähigkeit beziehungsweise die Eingliederungsbereitschaft der Beschwerdeführerin.</w:t>
      </w:r>
    </w:p>
    <w:p>
      <w:r>
        <w:rPr>
          <w:b/>
        </w:rPr>
        <w:t>E. 4.2</w:t>
      </w:r>
    </w:p>
    <w:p>
      <w:r>
        <w:t>Dr. Y.___ und Dr.</w:t>
      </w:r>
    </w:p>
    <w:p>
      <w:r>
        <w:t>Z.___ führten in ihrem Gutachten vom 17. Dezember 2012 ( Urk. 12/64/1-27, Urk. 12/65/1-10) aus, dass sich die Beschwerde führerin selbst nicht als arbeitsfähig ansehe ( Urk. 12/64/1-27 S. 13).</w:t>
      </w:r>
    </w:p>
    <w:p>
      <w:r>
        <w:rPr>
          <w:b/>
        </w:rPr>
        <w:t>E. 4.3</w:t>
      </w:r>
    </w:p>
    <w:p>
      <w:r>
        <w:t>und E.</w:t>
      </w:r>
    </w:p>
    <w:p>
      <w:r>
        <w:rPr>
          <w:b/>
        </w:rPr>
        <w:t>E. 4.4</w:t>
      </w:r>
    </w:p>
    <w:p>
      <w:r>
        <w:t>). Sodann ist auf Grund der Akten davon auszugehen, dass sich die Beschwerdeführerin am 5. Juni 2 014, am 2 9. August 2014 und am 2. September 2014 für offene Stellen als Gebäudereinigerin beworben hat, und dass sie sich gegenüber der Beschwerdegegnerin am 18.</w:t>
      </w:r>
    </w:p>
    <w:p>
      <w:r>
        <w:t>September 2014 bereit erklärte, an Eingliederungsmassnahmen im Sinne eines Arbeitsversuch s bei der Firma A.___</w:t>
      </w:r>
    </w:p>
    <w:p>
      <w:r>
        <w:t>teilzunehmen. Darauf ist die Beschwerdegegnerin gemäss eigenen Angaben eingetreten (vgl. Urk. 11 S. 2; Urk. 12/106).</w:t>
      </w:r>
    </w:p>
    <w:p>
      <w:r>
        <w:rPr>
          <w:b/>
        </w:rPr>
        <w:t>E. 4.5</w:t>
      </w:r>
    </w:p>
    <w:p>
      <w:r>
        <w:t>Dem Verlaufsprotokoll der Beschwerdegegnerin zum Abklärungsgespräch mit der Beschwerdeführerin vom 2 8. März 2014 ( Urk. 12/92) ist zu entnehmen, dass die Tochter der Beschwerdeführerin angegeben habe , sie habe verschiedentlich versucht, kleinere Beschäftigungen für ihre Mutter zu organisieren, dass diese Bemühungen auf Grund der gesundheitlichen Limiten</w:t>
      </w:r>
    </w:p>
    <w:p>
      <w:r>
        <w:t>ihrer Mutter jed och ohne Erfolg geblieben seien, und dass die Beschwerdeführerin sich nur wenig Gedan ken über eine berufliche Eingliederung gemacht und sich insbesondere nicht mit berufsspezifische n</w:t>
      </w:r>
    </w:p>
    <w:p>
      <w:r>
        <w:t>Fragen auseinandergesetzt habe . Auch habe sie nichts zur Verbesserung ihrer geringen Deutschkenntnisse unternommen (S. 1). Obwohl vor der Rentenaufhebung eine verwertbare Arbeitsfähigkeit bestanden habe, habe die Beschwerdeführerin keinen Kontakt mit möglichen Arbeitgebern für Schnuppereinsätze und Arbeitsversuche aufgenommen . Im Rahmen von Schnupper einsätzen und Arbeitsversuchen hätte sie sich jedoch neue berufsspe zifische Kenntnisse aneignen können . Der Beschwerdeführerin fehle es daher an einem Minimum an subjektiver Eingliederungsfähigkeit und Eingliederungswil len , um eine sinnvolle, nutzbringende und erfolgre iche Eingliederung durch führen zu können (S.</w:t>
      </w:r>
    </w:p>
    <w:p>
      <w:r>
        <w:t>2).</w:t>
      </w:r>
    </w:p>
    <w:p>
      <w:r>
        <w:rPr>
          <w:b/>
        </w:rPr>
        <w:t>E. 4.6</w:t>
      </w:r>
    </w:p>
    <w:p>
      <w:r>
        <w:t>In den Akten befinden sich vier am 5. Juni 2 014 verfasste ( Urk. 3/8a-d), vier am 2 9. August 2014 und vierzehn am 2. September 2014 verfasste ( Urk. 7) Bewer bungss chreiben der Beschwerdeführerin, worin sie sich auf Arbeitsstellen als Gebäudereinigerin beworben hat .</w:t>
      </w:r>
    </w:p>
    <w:p>
      <w:r>
        <w:rPr>
          <w:b/>
        </w:rPr>
        <w:t>E. 4.7</w:t>
      </w:r>
    </w:p>
    <w:p>
      <w:r>
        <w:t>Mit Schreiben vom 1 8. September 2014 ( Urk. 9) teilte die Beschwerdeführerin der Beschwerdegegnerin mit, dass sie sich bei der Firma A.___ als Gebäudereinigerin beworben und dass sie auf Grund ihrer persönlichen Abklärungen erfahren habe, dass die Beschwerdegegnerin mit der A.___ einen Rahmenvertrag betreffend die Durchführung von Ein gliederungsmassnahmen abgeschlossen habe, und führte aus, dass sie willig und bereit sei, einen Arbeitsversuch bei der Firma A.___ anzutre ten.</w:t>
      </w:r>
    </w:p>
    <w:p>
      <w:r>
        <w:rPr>
          <w:b/>
        </w:rPr>
        <w:t>E. 5</w:t>
      </w:r>
    </w:p>
    <w:p>
      <w:r>
        <w:t>4</w:t>
      </w:r>
    </w:p>
    <w:p>
      <w:r>
        <w:t>In Würdigung der gesamten Umstände lässt sich auf Grund der bestehen den Akten nicht zweifelsfrei auf eine fehlende subjekive Eingliederungsfähigkeit schliessen. Vielmehr bestehen in den erwähnten Akten ernstzunehmende Hin weise, welche für eine Eingliederungsbereitschaft der Beschwerdeführerin spre chen. Demgegenüber erlauben es die bestehenden Akten nicht, mit dem mass gebenden Beweisgrad der überwiegenden Wahrscheinlichkeit auf eine subjek tive Eingliederungsfähigkeit zu schliessen. In Bezug auf die Frage nach der subjektive Eingliederungsfähigkeit der Beschwerdeführerin erscheint der Sach verhalt vorliegend daher nicht als rechtsgenügend abgeklärt. Die Sache ist daher an die Beschwerdegegnerin zurückzuweisen, damit sie den Sachverhalt diesbezüglich und unter Einbezug der aktuellen Bemühungen der Beschwerde führerin ergänzend abkläre und anschliessend über die Ansprüche der Beschwerdeführerin auf Wiederein gliede rungs massnahmen gemäss lit . a Abs. 2 und 3 SchlB IVG in Verbindung mit Art. 8a IVG und auf akzesso rische Weiter ausrichtung der bisherigen Invalidenrente neu verfüge.</w:t>
      </w:r>
    </w:p>
    <w:p>
      <w:r>
        <w:t>Demnach ist die Beschwerde gu t zuheissen.</w:t>
      </w:r>
    </w:p>
    <w:p>
      <w:r>
        <w:rPr>
          <w:b/>
        </w:rPr>
        <w:t>E. 5.1</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f. E. 2d; ZAK 1984 S. 349 E. 1b). Dies ist der Fall, wenn sie mit dem Streitgegenstand in engem Sachzusammen hang stehen und geeignet sind, die Beurteilung im Zeitpunkt des Entscheider lasses zu beeinflussen (BGE 99 V 98 E. 4 mit Hinweisen).</w:t>
      </w:r>
    </w:p>
    <w:p>
      <w:r>
        <w:t>Hinsichtlich der beschwerdeweise eingereichten Bewerbungsunterlagen (vorste hende E. 4.6 7) sind diese Voraussetzungen erfüllt, weshalb sie für das vor liegende Verfahren zu berücksichtigen sind.</w:t>
      </w:r>
    </w:p>
    <w:p>
      <w:r>
        <w:rPr>
          <w:b/>
        </w:rPr>
        <w:t>E. 6</w:t>
      </w:r>
    </w:p>
    <w:p>
      <w:r>
        <w:t>00.-- fest zusetzen und ausgangsgemäss der Beschwerdegegnerin aufzuerlegen.</w:t>
      </w:r>
    </w:p>
    <w:p>
      <w:r>
        <w:rPr>
          <w:b/>
        </w:rPr>
        <w:t>E. 7</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Nach ständiger Rechtsprechung gilt die Rückweisung der Sache an die Verwal tung zur weiteren Abklärung und neuen Verfügung als vollständiges Obsiegen (BGE 137 V 57 E. 2.2), weshalb die</w:t>
      </w:r>
    </w:p>
    <w:p>
      <w:r>
        <w:t>vertretene Beschwerdeführer in Anspruch auf eine Prozessentschädigung hat, welche in Berücksichtigung der Bedeutung der Streitsache und der Schwierigkeit des Prozesses sowie beim praxisgemässen Stundenansatz von Fr. 200.-- (zuzüglich Mehrwertsteuer)</w:t>
      </w:r>
    </w:p>
    <w:p>
      <w:r>
        <w:t>mit Fr. 1 ‘ 1 00.-- (inklusive Barauslagen und Mehrwertsteuer) zu bemessen ist. Das Gericht erkennt: 1.</w:t>
      </w:r>
    </w:p>
    <w:p>
      <w:r>
        <w:t>Die Beschwerde wird in dem Sinne gutgeheissen, dass die angefochtene Verfügung vom 2 5. Juni 2014 aufgehoben und die Sache an die Sozialversicherungsanstalt des Kantons Zürich, IV-Stelle, zurückgewiesen wird, damit diese, nach erfolgter Abklärung im Sinne der Erwägungen, über die Ansprüche der Beschwerdeführe rin auf Wiederein gliederungs massnahmen und akzessorische Weiterausrichtung der bisherigen Invali denrente neu verfüge . 2.</w:t>
      </w:r>
    </w:p>
    <w:p>
      <w:r>
        <w:t>Die Gerichtskosten von Fr. 600 .-- werden der Beschwerdegegnerin</w:t>
      </w:r>
    </w:p>
    <w:p>
      <w:r>
        <w:t>auferlegt. Rech nung und Einzahlungsschein werden der</w:t>
      </w:r>
    </w:p>
    <w:p>
      <w:r>
        <w:t>Kostenpflichtigen nach Eintritt der Rechts kraft zugestellt. 3.</w:t>
      </w:r>
    </w:p>
    <w:p>
      <w:r>
        <w:t>Die Beschwerdegegnerin wird verpflichtet, der Beschwerdeführerin eine Prozessent schä digung von Fr. 1 ' 1 00 .-- (inklusive Barauslagen und Mehrwertsteuer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