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IV.2014.00800 vom 24. November 2015</w:t>
      </w:r>
    </w:p>
    <w:p>
      <w:r>
        <w:t>ZH Sozialversicherungsgericht, 2015-11-24, DE</w:t>
      </w:r>
    </w:p>
    <w:p>
      <w:r>
        <w:rPr>
          <w:b/>
        </w:rPr>
        <w:t xml:space="preserve">Quelle: </w:t>
      </w:r>
      <w:r>
        <w:t>https://mcp.opencaselaw.ch/entscheid/zh_sozialversicherungsgericht_IV.2014.00800</w:t>
      </w:r>
    </w:p>
    <w:p>
      <w:r>
        <w:t>FR: ZH_SOZIALVERSICHERUNGSGERICHT IV.2014.00800 du 24 novembre 2015</w:t>
      </w:r>
    </w:p>
    <w:p>
      <w:r>
        <w:t>IT: ZH_SOZIALVERSICHERUNGSGERICHT IV.2014.00800 del 24 novembre 2015</w:t>
      </w:r>
    </w:p>
    <w:p>
      <w:pPr>
        <w:pStyle w:val="Heading2"/>
      </w:pPr>
      <w:r>
        <w:t>Erwägungen</w:t>
      </w:r>
    </w:p>
    <w:p>
      <w:r>
        <w:rPr>
          <w:b/>
        </w:rPr>
        <w:t>E. 1</w:t>
      </w:r>
    </w:p>
    <w:p>
      <w:r>
        <w:t>X.___ , geboren 1963, erlernt e de n Beruf des Kochs, a bsolvierte die Schwei zerische Hotelfachschule und bildete sich im Bereich Unternehmensfüh rung weiter. Er arbeitete vorwiegend im Gastgewerbe und bekleidete zuletzt seit 1. Juni 2009 in einem Pensum von 60 % die Position des Leiters Pro jek te/Gastro nomie bei der</w:t>
      </w:r>
    </w:p>
    <w:p>
      <w:r>
        <w:t>Y.___ AG (Gruppe mit 13 Hotels); dane ben absolvierte er verschiedene Ausbildungen, ab 2011 an der Fach hoch schule Z.___</w:t>
      </w:r>
    </w:p>
    <w:p>
      <w:r>
        <w:t>( Urk. 8/4 S. 1 und Urk. 8/32 Ziff. 2.1 und Ziff. 2.9). Nach einer M eldung zur Früherfassung durch den Krankentaggeldversicherer vom 2 1. Mai 2012 ( Urk. 8/1) meldete sich der Versicherte unter Hinweis auf Burnout/De pres sion am 1 4. Juni 2012 ( Urk. 8/5 Ziff. 6.2) selber bei der Invalidenversicherung zum Leistungsbezug an. Die Sozialversicherungsanstalt des Kantons Zürich, IV Stelle, zog Akten des Krankentaggeldversicherers bei ( Urk. 8/17), führte mit dem Versicherten (sowie Ärzten und der Arbeitgeberin) verschiedene Gespräche betreffend Arbeitsvermittlung/Arbeitsplatzerhaltung ( Urk. 8/42) und tätigte erwerbliche sowie medizinische Abklärungen, beinhaltend die Einholung des Gutachtens von Dr. med. A.___ , Facharzt für Psychiatrie und Psychotherapie FMH, vom 1 6. Januar 2014 ( Urk. 8/36).</w:t>
      </w:r>
    </w:p>
    <w:p>
      <w:r>
        <w:t>Mit Vorbescheid vom 2 4. Februar 2014 ( Urk. 8/40) stellte die IV-Stelle die Abwei sung des Leistungsbegehrens in Aussicht, wogegen der Versicherte am 2 4. März 2014 ( Urk. 8/44) und 2 2. Mai 2014 ( Urk. 8/48) unter Auflage eines Berichts von Dr. med. B.___ , Oberarzt an der psychiatrischen Klinik C.___ , vom 1 3. Mai 2014 ( Urk. 8/47/1-6) Einwand erhob. Am 1 7. Juni 2014 ( Urk. 2) verfügte die IV-Stelle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Hiergegen erhob der Versicherte am 1 8. August 2014 unter Auflage eines Berichts von Dr. B.___ vom 1 2. August 2014 ( Urk. 3) Beschwerde mit den Anträgen, die Verfügung vom 1 7. Juni 2014 sei aufzuheben und es sei ihm ab 1. Januar 2013 eine ganze Rente der Invalidenversicherung auszurichten ( Urk. 1 S. 2). Die IV-Stelle schloss am 2 4. September 2014 ( Urk. 7) auf Abwei sung der Beschwerde, was dem Beschwerdeführer am 2 5. September 2014 ( Urk. 9) zur Kenntnis gebracht wurde. Am 9. November 2015 ( Urk. 10) wurde die Helvetia Schweizerische Lebensversicherungsgesellschaft AG zum Prozess beigeladen, welche am 1 8. November 2015 ( Urk. 12) auf eine Stellungnahme verzichtete. Das Gericht zieht in Erwägung: 1.</w:t>
      </w:r>
    </w:p>
    <w:p>
      <w:r>
        <w:rPr>
          <w:b/>
        </w:rPr>
        <w:t>E. 2.1</w:t>
      </w:r>
    </w:p>
    <w:p>
      <w:r>
        <w:t>Die Beschwerdegegnerin verneinte einen Rentenanspruch mit der Begründung, die vorhanden en gesundheitlichen Einschränkungen seien überwindbar und aus versicherungsmedizinischer Sicht liege keine langanhaltende psychische Stö rung vor, welche sich längerfristig oder dauerhaft auf die bisherige Tätigkeit auswirke ( Urk. 2 , Urk. 7 ).</w:t>
      </w:r>
    </w:p>
    <w:p>
      <w:r>
        <w:rPr>
          <w:b/>
        </w:rPr>
        <w:t>E. 2.2</w:t>
      </w:r>
    </w:p>
    <w:p>
      <w:r>
        <w:t>Der Beschwerdeführer bemängelte das eingeholte psychiatrische Gutachten ( Urk. 1 S. 7) und brachte vor, der psychische Gesundheitsschaden mit Einfluss auf die Arbeitsfähigkeit halte seit mindestens September 2011 an, weshalb es sich um einen langandauernden und invalidisierenden Gesundheitsschaden handle (S.</w:t>
      </w:r>
    </w:p>
    <w:p>
      <w:r>
        <w:t>4</w:t>
      </w:r>
    </w:p>
    <w:p>
      <w:r>
        <w:t>f.). 3. 3.1</w:t>
      </w:r>
    </w:p>
    <w:p>
      <w:r>
        <w:t>Die Fachpersonen der Klinik D.___ wo der Beschwerdeführer vom 2 5. Juli bis 1 6. Oktober 2012 hospitalisiert gewesen war, verwiesen in ihrem Austrittsbericht vom 1 9. November 2012 ( Urk. 8/20/5-9) auf die statio näre Vorbehandlung im Sanatorium E.___ (sieben Wochen im Herbst 2011 und drei Wochen im Frühling 2012). Sie diagnostizierten eine rezidivierende depressive Störung, gegenwärtig schwere depressive Episode mit synthymen psychotischen Symptomen (ICD-10: F33.30), einen Alkoholmissbrauch, gegen wärtig im geschützten Rahmen abstinent (ICD-10: F10.1), eine Anpassungsstö rung , vorwiegend Störung des affektiven Erlebens (ICD-10: F43.23), eine nar zisstische Persönlichkeitsentwicklung (ICD-10: F60.80), Beziehungsprobleme in der Partnerschaft (ICD-10: Z63.0) sowie existentielle Ängste, vorwiegend beruf lich (ICD-10: Z63, S. 1).</w:t>
      </w:r>
    </w:p>
    <w:p>
      <w:r>
        <w:t>Sie berichteten über das durchgeführte multimodale Therapieprogramm, wobei eine Verbesserung der Körperwahrnehmung habe erreicht werden können, und attestierten eine vollumfängliche Arbeitsunfähigkeit für die Dauer der Hospita lisation sowie bis 14 Tage nach Austritt (S. 4 f.). 3.2 3.2.1</w:t>
      </w:r>
    </w:p>
    <w:p>
      <w:r>
        <w:t>Anlässlich der Begutachtung bei Dr. A.___ (Expertise vom 1 6. Januar 2014, Urk. 8/36) beschrieb sich der Beschwerdeführer als unruhig und in der Kon zentration gestört. Aktuell werde er in der Tagesklinik für Affektkranke der Klinik C.___ behandelt. Er habe wenig über sich gelernt und sei in der Tagesklinik nicht richtig präsent. Für ihn sei es Stress, den ganzen Tag in der Tagesklinik zu sein. Anschliessend lege er sich hin. Er sei beschäftigt mit Gedankenkreisen um seine Situation und um die finanziellen Sorgen. Bereits bei einfachen alltäglichen Entscheidungen sei er ambivalent. Unter Medikamenten könne er einigermassen schlafen, wache jedoch bereits früh morgens gegen 4 Uhr auf und sei tagsüber müde. Bereits gegen 20 Uhr gehe er ins Bett. Unter Medikation sei sein Appetit zu stark und er habe zugenommen. Unter Medikation und depressionsbedingt habe seine Libido seit zwei Jahren, nach der Trennung von der Partnerin, abge nommen. Seine Stimmung sei aussichtslos, dunkel und depressiv. Er sei inner lich unruhig und angespannt, so als ob man mit einem Fuss Gas gebe und mit dem anderen bremse. Für Aktivitäten fehle ihm der Antrieb, etwas zu unter nehmen, andererseits sei es aber auch zu anstrengend. Seine Initiativen scheiter ten immer wieder, so dass er auch immer weniger unternommen habe, er versuche es gar nicht mehr. Von anderen habe er sich sehr zurückgezogen und die meisten Freundschaften verloren. Er interessiere sich kaum mehr für etwas. Früher habe er Sport getrieben, sei gejoggt und sogar einen Marathon gelaufen, habe Golf gespielt und sei Ski gefahren. Ausserdem habe er gelesen und gerne Bekannte getroffen. Ab und zu denke er an den Tod, dann wäre alles vorbei. Es habe sowieso keinen Sinn mehr. Für ihn sei es ein Schock, alles ver loren zu haben, nachdem er 48 Jahre lang funktioniert habe. Jedoch habe ihm das Leben immer wieder Stress bereitet und er habe sich immer wieder überfor dert gefühlt (S. 4). 3.2.2</w:t>
      </w:r>
    </w:p>
    <w:p>
      <w:r>
        <w:t>Dr. A.___ schilderte ein klares Bewusstsein des Beschwerdeführers mit vollum fänglich erhaltener Orientierung in allen Qualitäten. Es werde (glaubhaft) über deutliche Konzentration s - und Gedächtnisstörungen berichtet, die jedoch in der Untersuchung nicht sichtbar seien. Die Denkabläufe seien umständlich und auf die gesundheitliche und soziale Situation eingeengt. Grübeln und Gedanken drän gen würden angegeben. Es bestünden keine Hinweise für Zwänge, Wahn symptome , Sinnestäuschungen oder Ich-Störungen. Der Affekt sei mittel bis schwer deprimiert, die Vitalgefühle seien gestört. Es bestünden Hoffnungslosig keit, Klagsamkeit , innere Unruhe, Insuffizienzgefühle und Ambivalenz. In An trieb und Psychomotorik zeigten sich schwere Antriebsarmut und - ge hemmt heit . Gleichzeitig sei der Beschwerdeführer motorisch sehr unruhig und bewege fast pausenlos die Beine, teilweise auch die Hände . Zirkadiane Besonderheiten seien keine erwähnt und auch nicht erfragt worden, seien theo retisch bei einer schweren Depression jedoch in der Regel vorhanden. Sozialer Rückzug und Todesgedanken mit unkonkreten Planungen würden angegeben. Unter Medika tion sei der Schlaf relativ wenig gestört, jedoch verkürzt und werde von Früh erwachen beendet. Der Appetit sei zurzeit vermehrt.</w:t>
      </w:r>
    </w:p>
    <w:p>
      <w:r>
        <w:t>Fremdanamnestisch schilderte er Angaben der behandelnden Ärzte der Klinik C.___ , wonach der Beschwerdeführer unter einer schweren depressiven Störung und akzentuierten Persönlichkeitszügen leide, narzisstisch, perfektionistisch und selbstunsicher sei. Das klinische Bild entspreche dem, was früher eine endogene Depression genannt worden sei. Er sei extrem schwer zu behandeln und dies, obwohl neun Medikamente inklusive Stimmungsstabilisatoren, Antidepressiv a und Antipsychotika eingesetzt worden seien. Seit drei Monaten versuchten sie, dem Beschwerdeführer eine EKT-Serie zu empfehlen, jetzt scheine er zuzusagen. Es gehe ihm mittlerweile eher schlechter. Psychotherapeutisch sei es sehr schwierig, da er wenig aufmache. Es sei wie eine manische Abwehr der Depres sion. In der Arbeitstherapie sei er sehr schnell überfordert (S. 6). 3.2.3</w:t>
      </w:r>
    </w:p>
    <w:p>
      <w:r>
        <w:t>In seiner Beurteilung (S. 6 f.) wies der Gutachter auf viele Konflikte in der Fami lie des Beschwerdeführers hin , die oft subtil ausgetragen worden seien, was das Vertrauen in die eigene Wahrnehmung beeinträchtigen könne. Er selbst habe immer wieder Gewalt erfahren oder sei vernachlässigt worden. Die Eltern hätten sich im 1 2. Lebensjahr getrennt, ab welchem Zeitpunkt eine Krebser krankung der Mutter bekannt gew esen sei , für welche innerfamiliär der Beschwerdeführer verantwortlich gemacht worden sei. Der Tod der Mutter im 1 5. Lebensjahr habe eine schwere Belastung für ihn dargestellt. Bereits in der Kindheit und später auch im Leben habe er sich immer wieder sozial in Rand positionen gefühlt. Mit seinen Arbeitsstellen sei er immer wieder überfordert gewesen. Am ehesten deute dies auf Ich-strukturelle Defizite hin, die zu den wiederholten depressiven Einbrüchen geführt hätten. Die Ich-strukturellen Defi zite seien ebenfalls von den Behandlern der Klinik D.___ beschri e ben und als geringe Integration in den meisten Bereichen der Ich-Struktur-Achse klassi fiziert worden . Auf der phänomologischen Ebene habe Dr. med. F.___ (von der Klinik C.___ ) dies mit akzentuierten narzisstischen, perfektionistischen und selbstunsicheren Persönlichkeitszügen und die Behandler der Klinik D.___ mit der narzisstischen Persönlichkeitsstörung abzubilden versucht.</w:t>
      </w:r>
    </w:p>
    <w:p>
      <w:r>
        <w:t>Aufgrund der massiven Auswirkungen auf Privatleben, Beruf und Beziehungen, die bereits in der Kindheit und Jugend begonnen hätten, situationsinadäquat und unflexibel seien und Kognition, Affektivität, Impulskontrolle und zwi schen menschliche Beziehungen beträfen und weder durch eine andere organi sche noch psychische Störung erklärt werden könnten, entspreche dies einer</w:t>
      </w:r>
    </w:p>
    <w:p>
      <w:r>
        <w:t>Per sön lich keits störung und nicht lediglich akzentuierten Persönlichkeitszügen. Auch wenn die Idee der Behandler nachvollziehbar und richtig erscheine, den Selbstwertas pekt (Narzissmus) ins Zentrum zu rücken, gebe es aus gutachterli cher Sicht keine Informationen, dass die Kriterien der spezifischen narzissti schen Persön lichkeitsstörung oder der ängstlich (vermeidenden) Persönlich keitsstörung vor lägen, wie sie das ICD-10 definiere. Es werde deshalb die Diag nose der Persön lichkeitsstörung , nicht näher bezeichnet (ICD-10: F60.9), bevor zugt.</w:t>
      </w:r>
    </w:p>
    <w:p>
      <w:r>
        <w:t>Vor zwei Jahren habe sich dann im Zusammenhang mit beruflichen und priva ten Problemen eine schwere Depression entwickelt, die sich chronifiziert</w:t>
      </w:r>
    </w:p>
    <w:p>
      <w:r>
        <w:t>habe und sich bislang nicht befriedigend habe behandeln lassen. Im Gegenteil habe sie sich eher verschlechtert. Trotz tagesklinischer, medikamentöser und psy chotherapeutischer Behandlung ergebe sich derzeit keine Verbesserung der Situ ation. Aus gutachterlicher Sicht lasse sich die Depression wie folgt klassifizie ren: Aufgrund des eindrücklichen Verlaufs und der Auswirkungen im Alltag ergebe sich eine schwere Depression. Dies werde untermauert durch das Vorlie gen folgender Symptome: -</w:t>
      </w:r>
    </w:p>
    <w:p>
      <w:r>
        <w:t>depressive Stimmung -</w:t>
      </w:r>
    </w:p>
    <w:p>
      <w:r>
        <w:t>Interessenverlust an früher angenehmen Tätigkeiten -</w:t>
      </w:r>
    </w:p>
    <w:p>
      <w:r>
        <w:t>Antriebeshemmung -</w:t>
      </w:r>
    </w:p>
    <w:p>
      <w:r>
        <w:t>Verlust von Selbstvertrauen -</w:t>
      </w:r>
    </w:p>
    <w:p>
      <w:r>
        <w:t>wiederkehrende Todesgedanken -</w:t>
      </w:r>
    </w:p>
    <w:p>
      <w:r>
        <w:t>Klagen über vermindertes Denk- und Konzentrationsvermögen -</w:t>
      </w:r>
    </w:p>
    <w:p>
      <w:r>
        <w:t>psychomotorische Agitiertheit -</w:t>
      </w:r>
    </w:p>
    <w:p>
      <w:r>
        <w:t>Schlafstörungen . 3.2.4</w:t>
      </w:r>
    </w:p>
    <w:p>
      <w:r>
        <w:t>Dr. A.___ diagnostizierte zusammenfassend eine schwere depressive Episode ohne psychotische Symptome (ICD-10: F32.2) sowie eine Persönlichkeitsstö rung , nicht näher bezeichnet (ICD-10: F60.9). Differenzialdiagnostisch erwähnte er eine narzisstische Persönlichkeitsstörung (ICD-10: F60.80) sowie akzentuierte selbstunsichere und narzisstische Persönlichkeitszüge (ICD-10: Z73.1, S. 6). Er befand den Beschwerdeführer als Koch, Hotelmanager wie auch in allen ande ren (angepassten) Tätigkeiten in der freien Wirtschaft als derzeit zu 0 % arbeitsfähig (S. 8). 3.2.5</w:t>
      </w:r>
    </w:p>
    <w:p>
      <w:r>
        <w:t>Schliesslich konstatierte der Experte, es bestünden keine Diskrepanzen in der Beurteilung der Arbeitsfähigkeit (gegenüber der Einschätzung der C.___ -Ärzte). Im Moment müsse abgewartet werden, ob die therapeutischen Massnahmen doch noch griffen. Trotz Verwendung anderer Diagnosen dürfte jedoch die Einschätzung des klinischen Bildes durch die Behandler und de n Gutachter sehr ähnlich sein. Gegenüber dem Zustand in der Klinik D.___ lägen jetzt keine psychotischen Symptome mehr vor und Alkoholmissbrauch sei kein aktuelles Problem mehr (S. 9). 3.3</w:t>
      </w:r>
    </w:p>
    <w:p>
      <w:r>
        <w:t>Med. prakt. G.___ , Psychiatrie und Psychotherapie, vom regionalärztlichen Dienst (RAD) der Beschwerdegegnerin hielt am 3 1. Januar 2014 ( Urk. 8/39/6-7) fest, aus psychiatrischer Sicht falle auf, dass der Gutachter Dr. A.___ in seiner Psychopathologie schreibe, zirkadiane Besonderheiten seien weder berichtet noch erfragt worden, seien theoretisch bei einer schweren Depression jedoch in der Regel vorhanden. Hier ergebe sich der Verdacht auf eine Voreingenommen heit des Gutachters im Sinne einer Tendenz zur Diagnose einer schweren Erkrankung. Während die Tagesklinik H.___ (Telefonat vom 1 9. Dezember 2013) von akzentuierten Persönlichkeitszügen ausgehe, werte der Gutachter diesen Gesundheitsschaden aufgrund der massiven Auswirkungen auf Privatle ben, Beruf und Beziehungen als Persönlichkeitsstörung. Hier könne dem Gutach ter nicht gefolgt werden, da der Beschwerdeführer beruflich viele Jahre erfolgreich als Koch, Restaurantleiter sowie Leiter Gastronomie gearbeitet und seine längste Beziehung 20 Jahre gedauert habe. Die für eine Persönlichkeits stö rung laut ICD geforderten deutlichen Abweichungen im Wahrnehmen, Denken, Fühlen und in Beziehungen lägen nicht im geforderten Ausmass vor. Die C.___ -Tagesklinik habe keine Persönlichkeitsstörung diagnostiziert, das Sanato rium E.___ indes schon, die Klinik D.___ eine narzisstische Per sön lich keits entwicklung. Erstaunlicherweise habe der Gutachter diese unty pi sche Diag nose in wertender Weise als Persö nlichkeitsstörung interpretiert ohne zu erwä gen, dass man damit vielleicht nur eine Entwicklung, eine Tendenz zu einer noch nicht voll ausgeprägten Persönlichkeitsstörung meinen könnte. Zur Alko hol prob lematik nehme der Gutachter nur bescheiden Stellung.</w:t>
      </w:r>
    </w:p>
    <w:p>
      <w:r>
        <w:t>Med. prakt. G.___ befand die Diagnose einer schweren depressiven Episode ohne psychotische Symptome (ICD-10: F32.2) als gut nachvollziehbar, die Diagnose einer Persönlichkeitsstörung (ICD-10: F60.9) indes nicht. Im Lichte der anderen Berichte sei von narzisstischen, selbstunsicheren Persönlichkeitszügen (ICD-10: Z73.1) auszugehen. Er attestierte eine vollumfängliche Arbeitsunfähig keit und ergänzte am 2 0. Februar 2014 ( Urk. 8/32/7), eine depressive Episode sei definitionsgemäss keine anhaltende Störung, sondern vorübergehend, auch wenn sie eine Weile dauern könne. 3.4</w:t>
      </w:r>
    </w:p>
    <w:p>
      <w:r>
        <w:t>Oberarzt Dr. B.___ berichtete am 1 3. Mai 2014 ( Urk. 8/47) zu Handen des Beschwerdeführers über die seit 1 2. November 2012 dauernde Depressions- und Angstbehandlung an der Tagesklinik der Klinik C.___ ( Ziff. 1). Er diagnostizierte eine anhaltende, therapieresistente gemischte affektive Episode bei bipolarer affektiver Störung (Bipolar-II-Störung, ICD-10: F31.6), differenzialdiagnostisch eine anhaltende, therapieresistente schwere depressive Episode bei rezidivieren der depressiver Störung sowie – als Verdachtsdiagnose – eine Persönlichkeits akzentuierung (ICD-10: Z73.1, Ziff. 2).</w:t>
      </w:r>
    </w:p>
    <w:p>
      <w:r>
        <w:t>Den Ausführungen des Dr. A.___ stimmte er insofern zu, als es sich um eine schwere affektive Episode bei einer affektiven Störung handle, seiner Ansicht nach um eine Bipolar-II-Störung, da sich neben der aktuellen gemischten affektiven Episode in der Vorgeschichte eine depressive und wiederholte hypomanische Episoden eruieren liessen. Dabei handle es sich um eine gemisch te affektive Episode, d.h. einen sogenannten Mischzustand, bei dem gleichzeitig depressive und (hypo-)manische Symptome vorlägen. Die depres sive Sympto matik, die von Dr. A.___</w:t>
      </w:r>
    </w:p>
    <w:p>
      <w:r>
        <w:t>beschrieben werde, liege eindeutig vor. Daneben fän den sich aber auch Symptome, die dem manischen Spektrum zuzu ordnen seien ( Angetriebenheit , Unruhe, verringertes Schlafbedürfnis). Es handle sich um eine schwere psychische Symptomatik, die fast anhaltend seit Som mer/Herbst 2011 bestehe und mit den bisherigen Therapiemassnahmen nicht richtig habe ver bessert werden können . Eine Persönlichkeitsstörung könne er – vor allem bei der aktuell bestehenden ausgeprägten affektiven Störung – im Moment nicht diagnostizieren ( Ziff. 2.1).</w:t>
      </w:r>
    </w:p>
    <w:p>
      <w:r>
        <w:t>Dr. B.___ bestätigte sodann, dass die Diagnose einer Persönlichkeits stö rung nicht nachvollziehbar sei unter dem Hinweis auf die bestehende gemischte affektive Episode . Eine diesbezügliche Einschätzung müsste nach vollständiger Remission der gemischten Episode erfolgen. Es sei jedoch aus der Biografie und der persönlichen Anamnese des Beschwerdeführers eine Persön lichkeitsentwicklung ableitbar, die wahrscheinlich die Diagnose akzentuierter Persönlichkeitszüge gestatte ( Ziff. 2.2).</w:t>
      </w:r>
    </w:p>
    <w:p>
      <w:r>
        <w:t>Dass die schwere depressive Episode sowie die akzentuierten Persönlichkeits züge ohne Auswirkung auf die Arbeitsfähigkeit seien, stellte er in Abrede und hielt fest, es handle sich um eine seit Sommer/Herbst 2011 klinisch manifeste und behandlungsbedürftige depressive Symptomatik bei gleichzeitig bestehen den manischen Symptomen, so dass man von einer gemischten Episode bei bipolarer affektiver Störung sprechen sollte. Diese Symptomatik habe sich unter Therapie nicht wesentlich gebessert und sei so ausgeprägt, dass der Beschwer deführer aktuell nicht arbeitsfähig sei ( Ziff. 2.3). Sodann ergänzte er, dass depressive Episoden in aller Regel wieder remittierten. Es gebe jedoch eine nicht geringe Anzahl Patienten, bei denen depressive Störungen einen chronischen Verlauf nehmen könnten. Seiner Ansicht nach handle es sich beim Beschwerde führer um eine therapieresistente, anhaltende gemischte Episode bei bipolarer Störung. Gemischte Episoden zeigten oft eine deutlich schlechtere Therapieres pon s e als rein depressive Episoden. Im Herbst 2010 habe der Beschwerdeführer eine nicht behandlun gsbedürftige depressive Episode gehabt, die spontan abge klungen sei, und in der Vergangenheit wiederholt hypomanische Episoden, die spontan abgeklungen und nicht behandlungsbedürftig gewesen seien. 3.5</w:t>
      </w:r>
    </w:p>
    <w:p>
      <w:r>
        <w:t>Am 1 2. Juni 2014 ( Urk. 8/49/2-3) nahm med. prakt. G.___ hierzu Stellung und führte aus, zur Bipolar-II-Störung gehöre definitionsgemäss ein hypomanisches Geschehen in einem besonderen Schweregrad. Vom Gutachter Dr. A.___ wür den jedoch im Wesentlichen depressive Symptome geschildert. Auch Dr. B.___ gebe in seinem Befund einen reduzierten Antrieb an. Das für eine Hypomanie geforderte reduzierte Schlafbedürfnis liege bei Schlafzeiten von 20.00 Uhr bis 04.00 Uhr ebenfalls nicht vor.</w:t>
      </w:r>
    </w:p>
    <w:p>
      <w:r>
        <w:t>Darüber hinaus wies er darauf hin, dass rezidivierende affektive Störungen nur diagnostiziert werden dürften, wenn zuvor krankhafte affektive Störungen auf getreten seien. Wenn Dr. B.___ auf eine nicht behandlungsbedürftige depressive Episode, die spontan abgeklungen sei, verweise, so habe damals kein Geschehen mit Krankheitswert vorgelegen. Nicht jede spontane Stimmungs schwankung sei pathologisch. Somit fehle das entscheidende Kriterium, um von einer Rezidivität zu reden. Im Überblick könne daher festgestellt werden, dass nicht genügend viele und nicht genügend schwere hypomanische Symptome vorlägen, um zur Diagnose einer bipolaren affektiven Störung zu gelangen. 3.6</w:t>
      </w:r>
    </w:p>
    <w:p>
      <w:r>
        <w:t>Dr. B.___ hielt am 1 2. August 2014 ( Urk. 3) dagegen, die erwähnten hypoma n ischen Beschwerden seien Angetriebenheit mit der Unfähigkeit zu entspannen, Ruhelosigkeit, innere Unruhe und ein verringertes Schlafbedürfnis. Diese gehörten laut ICD-10 zu den diagnostischen Kriterien einer hypoma n i schen oder manischen Episode. Auch leide der Beschwerdeführer an Konzentra tionsstörungen , die sowohl ein diagnostisches Kriterium einer manischen oder depressiven Episode sein könnten. Was weiterhin auffalle , sei, dass der Be schwer deführer trotz seiner ausgeprägten depressiven Stimmung in Gesprächen immer wieder in fast inadäquater Weise zur Depressivität öfters lächle, was einer zeitweise auch gehobenen Stimmung entspreche. Das gemeinsame Auf treten depressiver und hypomanischer Symptome sei ein Versuch, mit der Depressivität zurechtzukommen (hypomanische Abwehr). Ausserdem habe der Beschwerdeführer bei der Erhebung der Krankheitsvorgeschichte über wieder holte Episoden von länger al s vier Tagen Dauer berichtet, in denen er mit sehr grosser Wahrscheinlichkeit in einem hypomanischen Zustand gewesen sei. Er habe viele Ideen gehabt, etwas unrealistische Geschäftsideen verfolgt, sei ange trieben gewesen, habe eine gesteigerte Aktivität gezeigt und sei nicht recht zur Ruhe gekommen. Diese hypomanischen Episoden seien spontan wieder abge klungen, was nicht ungewöhnlich sei und den Beschwerdeführer auch nicht veranlasst habe, einen Arzt aufzusuchen, da er sich wohl gefühlt habe und dies nicht als Teil einer Erkrankung gesehen habe. Dies unterstütze zusätzlich die Annahme der Diagnose einer Bipolar-II-Störung ( Ziff. 1).</w:t>
      </w:r>
    </w:p>
    <w:p>
      <w:r>
        <w:t>Weiter verwies Dr. B.___ zur Frage der Rezidivität auf eine erstmalige depressive Symptomatik im Herbst 2010, die ohne Behandlung abgeklungen sei, was nicht aussergewöhnlich sei. Ausserdem habe der Beschwerdeführer über wiederholte hypomanische Episoden in der Vergangenheit berichtet ( Ziff. 2).</w:t>
      </w:r>
    </w:p>
    <w:p>
      <w:r>
        <w:t>Er bemerkte abschliessend, der Beschwerdeführer leide nunmehr seit Som mer/Herbst 2011 unter einer klinisch manifesten und behandlungsbedürftigen gemischt depressiven/hypomanischen Symptomatik, die temporär nur teilremit tiert und eine dauerhafte Arbeitsunfähigkeit bis zum jetzigen Zeitpunkt zur Fol ge gehabt habe. Trotz leitlinien-orientiertem Einsatz diverser Behandlungs mass nahme n ( Psychopharmakatherapie mit verschiedenen Antidepressiva, Lithium, atypis che Antipsychotika und Stimmungsstabilisierern , stationäre und teil statio näre psychiatrisch-psychotherapeutische Behandlung, Elektrokonvulsionsthera pie ) habe bisher keine signifikante Verbesserung des psychischen Befindens erzielt werden können. Der Beschwerdeführer leide unter folgenden Beschwer den: -</w:t>
      </w:r>
    </w:p>
    <w:p>
      <w:r>
        <w:t>Konzentrationsstörungen und Gedächtnisstörungen -</w:t>
      </w:r>
    </w:p>
    <w:p>
      <w:r>
        <w:t>ausgeprägtes Grübeln und Unfähigkeit, gedanklich abschalten und entspan nen zu könne n ; ständige Gedanken mit Ängsten bezüglich seiner Zukunft -</w:t>
      </w:r>
    </w:p>
    <w:p>
      <w:r>
        <w:t>Stimmung: deprimiert und niedergeschlagen; im Gespräch dann aber zeitwei se inadäquat wirkendes Lächeln -</w:t>
      </w:r>
    </w:p>
    <w:p>
      <w:r>
        <w:t>Störung der Vitalgefühle und rasche Erschöpfbarkeit -</w:t>
      </w:r>
    </w:p>
    <w:p>
      <w:r>
        <w:t>Insuffizienzgefühle, vermindertes Selbstwert- und Schamgefühl -</w:t>
      </w:r>
    </w:p>
    <w:p>
      <w:r>
        <w:t>ausgeprägte soziale Rückzugstendenz -</w:t>
      </w:r>
    </w:p>
    <w:p>
      <w:r>
        <w:t>innere Unruhe und Anspannung, innerlich angetrieben, aber gleichzeitig auch blockiert und gehemmt -</w:t>
      </w:r>
    </w:p>
    <w:p>
      <w:r>
        <w:t>Ambivalenz und Zwangsgedanken</w:t>
      </w:r>
    </w:p>
    <w:p>
      <w:r>
        <w:t>Er schloss, der Beschwerdeführer sei im aktuellen Zustand weiterhin nicht arbeits fähig ( Ziff. 3). 4. 4.1</w:t>
      </w:r>
    </w:p>
    <w:p>
      <w:r>
        <w:t>Sämtliche beteiligten Ärzte sind sich einig, dass beim Beschwerdeführer eine massgebliche psychische Pathologie vorliegt. Die Ärzte der Klinik D.___ gin gen zur Hauptsache von einer rezidivierenden depressiven Störung, gegenwärtig schwere depressive Episode mit synthymen psychotischen Symptomen, einer Anpassungsstörung sowie einer narzisstischen Persönlichkeitsentwicklung aus und attestierten einstweilen eine vollumfängliche Arbeitsunfähigkeit (E. 3.1). Der Gutachter Dr. A.___ fasste die Symptomatik als schwere depressive Episode ohne psychotische Symptome sowie eine Persönlichkeitsstörung, nicht näher bezeichnet (differenzialdiagnostisch: narzisstische Persönlichkeitsstörung) , und ging ebenfalls von einer vollumfänglichen Arbeitsunfähigkeit aus (E. 3.2.4). Dr. B.___ von der Klinik C.___ diagnostizierte eine Bipolar-II-Störung und sah auch keine Arbeitsfähigkeit gegeben (E. 3.4). Schliesslich befand RAD-Arzt med. prakt. G.___ die Diagnose einer schweren depressiven Episode ohne psychoti sche Symptome als gut nachvollziehbar und bestätigte eine vollumfängliche Arbeitsunfähigkeit (E. 3.3). 4.2</w:t>
      </w:r>
    </w:p>
    <w:p>
      <w:r>
        <w:t>Die erwähnten diagnostischen Abweichungen fussen nicht auf einer unter schied lichen Befunderhebung, sondern vielmehr auf einer differenten Interpre tation der Verhaltensweisen des Beschwerdeführers. Alle Ärzten bemerkten ähnliche Auffälligkeiten des Beschwerdeführers: unruhig, selbstverletzend, ein geengt, Zwangshandlungen, depressive Verstimmung Schuldgefühle, Antriebs hemmung , sozialer Rückzug (Klinik D.___ , Urk. 8/20/6-7); gestörte Kon zen tration, Stress, Gedankenkreisen, Entscheidungsscheu, depressive Stimmung, Todes gedanken ( Dr. A.___ , E. 3.2.1); Konzentrations- und Gedächtnisstörun gen, Grübeln, Unfähigkeit abzuschalten, ständige Gedanken mit Ängsten, deprimierte Stimmung, rasche Erschöpfbarkeit, Insuffizienzgefühle, sozialer Rückzug, innere Unruhe und Anspannung, Ambivalenz und Zwangsgedanken ( Dr. B.___ , E. 3.6).</w:t>
      </w:r>
    </w:p>
    <w:p>
      <w:r>
        <w:t>Nicht erstaunlich ist deshalb, dass die Ärzte zur Hauptsache auch zur gleichen Diagnose einer schweren depressiven Episode kamen, wobei Dr. B.___ diese nicht isoliert, sondern im Rahmen einer Bipolar-II-Störung stellte. Ähn lichkeiten ergaben sich sodann in der Gewichtung der persönlichkeitsgestörten Verhaltensweisen, wobei Gutachter Dr. A.___ eine Persönlichkeitsstörung er kann te, die Ärzte der Klinik D.___ und Dr. B.___ indes lediglich eine narzisstische Persönlichkeitsentwicklung bzw. akzentuierte Persönlichkeits züge erwähnten. Wie es sich damit genau verhält, braucht nicht abschliessend beantwortet zu werden, stehen doch die Befunde und die Auswirkungen im Alltag fest. Damit ist auch nicht von entscheidender Bedeutung, wenn med. prakt. G.___ die Abweichungen als nicht im diagnostisch geforderten Ausmass vorliegend erachtete (E. 3.3). Es handelt sich mithin lediglich um eine etwas abweichende Gewichtung. Dr. B.___ verneinte eine Persönlichkeits störung unter dem Hinweis auf die bestehenden gemischten affektiven Episoden (E. 3.4), erkannt e also durchaus die Auffälligkeiten, sah sie aber im Gesamtbild einer bipolaren Störung. Auch dies führt zum Schluss, dass es sich um eine ab weichende Gewichtung an sich fest stehender Befunde handelt. Zur diesb e zügli chen Relevanz hält das Bundesgericht in ständiger Rechtsprechung fest, dass nicht die gestellte Diagnose, sondern die Arbeitsfähigkeit</w:t>
      </w:r>
    </w:p>
    <w:p>
      <w:r>
        <w:t>massgebend ist (Urteil 8C_953/2010 vom 2 9. April 2011 E. 5.2.1</w:t>
      </w:r>
    </w:p>
    <w:p>
      <w:r>
        <w:t>unter Hinweis auf BGE 127 V 294 E.</w:t>
      </w:r>
    </w:p>
    <w:p>
      <w:r>
        <w:t>4c) .</w:t>
      </w:r>
    </w:p>
    <w:p>
      <w:r>
        <w:t>Insofern ist auch die Auseinandersetzung zwischen med. prakt. G.___ und Dr. B.___ über das Bestehen hypomanischer Phasen und damit die Diagnose einer Bipolar-II-Störung nicht von Relevanz. Med. prakt. G.___ ist diesbezüglich insofern Recht zu geben, als sich den Angaben von Dr. B.___ keine konkret dargelegten manischen Phasen entnehmen lassen, sondern dieser vielmehr in allgemeiner Weise auf solche schloss. Auch den anderen beteiligten Ärzten sind keine besonderen Auffälligkeiten im Hin blick auf eine gesteigerte Aktivität zu entnehmen. Allerdings ist zu bemerken, dass Dr. B.___ als behandelnder Arzt in besonderer Nähe zum Beschwerdeführer steht und die Sachlage demgemäss am detailliertesten kennen dürfte. Da indes die Hauptproblematik in den depressiven Anteilen begründet liegt, hat diese Diskussion akademischen Charakter. 4.3 4.3.1</w:t>
      </w:r>
    </w:p>
    <w:p>
      <w:r>
        <w:t>Im Vordergrund steht nach dem Gesagten eine Erkrankung aus dem depressiven Formenkreis, welche als schwere depressive Episode bzw. als Bipolar-II-Störung gefasst wurde. 4.3.2</w:t>
      </w:r>
    </w:p>
    <w:p>
      <w:r>
        <w:t>Vorwegzuschicken ist hierzu, dass eine schwere depressive Episode im Sinne von ICD-10 F32.2 grundsätzlich eine vorübergehende Störung bezeichnet (Urteil des Bundesgerichts 9C_947/2012 vom 1 9. Juni 2013 E. 3.2.1). Sodann werden nach der Rechtsprechung selbst mittelgradige depressive Episoden regelmässig als keine von depressiven Verstimmungszuständen klar unterscheidbare andau ernde Depression betrachtet, weshalb sie in Bezug auf die versicherungsrechtli che Beurteilung nicht massgebend sind. Leichte bis höchstens mittelschwere psychische Störungen depressiver Natur gelten grundsätzlich als therapeutisch angehbar (Urteile des Bundesgerichts 8C_68/2013 vom 14. Mai 2013 E. 3.5 und 9C_736/2011 vom 7. Februar 2012 E. 4.2.2.1, je mit weiteren Hinweisen). Daran ändert nichts, wenn die depressive Episode mittleren Grades vor dem Hinter grund einer rezidivierenden depressiven Störung diagnostiziert worden ist (vgl. Urteil des Bundesgerichts 8C_213/2012 vom 13. April 2012 E. 3.2). 4.3.3</w:t>
      </w:r>
    </w:p>
    <w:p>
      <w:r>
        <w:t>Vorliegend war durchwegs von einer schweren und nicht einer mittelgradigen depressiven Episode die Rede, weshalb nicht unbesehen von einer Therapierbar keit ausgegangen werden kann. 4.3.4</w:t>
      </w:r>
    </w:p>
    <w:p>
      <w:r>
        <w:t>Der massgebliche Unterschied in der Einschätzung der Arbeitsfähigkeit durch med. prakt. G.___ gegenüber sämtlichen übrigen Ärzten besteht darin, dass zwar auch er eine vollumfängliche Arbeitsunfähigkeit attestierte, indes von kei ner dauernden Einschränkung der Arbeitsfähigkeit ausging, da eine depressive Episode definitionsgemäss keine anhaltende Störung sei, sondern vorüberge hend, auch wenn sie eine Weile dauern könne (E. 3.3). Diese mit der Rechtspre chung in Einklang stehenden Ausführungen sind in dieser absoluten Form jedoch nicht haltbar, berücksichtigen sie doch die Umstände des konkreten Falls zu wenig.</w:t>
      </w:r>
    </w:p>
    <w:p>
      <w:r>
        <w:t>Den Akten ist zu entnehmen, dass der Beschwerdeführer ab 2 2. September 2011 krankheitshalber der Arbeit fern blieb ( Urk. 8/32/3 Ziff. 2.14) und am 3 0. September 2011 eine erste stationäre Behandlung im Sanatorium E.___ begann ( Urk. 8/17/5), wo er bis am 8. November 2011 und erneut vom 1 7. Februar bis 9. März 2012 behandelt wurde ( Urk. 8/25/2 Ziff. 1.3). Zwischen durch ging er wieder seiner Arbeit nach, im Anschluss an den zweitmaligen Aufenthalt noch im Umfang von 30 % ( Urk. 8/32/3 Ziff. 2.14). Nach der defini tiven Arbeitsniederlegung am 2 4. Juli 2012 ( Urk. 8/32 /1 Ziff. 2.3) wurde er ab dem folgenden Tag in der Klinik D.___ hospitalisiert (bis am 1 6. Oktober 2012) und begann ab dem 1 2. November 2012 eine Depressions- und Angstbe handlung an der Tagesklinik der Klinik C.___ (E. 3.4), welche auch im August 2014 noch nicht erfolgreich war und weiterhin eine vollumfängliche Arbeitsunfähig keit zeitigte (E. 3.6).</w:t>
      </w:r>
    </w:p>
    <w:p>
      <w:r>
        <w:t>Dieser Ablauf zeigt, dass der Beschwerdeführer seit September 2011 in psychiat rischer Behandlung steht und – mit Ausnahme von knapp drei Monaten nach der ersten Hospitalisation ( Urk. 8/32/3 Ziff. 2.14) – auch vollumfänglich arbeitsunfähig war. Das Attest einer 30%igen Arbeitsfähigkeit vom 2 0. März bis 2 4. Juli 2012 erfolgte aus therapeutischen Gründen, um dem Beschwerdeführer den Wiedereinstieg ins Erwerbsleben zu ermöglichen, faktisch leistete er keine Arbeit in diesem Umfang ( Urk. 8/42/5 Eintrag vom 6. Juli 2012 und Urk. 8/42/6 Eintrag vom 1 3. Juli 2012).</w:t>
      </w:r>
    </w:p>
    <w:p>
      <w:r>
        <w:t>Bei dieser Sachlage kann der depressiven Erkrankung kein vorübergehender Cha rakter zugeschrieben werden. Im Anschluss an die Wiederausübung der Arbeitstätigkeit nach der ersten Hospitalisation war der Beschwerdeführer ab Wie dereintritt ins Sanatorium E.___ am 1 7. Februar 2012 vollumfänglich arbeitsunfähig (bzw. zu 70 % ). Eine zwischenzeitliche Remission ist den medizi ni schen Akten nicht zu entnehmen, im Gegenteil verwies zuletzt Dr. B.___ auf die bislang erfolglosen Therapiebemühungen trotz leitli nien -orien tiertem Einsatz diverser Behandlungsmassnahmen (E. 3.6). Richtig ist, dass l än ger (mehr als sechs, selten zwölf Monate) dauernde Störungen recht spre chungs gemäss unter ICD-10 F33 (rezidivierende depressive Störung) oder ICD-10 F34 (anhaltende affektive Störung) erfasst werden (Urteil des Bundesge richts 8C_80/2011 vom 1 4. Juni 2011 E. 6.3.2 mit Hinweis). Die hauptsächlich invol vierten Ärzte Dres . A.___ und B.___ erwähnten in ihren Diag nosen in der Tat lediglich Episoden schwerer depressiver Störungen, dies jedoch vor dem Hintergrund weitergehender Störungen (Persönlichkeitsstörung [ Dr. A.___ ] bzw. Bipolar-II-Störung [ Dr. B.___ ]). Mithin erkannten sie die schweren depressiven Episoden als Ausdruck der Grunderkrankung en , wel che nicht ohne weiteres vorübergehender Natur sind. Damit handelt es sich bei der Diagnose stellung um eine fehlende Präzision in Bezug auf die schwere depressive Störung, welche bei einer Gesamtschau jedoch klar wird, zumal die Behandel barkeit einer psychischen Störung, für sich allein betrachtet, nichts über deren invalidisierenden Charakter aussagt (BGE 127 V 294 E. 4c). Der Verlauf zeigt vorliegend keine vorübergehende, sondern eine im Verfügungs zeitpunkt jeden falls knapp 28 Monate dauernde, therapeutisch (noch) nicht angehbare Störung mit durchgehender vollumfänglicher Arbeitsunfähigkeit trotz ausgewiesenen Therapiebemühungen des Beschwerdeführers , welche das Leiden einstweilen als resistent ausweist (Urteil des Bundesgerichts 8C_303/2015 vom 8. Oktober 2015 E. 4.4 mit Hinweis). 4.4</w:t>
      </w:r>
    </w:p>
    <w:p>
      <w:r>
        <w:t>Zusammenfassend steht fest, dass beim Beschwerdeführer eine dauerhafte psy chische Erkrankung vorliegt, welche zu einer vollumfänglichen Arbeitsunfähig keit führt. Die weitere Einwendung von RAD-Arzt med. prakt. G.___ – neben der diagnostischen Auseinandersetzungen, welche indes ohne Relevanz sind – vermögen an diesen Schlussfolgerungen nichts zu ändern: Soweit er dem Gut achter Dr. A.___ eine Voreingenommenheit im Sinne einer Tendenz zur Diag nose einer schweren Erkrankung unterstellt (E. 3.3), kann ihm nicht gefolgt werden. Vorweg umschreibt eine Voreingenommenheit eine innere Haltung einer Person gegenüber, welche vorliegend nicht erkennbar ist. Dass Dr. A.___ sodann (personenunabhängig) möglichst Wert auf eine schwere Erkrankung legt, erscheint als abwegig. Vielmehr sind seine Darlegungen nachvollziehbar, auch wenn sie – naturgemäss – Interpretationen beinhalten. 5.</w:t>
      </w:r>
    </w:p>
    <w:p>
      <w:r>
        <w:t>Nachdem der Beschwerdeführer im Anschluss an die Hospitalisation im Sana torium E.___ Ende November 2011 an seinen Arbeitsplatz zurückgekehrt ist und eine Arbeitsunfähigkeit erst wieder ab 1 7. Februar 2012 attestiert wurde ( Urk. 8/23/2, Urk. 8/32/3 Ziff. 2.14, Urk. 8/17/11, Urk. 8/17/2) begann das Wartejahr im Februar 2012 zu laufen ( Art. 29 ter der Verordnung über die Invali denversicherung, IVV ). Bei durchgehender vollständiger Arbeitsunfähigkeit in jeglicher beruflicher Tätigkeit in der freien Wirtschaft steht i h m demgemäss ab 1. Februar 2013 eine ganze Rente der Invalidenversicherung zu, weshalb die Beschwerde teilweise gutzuheissen ist.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ermessensweise auf Fr. 800.-- anzusetzen und ausgangsgemäss der fast vollständig unterliegenden Beschwerdegegnerin auf zuerlegen.</w:t>
      </w:r>
    </w:p>
    <w:p>
      <w:r>
        <w:rPr>
          <w:b/>
        </w:rPr>
        <w:t>E. 6.2</w:t>
      </w:r>
    </w:p>
    <w:p>
      <w:r>
        <w:t>Zudem ist dem praktisch vollständig obsiegenden Beschwerdeführer eine Pro zessentschädigung zuzusprechen (Art. 61 lit . g ATSG, in Verbindung mit § 34 Abs. 1 des Gesetzes über das Sozialversicherungsgericht, GSVGer ). Diese ist unter Berücksichtigung der Bedeutung der Streitsache und der Schwierigkeit des Prozesses (§ 34 Abs. 3</w:t>
      </w:r>
    </w:p>
    <w:p>
      <w:r>
        <w:t>GSVGer ) auf Fr. 1‘600.-- (inkl. Barauslagen und</w:t>
      </w:r>
    </w:p>
    <w:p>
      <w:r>
        <w:t>MWSt ) festzulegen. Das Gericht erkennt: 1.</w:t>
      </w:r>
    </w:p>
    <w:p>
      <w:r>
        <w:t>In teilweiser Gutheissung der Beschwerde wird die Verfügung der Sozialversiche rungsanstalt des Kantons Zürich, IV-Stelle, vom 1 7. Juni 2014 aufgehoben und es wird festgestellt, dass der Beschwerdeführer ab 1. Februar 2013 Anspruch auf eine ganze 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1'600 .-- (inkl. Barauslagen und MWSt ) zu bezahlen. 4.</w:t>
      </w:r>
    </w:p>
    <w:p>
      <w:r>
        <w:t>Zustellung gegen Empfangsschein an: - Rechtsdienst Integration Handicap unter Beilage einer Kopie von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 Bundesamt für Sozialversicherungen - Helvetia Schweizerische Versicherungsgesellschaft AG (Vertrag Nr. 46983/Police Nr. 26)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