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IV.2014.00796 vom 27. Oktober 2014</w:t>
      </w:r>
    </w:p>
    <w:p>
      <w:r>
        <w:t>ZH Sozialversicherungsgericht, 2014-10-27, DE</w:t>
      </w:r>
    </w:p>
    <w:p>
      <w:r>
        <w:rPr>
          <w:b/>
        </w:rPr>
        <w:t xml:space="preserve">Quelle: </w:t>
      </w:r>
      <w:r>
        <w:t>https://mcp.opencaselaw.ch/entscheid/zh_sozialversicherungsgericht_IV.2014.00796</w:t>
      </w:r>
    </w:p>
    <w:p>
      <w:r>
        <w:t>FR: ZH_SOZIALVERSICHERUNGSGERICHT IV.2014.00796 du 27 octobre 2014</w:t>
      </w:r>
    </w:p>
    <w:p>
      <w:r>
        <w:t>IT: ZH_SOZIALVERSICHERUNGSGERICHT IV.2014.00796 del 27 ottobre 2014</w:t>
      </w:r>
    </w:p>
    <w:p>
      <w:pPr>
        <w:pStyle w:val="Heading2"/>
      </w:pPr>
      <w:r>
        <w:t>Erwägungen</w:t>
      </w:r>
    </w:p>
    <w:p>
      <w:r>
        <w:rPr>
          <w:b/>
        </w:rPr>
        <w:t>E. 1.1</w:t>
      </w:r>
    </w:p>
    <w:p>
      <w:r>
        <w:t>M it Verfügung vom 16. November 2011 ( Urk. 5/43 und Urk. 5/55) sprach d ie Sozialversicherungsanstalt des Kantons Zürich, IV-Stelle, der 1965 geborenen X.___</w:t>
      </w:r>
    </w:p>
    <w:p>
      <w:r>
        <w:t>bei einem Invaliditätsgrad von 66 % eine Dreiviertelsrente ab Juli 2011 zu.</w:t>
      </w:r>
    </w:p>
    <w:p>
      <w:r>
        <w:t>Mit Mitteilung vom 25. September 2012 ( Urk. 5/77) bestätigte die IV-Stelle den Rentenanspruch, nachdem d ie Überprüfung des Invaliditätsgrades im Rahmen eines von Amtes wegen eingeleiteten Rentenrevisionsverfahren s (vgl. Urk. 5/73 ff. ) keine rentenbeeinflussende Änderung ergeben hatte.</w:t>
      </w:r>
    </w:p>
    <w:p>
      <w:r>
        <w:rPr>
          <w:b/>
        </w:rPr>
        <w:t>E. 1.2</w:t>
      </w:r>
    </w:p>
    <w:p>
      <w:r>
        <w:t>Nach Eingang eines am 9. Oktober 2013 ausgefüllten Revisionsfragebogens ( Urk. 5/78) tätigte die IV-Stelle medizinische und erwerbliche Abklärungen und führte ein Standortgespräch mit der Versicherten durch ( Urk. 5/79 ff.).</w:t>
      </w:r>
    </w:p>
    <w:p>
      <w:r>
        <w:t>Mit Mit teilung vom 2 2. Mai 2014 ( Urk. 5/87) ordnete sie eine polydisziplinäre medizi nische Untersuchung an und informierte die Versicherte, dass die Wahl der Gut achterstelle nach dem Zufallsprinzip (Art. 72 bis der Verordnung über die Invali denversicherung, IVV) erfolgen und diese ihr bekannt gegebe n werde, sobald sie bestimmt sei. Mit Schreiben vom 30. Mai 2014 ( Urk. 5/90) widersetzte sich die Versicherte einer polydisziplinären Untersuchung, woraufhin die IV-Stelle mit Verfügung vom 16. Juni 2014 ( Urk. 5/91 = Urk. 2) die Durchführung einer Be gutachtung bestätigte.</w:t>
      </w:r>
    </w:p>
    <w:p>
      <w:r>
        <w:rPr>
          <w:b/>
        </w:rPr>
        <w:t>E. 2</w:t>
      </w:r>
    </w:p>
    <w:p>
      <w:r>
        <w:t>Gegen die Verfügung vom 16. Juni 2014 ( Urk. 2) erhob die Versicherte am 18. August 2014 Beschwerde und beantragte, diese sei aufzuheben ( Urk. 1 S. 2).</w:t>
      </w:r>
    </w:p>
    <w:p>
      <w:r>
        <w:t>Die IV-Stelle schloss mit Beschwerdeantwort vom 18. September 2014 ( Urk. 4) auf Abweisung der Beschwerde, was der Beschwerdeführerin am 19. September 2014 zur Kenntnis gebracht wurde ( Urk. 6).</w:t>
      </w:r>
    </w:p>
    <w:p>
      <w:r>
        <w:t>Eine weitere Eingabe der Beschwerdeführerin vom 1. Oktober 2014 ( Urk. 7) wurde der Beschwerdegegnerin am 2. Oktober 2014 zugestellt ( Urk. 8).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