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IV.2014.00780 vom 28. November 2016</w:t>
      </w:r>
    </w:p>
    <w:p>
      <w:r>
        <w:t>ZH Sozialversicherungsgericht, 2016-11-28, DE</w:t>
      </w:r>
    </w:p>
    <w:p>
      <w:r>
        <w:rPr>
          <w:b/>
        </w:rPr>
        <w:t xml:space="preserve">Quelle: </w:t>
      </w:r>
      <w:r>
        <w:t>https://mcp.opencaselaw.ch/entscheid/zh_sozialversicherungsgericht_IV.2014.00780</w:t>
      </w:r>
    </w:p>
    <w:p>
      <w:r>
        <w:t>FR: ZH_SOZIALVERSICHERUNGSGERICHT IV.2014.00780 du 28 novembre 2016</w:t>
      </w:r>
    </w:p>
    <w:p>
      <w:r>
        <w:t>IT: ZH_SOZIALVERSICHERUNGSGERICHT IV.2014.00780 del 28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w:t>
      </w:r>
    </w:p>
    <w:p>
      <w:r>
        <w:t>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1.7</w:t>
      </w:r>
    </w:p>
    <w:p>
      <w:r>
        <w:t>und S. Ziff. 1.9), dies unter der Voraussetzung, dass die Beschwerdeführerin durch einen Job Coach begleitet werde ( S. 1 ).</w:t>
      </w:r>
    </w:p>
    <w:p>
      <w:r>
        <w:t>Diese 50%ige Arbeitsfähigkeit wurde von den behandelnden Fachleuten in der Folge wiederholt bestätigt ( Urk. 7/20, Urk. 7/24, Urk. 7/70/ 2 -</w:t>
      </w:r>
    </w:p>
    <w:p>
      <w:r>
        <w:rPr>
          <w:b/>
        </w:rPr>
        <w:t>E. 2</w:t>
      </w:r>
    </w:p>
    <w:p>
      <w:r>
        <w:t>IVG).</w:t>
      </w:r>
    </w:p>
    <w:p>
      <w:r>
        <w:rPr>
          <w:b/>
        </w:rPr>
        <w:t>E. 2.1</w:t>
      </w:r>
    </w:p>
    <w:p>
      <w:r>
        <w:t>Die Beschwerdegegnerin begründete ihre abschlägige Verfügung (Urk. 2) damit, dass weder aus somatischer noch aus psychischer Sicht ein medizinischer Sach verhalt beschrieben werde, welcher in Art und Schwere die Voraussetzungen gemäss Art. 8 ATSG erfülle (S. 1). Im Weiteren würden vor der Rentenprüfung immer zuerst berufliche Massnahmen geprüft respektive durchgeführt. Wegen vermehrten gesundheitlichen Absenzen habe die Leistungsfähigkeit im Aufbau training nicht mehr gesteigert werden können und die Eingliederungsberatung habe beendet werden müssen. Die Beschwerdeführerin sei informiert worden, dass sie sich bei geänderten Verhältnissen mit einem neuen Gesuch melden könne. Bei einer mittelschweren depressiven Episode mit somatischen Sympto men handle es sich definitionsgemäss um ein vorübergehendes Leiden und - rechtsprechungsgemäss - um keinen verselbständigten Gesundheitsschaden. Leichte bis mittelschwere psychische Störungen gälten als therapierbar. Die Bu limia nervosa sei als Adipositas anzusehen und bewirke grundsätzlich keine zu Rentenleistungen berechtigende Invalidität. In welchem Ausmass die Migräne einschränke, könne nicht ermittelt werden. Die gestellten Diagnosen könnten die Arbeitsfähigkeit in subjektiver Weise beeinflussen, jedoch keinen für die In validenversicherung relevanten Gesundheitsschaden begründen. Die Beschwer deführerin sei in einer angepassten Tätigkeit arbeitsfähig. Schliesslich werde im mit dem Einwand aufgelegten Arztbericht vom 5. Mai 2014 (Urk.</w:t>
      </w:r>
    </w:p>
    <w:p>
      <w:r>
        <w:t>7/129/3-6) festgehalten, dass die depressive Störung abgeklungen sei (S. 2).</w:t>
      </w:r>
    </w:p>
    <w:p>
      <w:r>
        <w:rPr>
          <w:b/>
        </w:rPr>
        <w:t>E. 2.2</w:t>
      </w:r>
    </w:p>
    <w:p>
      <w:r>
        <w:t>Dagegen brachte die Beschwerdeführerin vor, gemäss Einschätzung des von der Beschwerdegegnerin ausgesuchten Gutachters sei sie aufgrund der depressions bedingten verminderten Belastbarkeit und der schnellen Erschöpfbarkeit sowie einer Verlangsamung im Denk- und Arbeitsablauf in der bisherigen Tätigkeit nur zu 50 % arbeitsfähig. In der angepassten Tätigkeit, die sie zur Zeit (mit ei nem Pensum von 80 %; vgl. dazu Einwand, Urk. 7/129/1 unten) ausübe, sei von einer Arbeitsunfähigkeit von 30-40 % auszugehen. Die eingeschränkte Arbeits fähigkeit sei krankheitsbedingt; die Beschwerdegegnerin umschreibe mit der allgemeinen Definition einer mittelschweren depressiven Episode ihr Leiden als vorübergehend, schaue aber ihren speziellen Fall nicht an, in dem die Episode weit über ein Jahr andauere. Schliesslich bestritt die Beschwerdeführerin ein Abklingen der Störung. Sie brauche Unterstützungsmassnahmen, um einen Job in angepasster Tätigkeit auf dem normalen Arbeitsmarkt zu bekommen und be halten zu können (Urk. 1).</w:t>
      </w:r>
    </w:p>
    <w:p>
      <w:r>
        <w:rPr>
          <w:b/>
        </w:rPr>
        <w:t>E. 2.3</w:t>
      </w:r>
    </w:p>
    <w:p>
      <w:r>
        <w:t>Mit Mitteilung vom 9. Januar 2013 erklärte die Beschwerdegegnerin die Arbeits vermittlung für abgeschlossen ( Urk. 7/88). Die Beschwerdeführerin emp fand dies zwar als „grosser Dämpfer“ (Urk. 7/94/1 unten), ohne jedoch -</w:t>
      </w:r>
    </w:p>
    <w:p>
      <w:r>
        <w:t>ent sprechend dem Vermerk auf der Mitteilung - eine beschwerdefähige Verfügung zu verlangen. Vielmehr ersuchte sie in der Folge wiederholt um eine beförderli che Rentenprüfung (Urk. 7/101/1-5).</w:t>
      </w:r>
    </w:p>
    <w:p>
      <w:r>
        <w:t>I n der angefochtenen Verfügung (Urk. 2) wurde einleitend festgehalten, dass der Rentenanspruch geprüft werde, auch wenn letztlich im Dispositiv des Entscheids das Leistungsbegehren abgewiesen wurde ( S. 2 ). Die Beschwerdegegnerin er wähnte darin nicht nur die gesetzlichen Grundlagen zur Invalidität (Art. 8 ATSG), sondern auch Art. 8 IVG (S. 1), der die Eingliederungsmassnahmen be schlägt; diesbezüglich erwog sie , dass sich die Beschwerdeführerin bei geänder ten Verhältnissen mit einem neuen Gesuch melden könne . In Bezug auf die Rentenprüfung verneinte sie einen für die Invalidenversicherung relevanten Gesundheitsschaden (Urk. 2).</w:t>
      </w:r>
    </w:p>
    <w:p>
      <w:r>
        <w:t>Verfügungen auf dem Gebiete der Sozialversicherung haben nach dem Grund satz von Treu und Glauben so zu gelten, wie sie nach gemeinverständlichem Wortlaut zu verstehen sind (Urteil des Bundesgerichts 9C_95/2015 vom 27. Mai 2015 E. 5.1). Der Inhalt der Verfügung vom 14. Juli 2014 kann nur so verstan den werden, dass damit allein über den Rentenanspruch verbindlich befunden wurde. Denn die Verneinung eines invalidenversicherungsrechtlich relevanten Gesundheitsschadens erfolgte mit Blick auf die bundesgerichtliche Rechtspre chung, welche im Zusammenhang mit den hier fraglichen Krankheitsbildern für die Rentenfrage Anwendung findet. Da das IVG jedoch keinen ei nheitlichen In validitätsbegriff kennt, sondern dem System der leistungsspezifischen I nvalidi tät (BGE 126 V 241 E. 4) folgt, kann aus den Erkenntnissen zur Invalidität im Zusammenhang mit dem Rentenanspruch nicht ohne Weiteres geschlossen wer den, wie es sich mit dem Anspruch auf Eingliederungsmassnahmen verhält, zu mal solche auch nicht im Einzelnen konkret benannt wurden.</w:t>
      </w:r>
    </w:p>
    <w:p>
      <w:r>
        <w:t>Unter diesen Umständen ist im Folgenden allein zu prüfen, ob die Beschwerde führerin Anspruch auf eine Invalidenrente hat. Soweit sie hingegen Eingliede rungsmassnahmen anbegehrte, ist mangels Vorliegens eines Anfechtungsge genstandes nicht auf die Beschwerde einzutreten. Der Beschwerdeführerin bleibt es unbenommen, sich diesbezüglich erneut an die Beschwerdegegnerin zu wen den, wie diese im angefochtenen Entscheid denn auch angemerkt hat.</w:t>
      </w:r>
    </w:p>
    <w:p>
      <w:r>
        <w:rPr>
          <w:b/>
        </w:rPr>
        <w:t>E. 3.1</w:t>
      </w:r>
    </w:p>
    <w:p>
      <w:r>
        <w:t>Die Beschwerdeführerin musste sich Ende 2009 und Anfang 2010 laparoskopi schen Unterleibseingriffen (Urk. 7/13/13 18 und Urk. 7/13/10-12) unterziehen. Die anschliessenden urogynäkologischen Abklärungen brachten ein Blasenlei den (OAB-Syndrom ) , eine Mikrohämaturie, eine Endometriosis genitalis und ei nen Status nach Chlamydieninfektion zu Tage (Urk. 7/13/6-8). Dass diese Leiden zu einer Arbeitsunfähigkeit führen würden, ist den erwähnten Facharztberichten nicht zu entnehmen und wurde auch nicht geltend gemacht.</w:t>
      </w:r>
    </w:p>
    <w:p>
      <w:r>
        <w:t>Ebenso wenig geben die Berichte des Neurologen (Urk. 7/13/21-24) und des Orthopäden (Urk. 7/13/25-26) Anlass zur Annahme, dass körperliche Leiden, namentlich Schulter- und Sprunggelenksbeschwerden, eine - bis zum hier frag lichen Zeitraum nach der Anmeldung zum Leistungsbezug im Februar 2011 - anhaltende Arbeitsunfähigkeit nach sich gezogen hätten. Die behandelnden Ärzte der Quellen Gemeinschaftspraxis (vgl. Urk. 7/98) bescheinigten weder im bei der Beschwerdegegnerin am 22. April 2013 eingegangenen Bericht (Urk. 7/104) noch am 26. April 2013 auf entsprechende Anfrage hin (Urk. 7/105) eine Arbeitsunfähigkeit.</w:t>
      </w:r>
    </w:p>
    <w:p>
      <w:r>
        <w:t>Damit erübrigen sich Weiterungen zu den somatischen Beeinträchtigungen. Zu prüfen bleibt der psychische Gesundheitszustand.</w:t>
      </w:r>
    </w:p>
    <w:p>
      <w:r>
        <w:rPr>
          <w:b/>
        </w:rPr>
        <w:t>E. 3.2</w:t>
      </w:r>
    </w:p>
    <w:p>
      <w:r>
        <w:t>Am 2. März/4. April 2011 berichteten die behandelnde Oberärztin und die Psychologin von der A.___ AG, Psychiatriezentrum B.___ (Urk. 7/14/1-5), über eine im Jahr 2010 - infolge Überforderungssituation an der Arbeit - aufgetretene zunehmende depressive Entwicklung (S. 2 unten). Sie wiesen auf diverse psychosoziale Belastungsfaktoren hin (Angst, keine feste Anstellung mehr zu finden, viele Stellenwechsel bei langjähriger Temporärar beit, Trennungssituation, körperliche Belastung durch Endometriose; S. 1). Zur depressiven Symptomatik komme der ängstlich-vermeidende und dependente Persönlichkeitsstil hinzu, der sich ungünstig auf den Umgang mit depressiven Symptomen auswirke (S. 1).</w:t>
      </w:r>
    </w:p>
    <w:p>
      <w:r>
        <w:t>Als Diagnose mit Auswirkung auf die Arbeitsfähigkeit nannten die Fachleute des Psychiatriezentrums B.___ eine rezidivierende depressive Störung, ge genwärtig mittelgradig. Die erste Episode habe 2004 stattgefunden und die ge genwärtige Episode dauere seit August 2010. Seit der Jugend bestünden akzen tuierte Persönlichkeitszüge (ICD-10 Z73.1), welcher Diagnose die Fachleute keine Auswirkung auf die Arbeitsfähigkeit beimassen (S. 2 oben). Als Befunde nannten sie Stimmungslabilität, Hoffnungslosigkeit, Konzentrations- und Schlafstörungen, Versagensängste, Antriebsstörungen, Erschöpfbarkeit (S. 2 unten) sowie Antriebsmangel, Anhedonie und Frustessen und sie beschrieben die Beschwerdeführerin als leicht angespannt, ängstlich und unsicher (S. 3 oben). Sie nehme seit November 2010 täglich am teilstationären Therapiepro gramm wie auch an der psychopharmakologischen Therapie teil, deren Weiter führung sie empfahlen (S. 3 Ziff. 1.5).</w:t>
      </w:r>
    </w:p>
    <w:p>
      <w:r>
        <w:t>Sie bescheinigten ab Mitte Oktober 2010 eine vollständige Arbeitsunfähigkeit. Im Anschluss an die - am 2 2. November 2010 aufgenommene (S. 2 unten und S. 3 Ziff. 1.5) -</w:t>
      </w:r>
    </w:p>
    <w:p>
      <w:r>
        <w:t>tagesklinische Behandlung sei ab Mai 2011 von einer zumindest partiellen Arbeitsfähigkeit von 50 % auszugehen (S. 3 Ziff.</w:t>
      </w:r>
    </w:p>
    <w:p>
      <w:r>
        <w:rPr>
          <w:b/>
        </w:rPr>
        <w:t>E. 3.3</w:t>
      </w:r>
    </w:p>
    <w:p>
      <w:r>
        <w:t>Der ärztlichen Empfehlung betreffend Job-Coaching folgend (Urk. 7/14/1) unter stützte das RAV einen vom 15. Juni bis 14. Dezember 2011 dauernden Einsatz beim Stellennetz ( Urk. 7/34 , Urk. 7/72/4 5 ). Wegen der gehäuften krankheitsbedingten Absenzen ordnete die Beschwerdegegnerin anschliessend im Rahmen von Integrationsmassnahmen ein Belastbarkeitstraining (Urk. 7/40 42, Urk. 7/45-48) und vom 1. April bis am 30. September 2012 (Urk. 7/50, Urk. 7/57-59, Urk. 7/62 65, Urk. 7/68) beziehungsweise bis am 31. Dezember 2012 Aufbautraining an (Urk. 7/75 87), mit welchen die Be schwerdeführerin ihr Pensum auf 50 % zu erhöhen vermochte (Urk. 7/93).</w:t>
      </w:r>
    </w:p>
    <w:p>
      <w:r>
        <w:t>Dies erachtete die Beschwerdegegnerin als ungenügende Arbeits- und Leistungsfä higkeit für den ersten Arbeitsmarkt (Urk. 7/89/4 unten), weshalb sie die Arbeitsvermittlung mit Mitteilung vom 9. Januar 2013 abschloss (Urk. 7/88).</w:t>
      </w:r>
    </w:p>
    <w:p>
      <w:r>
        <w:rPr>
          <w:b/>
        </w:rPr>
        <w:t>E. 3.4</w:t>
      </w:r>
    </w:p>
    <w:p>
      <w:r>
        <w:t>Bereits am 12. September 2012 (Urk. 7/67) hatten die behandelnden Fachleute des Psychiatriezentrums B.___ von unveränderten, die Arbeitsfähigkeit be einflussenden Diagnosen berichtet (rezidivierende depressive Störung, gegen wärtig mittelgradige Episode, ICD-10 F33.1; S. 2 oben); die Arbeitsfähigkeit sei von 50 % auf 40 % gesunken (S. 4 Ziff. 1.6-7).</w:t>
      </w:r>
    </w:p>
    <w:p>
      <w:r>
        <w:t>Dazu führten sie aus, dass es im teilstationären Setting zu einer partiellen Verbes serung gekommen sei. Die Beschwerdeführerin sei nach dem Austritt aus der Tagesklinik im April 2011 unter antidepressiver Medikation wöchentlich ambulant behandelt worden; gegenwärtig sei die Sitzungsfrequenz alle zwei Wochen bis monatlich, wobei als letzte Kontrolle der 9. Juli 2012 angegeben wurde (S. 2 Ziff. 1.2). Die Beschwerdeführerin habe Schwierigkeiten, therapeu tische Inhalte umzusetzen und vermehrt in eine Aktivierung und Eigenverant wortung zu gelangen. Veränderungsschritte seien meist durch Angst- und Schuldgefühle begleitet gewesen, so dass sie Vermeidungstendenzen und/oder körperliche Beschwerden entwickelt habe und ein progressiver Behandlungs verlauf erschwert gewesen sei. Es wurde eine weitere Begleitung bei der In tegration in den ersten Arbeitsmarkt empfohlen (S. 3-4).</w:t>
      </w:r>
    </w:p>
    <w:p>
      <w:r>
        <w:t>Im Bericht vom 16. Januar 2012 (richtig: 2013) beschrieben die nämlichen Fach leute einen stagnierenden respektive sich verschlechternden psychischen Zustand. Die Beschwerdeführerin sage die Psychotherapie aufgrund von körper lichen Beschwerden häufig ab, nehme mithin etwa einmal monatlich Sitzungs termine wahr, und stehe in psychopharmakologischer Behandlung. Die Fach leute attestierten eine Arbeitsfähigkeit von 50 % vom 26. April 2011 bis zum Beginn des Aufbautrainings am 8. Januar 2012 und erneut ab 1. Januar 2013 (Urk. 7/90/2-3).</w:t>
      </w:r>
    </w:p>
    <w:p>
      <w:r>
        <w:rPr>
          <w:b/>
        </w:rPr>
        <w:t>E. 3.5</w:t>
      </w:r>
    </w:p>
    <w:p>
      <w:r>
        <w:t>Am 14. September 2013 erstattete Dr. med. Z.___ gestützt auf die Vorak ten und die eigene Untersuchung sein psychiatrisches Gutachten (Urk. 7/110). Der Experte stellte folgende Diagnosen (S. 5): - rezidivierende, aktuell mittelschwere depressive Episode mit somatischen Symptomen (ICD-10 F33.11) - Bulimia nervosa (ICD-10 F50.2) - Migräne starken Ausmasses</w:t>
      </w:r>
    </w:p>
    <w:p>
      <w:r>
        <w:t>Dazu wies der Gutachter auf die Hamilton-Depressionsskala hin , deren Score einer behandlungsbedürftigen, mittelschweren depressiven Episode entspreche (S. 5 oben). Im Weiteren führte er aus, die Beschwerdeführerin stehe seit März 2013 in einer (selbst gefundenen; vgl. Urk. 7/113) bis Dezember 2013 befriste ten Anstellung mit einem Pensum von 80 % (S. 3 oben). Trotz einfacher Arbeit und einem Pensum von 80 % sei sie überfordert (S. 4). Er attestierte eine Ar beitsfähigkeit von 50 % in der bisherigen Tätigkeit und eine Arbeitsunfähigkeit von 30-40 % (je nach Anforderung) in einer angepassten Tätigkeit, wie sie die Beschwerdeführerin aktuell ausübe. Die aus seiner Sicht krankheitsbedingt ein geschränkte Arbeitsfähigkeit begründete er mit der depressionsbedingt vermin derten Belastbarkeit und schnelleren Erschöpfbarkeit sowie mit einer Verlang samung im Denk- und Arbeitsablauf. Zusätzlich werde das (Arbeits-)Leben durch die Migräneattacken erschwert und eingeschränkt (S. 5) und mit der Bu limie liege ein schweres pathologisches Suchtverhalten vor (S. 6).</w:t>
      </w:r>
    </w:p>
    <w:p>
      <w:r>
        <w:t>In Bezug auf die Behandlung hielt Dr. Z.___ fest, die Beschwerdeführerin sei bis Februar 2013 mit Antidepressiva behandelt worden und stehe weiterhin in 14-täglicher psychotherapeutischer Betreuung (S. 4). Weiter legte er dar, dass in der Vergangenheit psychosoziale Faktoren vorhanden gewesen seien, welche jedoch die aktuelle krankheitsbedingte Arbeitsfähigkeit nicht aggravierten. Un verständlich bleibe, dass die Beschwerdegegnerin verhindert habe, dass die Be schwerdeführerin durch die C.___ AG, die den Arbeitsversuch (richtig: Aufbautraining) bis am 31. Dezember 2012 durchgeführt hat (vgl. Urk. 7/93), habe angestellt werden können (S. 6).</w:t>
      </w:r>
    </w:p>
    <w:p>
      <w:r>
        <w:t>Auf die Rüge der Beschwerdeführerin, die Expertise enthalte falsche Angaben (Urk. 7/118/1), ergänzte der Gutachter am 30. Januar 2014 (Urk. 7/121), die Anmerkungen der Beschwerdeführerin (vgl. dazu Urk. 7/117) hätten ihn er staunt und liessen sich durch Missverständnisse beziehungsweise ihre wider sprüchlichen Schilderungen und ungenauen Angaben erklären (S. 1). Die An merkungen hätten keinen Einfluss auf seine sorgfältige Beurteilung von Diag nose, krankheitsbedingten Einschränkungen und Grad der Arbeitsunfähigkeit (S. 2).</w:t>
      </w:r>
    </w:p>
    <w:p>
      <w:r>
        <w:rPr>
          <w:b/>
        </w:rPr>
        <w:t>E. 3.6</w:t>
      </w:r>
    </w:p>
    <w:p>
      <w:r>
        <w:t>Im mit dem Einwand ins Recht gelegten - den nicht aktenkundigen Bericht vom 27. März 2014 ersetzenden - Bericht vom 5. Mai 2014 von Oberarzt Dr. med. D.___, Facharzt für Psychiatrie, der A.___ AG, Psychiatriezentrum E.___ (Urk. 3/2), über die von Oktober 2009 bis 17. März 2014 (vgl. dazu Urk. 7/13/19-20) durchgeführte ambulante Behandlung, wurden folgende Diag nosen genannt (S. 1): - rezidivierende depressive Störung, gegenwärtig remittiert (ICD-10 F33.4) bei ei ner Persönlichkeit mit ängstlich-vermeidenden und unsicheren Zügen - Essattacken bei anderen psychischen Störungen (ICD-10 F50.4) - Migräne</w:t>
      </w:r>
    </w:p>
    <w:p>
      <w:r>
        <w:t>Dr. D.___ führte zum Behandlungsverlauf zur Hauptsache aus, die psychosozi ale Belastung (Angst, keine feste Anstellung mehr zu finden, viele Stellenwechsel, Trennungssituation) habe im Lauf der ersten Hälfte des Jahres 2010 zugenommen und das Zustandsbild habe sich infolge Überforderungssitu ation im August 2010 zu einer eindeutigen depressiven Episode verschlechtert, worauf die Beschwerdeführerin vom 22. November 2010 bis Ende April 2011 in der Tagesklinik teilstationär und hernach ambulant behandelt worden sei. Unter Medikation sei es zu einer partiellen Verbesserung gekommen mit einer Ar beitsfähigkeit von 50 % im Mai 2011; damals habe sie im Integrationspro gramm zu arbeiten begonnen. Das anschliessende Belastbarkeits- und Aufbau training sei nach gehäuften Absenzen Ende 2012 abgebrochen worden (S. 1). Nach Aufnahme einer bis Ende 2013 befristeten Temporärstelle zu 80 % sei es aufgrund depressiver Symptome, die von Migränezuständen begleitet waren, zu Arbeitsausfällen gekommen. Wegen Gewichtszunahme sei sie ins F.___ zur Behandlung überwiesen worden. Seit Februar 2014 arbeite die Beschwerdeführerin in einer Festanstellung zu 80 % als Sachbear beiterin (S. 2).</w:t>
      </w:r>
    </w:p>
    <w:p>
      <w:r>
        <w:t>Wie schon im Bericht des gleichen Psychiatriezentrums (E. 3.4 hievor) wurde weiter dargelegt, dass die Beschwerdeführerin Schwierigkeiten gehabt habe, die therapeutischen Inhalte umzusetzen. In Absprache mit ihr seien die Sitzungsfre quenzen verringert und die antidepressive Medikation ausgeschlichen worden. Wegen Beendigung de r Arbeits tätigkeit der behandelnden Fachärztin bei der A.___ AG im März 2014 habe sich die Beschwerdeführerin ent schlossen, die Behandlung zu beenden (S. 2). 4. 4.1</w:t>
      </w:r>
    </w:p>
    <w:p>
      <w:r>
        <w:t>Der Rentenanspruch der Beschwerdeführerin könnte - nach Ablauf von sechs Monaten nach der Anmeldung vom 24. Februar 2011 (Urk. 7/5; Art. 29 Abs. 1 IVG) - frühestens nach erfülltem Wartejahr entstanden sein (E. 1.3 hievor). Dies ist angesichts der seit Mitte Oktober 2010 ausgewiesenen Arbeitsunfähigkeit von zunächst 100 % und später 50 % (E. 3.2 hievor) frühestens Mitte Oktober 2011 der Fall. Somit sind im Folgenden die Verhältnisse im Zeitraum vom Ok tober 2011 bis zum Erlass des angefochtenen Entscheids im Juli 2014 näher zu beleuchten. 4.2</w:t>
      </w:r>
    </w:p>
    <w:p>
      <w:r>
        <w:t>Was die Verhältnisse im Zeitpunkt des Ablaufs des Wartejahres im Oktober 2011 in Bezug auf die erhobenen Diagnosen anbelangt, ist aufgrund der darge stellten medizinischen Akten davon auszugehen, dass die Arbeitsfähigkeit der Beschwerdeführerin ausschliesslich durch das depressive Leiden eingeschränkt war. In diagnostischer Hinsicht ist festzuhalten, dass zwar Dr. Z.___ eine depressive Störung mit somatischem Syndrom nannte (ICD</w:t>
      </w:r>
    </w:p>
    <w:p>
      <w:r>
        <w:rPr>
          <w:b/>
        </w:rPr>
        <w:t>E. 6</w:t>
      </w:r>
    </w:p>
    <w:p>
      <w:r>
        <w:t>) .</w:t>
      </w:r>
    </w:p>
    <w:p>
      <w:r>
        <w:rPr>
          <w:b/>
        </w:rPr>
        <w:t>E. 10</w:t>
      </w:r>
    </w:p>
    <w:p>
      <w:r>
        <w:t>F33.11); doch hiefür wäre definitionsgemäss das Vorliegen von vier oder mehr somatischen Symptomen erforderlich ( Dilling/Mambour/Schmidt [Hrsg.], Internationale Klassifikation psychischer Störungen: ICD-10 Kapitel V (F): Klinisch-diagnosti sche Leitlinien, 9. Aufl age 2014, S. 179, S. 173 und S. 170), die der Gutachter jedoch nicht beschrieben hat. Insoweit erscheint das Gutachten nicht nachvoll ziehbar, weshalb mit den behandelnden Ärzten von einer depressiven Störung mittelgradigen Ausmasses (ICD-10 F33.1) auszugehen ist.</w:t>
      </w:r>
    </w:p>
    <w:p>
      <w:r>
        <w:t>Die vom Gutachter und den behandelnden Fachleuten im Weiteren übereinstim mend diagnostizierte Migräne wurde schon im Jahr 2008 neurologisch abge klärt (Urk. 7/13/21). Dr. med. G.___ sprach am 29. Januar 2008 von einer da mals seit Jahren bestehenden Migräne. Obwohl er deswegen von vermehrten migränebedingten Abwesenheiten vom Arbeitsplatz berichtete, ist nicht erstellt, dass die Arbeitsfähigkeit durch die Migräne anhaltend beeinträchtigt gewesen wäre, vermochte die Beschwerdeführerin ihre Anstellung doch bis im Oktober 2010 weiterzuführen. Zudem erwähnte sie anlässlich der Anmeldung zum Leis tungsbezug lediglich die psychische Beeinträchtigung (Urk. 7/5/7). Der Gutach ter Dr. Z.___ legte auch nicht dar, inwiefern sich an der Einschätzung des Neurologen zwischenzeitlich etwas geändert haben könnte. Eine dauerhafte Einschränkung durch die Migräne ist daher nicht mit überwiegender Wahr scheinlichkeit ausgewiesen.</w:t>
      </w:r>
    </w:p>
    <w:p>
      <w:r>
        <w:t>Die von den behandelnden Fachleuten weiter genannte Diagnose einer Persönlich keit mit ängstlich-vermeidenden und unsicheren Zügen wurde ent weder nicht kodiert (E. 3.6) oder als akzentuierte Persönlichkeitszüge (ICD-10 Z73.1) gefasst (E. 3.2). Damit ermangelt es diesbezüglich von vornherein an ei ner lege artis gestellte n Diagnose , die Voraussetzung für eine Anspruchsberech tigung ist (BGE 141 V 281 E. 2.1 und 2.1.2 ; vgl. auch E. 1.2 hievor ) , bezie hungsweise - in Bezug auf die Diagnose mit Z Kodierung - an einem rechtser heblichen Gesundheitsschaden ( Urteile des Bundesgerichts 8C_880/2015 vom 3 0. März 2016 E. 4.2.5 und 9C_506/2014 vom 1 0. November 2014 E. 4.2 ).</w:t>
      </w:r>
    </w:p>
    <w:p>
      <w:r>
        <w:t>Zur diagnostizierten Bulimia nervosa (Dr. Z.___; E. 3.5 hievor) beziehungs weise Essattacken bei anderen psychischen Störungen (behandelnde Fachleute, E. 3.6 hievor) ist zu bemerken, dass der Gutachter diese zwar als schweres pathologisches Suchtverhalten bezeichnete und die Gewichtszunahme eine Behandlung im Diabetes Adipositas Zentrum erforderte. Dies allein vermag jedoch keine Auswirkung dieser Störung auf die Arbeitsfähigkeit zu belegen, hat sich doch die Beschwerdeführerin trotz dieser Krankheit nicht davon abhal ten lassen, auf dem allgemeinen Arbeitsmarkt bis Ende 2013 und erneut ab Anfang 2014 eine Tätigkeit im Umfang von 80 % auszuüben. Sogar die behan delnden Fachleute führten die Ausfälle an der bis Ende 2013 befristeten Stelle nicht auf diese Problematik zurück (E. 3.6 hievor).</w:t>
      </w:r>
    </w:p>
    <w:p>
      <w:r>
        <w:t>Damit bleibt zu prüfen, wie es sich mit den Auswirkungen der depressiven Stö rung verhält. 4.3 4.3.1</w:t>
      </w:r>
    </w:p>
    <w:p>
      <w:r>
        <w:t>Vorweg ist festzuhalten, dass rechtsprechungsgemäss kein invalidisierender psy chischer Gesundheitsschaden gegeben</w:t>
      </w:r>
    </w:p>
    <w:p>
      <w:r>
        <w:t>ist, wenn die begutachtende Person im Wesentlichen nur Befunde erhebt, welche in den psychosozialen und soziokul turellen Umständen ihre hinreichende Erklärung finden, gleichsam in ihnen aufgehen (E. 1.2 hievor).</w:t>
      </w:r>
    </w:p>
    <w:p>
      <w:r>
        <w:t>Der Gutachter wie auch die behandelnden Fachleute schilderten, dass die Überfor derungssituation und verschiedene psychosoziale Umstände die depres sive Entwicklung zunehmen liessen und letztlich zur Arbeitsunfähigkeit führten. Es kann jedoch vorliegend nicht gesagt werden, dass sich die Pathologie in der psychosozialen Belastungssituation erschöpft, führte der Gutachter die Arbeits unfähigkeit doch ausdrücklich auf ein Krankheitsgeschehen zurück (E. 3.5). Bei dieser Sachlage liegt es näher, die diagnostizierten psychischen Pathologien als verantwortlich für die Symptomatik zu sehen. Die psychosoziale Belastungssitu ation war allenfalls deren Auslöser, nicht aber der Grund für die länger dau ernde Arbeitsunfähigkeit. 4.3.2</w:t>
      </w:r>
    </w:p>
    <w:p>
      <w:r>
        <w:t>Der Gutachter Dr. Z.___ bescheinigte eine Arbeitsfähigkeit von 50 % in der bisherigen Tätigkeit und eine solche von 60-70 % in der im Untersuchungs zeitpunkt im September 2013 mit einem Pensum von 80 % ausgeübten Tätig keit. Diese Beurteilung steht im Wesentlichen im Einklang mit der Einschätzung der Fachleute des Psychiatriezentrums B.___, die ab Oktober 2010 zwar zu nächst eine vollständige Arbeitsunfähigkeit attestierten, aber nach der gesund heitlichen Verbesserung im Mai 2011 ihrerseits eine Arbeitsfähigkeit von 50 % für zumutbar hielten. Insoweit sie im September 2012 nurmehr von einer Ar beitsfähigkeit von 40 % ausgingen (E. 3.4 hievor), erweist sich ihre Beurteilung nicht als schlüssig, legten sich doch nicht dar, weshalb bei unveränderten Diag nosen die Arbeitsfähigkeit gesunken sein sollte. Offenbar orientierten sie sich im Wesentlichen am im Rahmen der Integrationsmassnahmen tatsächlich ausge übten Pensum (vgl. dazu auch Urk. 7/68), was jedoch eine medizinisch-theore tische Zumutbarkeitsbeurteilung nicht zu ersetzen vermag, weshalb die attes tierte Arbeitsfähigkeit von lediglich 40 % nicht nachvollziehbar ist.</w:t>
      </w:r>
    </w:p>
    <w:p>
      <w:r>
        <w:t>In Bezug auf die Arbeitsfähigkeit ist sodann ausschlaggebend, dass die Beschwer deführerin nach Abschluss der Integrationsmassnahmen Ende 2012 (E. 3.3 hievor) in der Lage war, von März bis Dezember 2013 (vgl. Urk. 7/110/3) wieder eine Tätigkeit im Umfang von 80 % auf dem allgemeinen Arbeitsmarkt auszuüben. Zudem hielt sie an diesem Pensum fest, obwohl der Gutachter Dr. Z.___ in der Expertise vom 14. September 2013 für die fragliche Tätig keit eine Arbeitsfähigkeit von lediglich 60-70 % attestiert hatte (E. 3.5 hievor). Zwar hat das Pensum von 80 % laut den Angaben der Beschwerdeführerin ein Erschöpfungsgefühl, Lustlosigkeit und Müdigkeit nach sich gezogen (Urk. 7/110 S. 4 oben und S. 5 Mitte und Urk. 7/129/4) . Doch ist aus dem Umstand, dass sie nach Beendigung des befristeten Arbeitsverhältnisses per Ende Dezember 2013 ab Februar 2014 wiederum eine Arbeit mit einem Pensum von 80 % antrat, zu schliessen, dass sie sich selbst in der Lage sah, unter gehöriger Anstrengung, welche im Rahmen der Schadenminderungspflicht erwartet werden muss, eine entsprechende Leistung zu erbringen. Dieser effektiv ausgeübten Tätigkeit ist in beweismässiger Hinsicht höheres Gewicht beizumessen, als der medizinisch- theoretischen Beurteilung der Arbeitsfähigkeit durch die befassten Ärzte. 4.3.3</w:t>
      </w:r>
    </w:p>
    <w:p>
      <w:r>
        <w:t>Weiter gilt zu beachten, dass ein Gutachten zwar zur Arbeitsfähigkeit Stellung zu nehmen hat und seine Ausführungen eine wichtige Grundlage für die Beur teilung der Zumutbarkeit von Arbeitsleistungen bilden, es jedoch letztlich der rechtsanwendenden Behörde - der Verwaltung oder, im Streitfall, dem Gericht - obliegt, zu beurteilen, ob eine Invalidität im Rechtssinne, bejahendenfalls eine solche rentenbegründender Art, eingetreten ist. Weil die Arbeitsfähigkeit somit keine rein medizinische, sondern letztlich auch eine juristische Frage ist, kön nen sich Konstellationen ergeben, bei welchen von der in einem medizinischen Gutachten festgestellten Arbeitsunfähigkeit abzuweichen ist, ohne dass dieses seinen Beweiswert verlöre (vgl. BGE 140 V 193 E. 3.1-2 mit Hinweisen; Urteil des Bundesgerichts 9C_3/2015 vom 20. Mai 2015 E. 3.3.2).</w:t>
      </w:r>
    </w:p>
    <w:p>
      <w:r>
        <w:t>Mit Blick auf das hier allein massgebliche depressive Geschehen ist auf die Recht sprechung hinzuweisen, wonach leichte bis mittelgradige depressive Epi soden grundsätzlich keine von depressiven Verstimmungszuständen klar unter scheidbare andauernde Depression im Sinne eines verselbständigten Gesund heitsschadens darstellen, die es der betroffenen Person verunmöglichte, eine angepasste Tätigkeit auszuüben. Leichte bis höchstens mittelschwere psychische Störungen depressiver Natur gelten grundsätzlich als therapeutisch angehbar (Urteil des Bundesgerichts 8C_68/2013 vom 14. Mai 2013 E. 3.5 mit Hinweisen). Dies hat auch dann Geltung, wenn die depressive Episode vor dem Hintergrund einer rezidivierenden depressiven Störung diagnostiziert worden ist (Urteil des Bundesgerichts 8C_195/2014 vom 12. Juni 2014 E. 4.4 mit Hinweisen). Obwohl eine invalidisierende Wirkung einer mittelschweren depressiven Störung nicht schlechthin auszuschliessen ist, bedingt deren Annahme, dass eine konsequente Depressionstherapie befolgt wird, deren Scheitern das Leiden als resistent aus weist. Fehlt es daran, ist in der Regel keine invalidisierende Wirkung des Ge sundheitsschadens anzunehmen (Urteil des Bundesgerichts 8C_303/2015 vom 8. Oktober 2015 E. 4.4 mit Hinweisen).</w:t>
      </w:r>
    </w:p>
    <w:p>
      <w:r>
        <w:t>Ausgewiesenermassen nahm die Beschwerdeführerin kurz nach Eintritt der Ar beitsunfähigkeit im Oktober 2010 eine tagesklinische Behandlung auf, die im Mai 2011 zu einer Verbesserung des Gesundheitszustands und dem Wiederer langen der Arbeitsfähigkeit im Umfang von 50 % führte. Hernach stand sie un ter medikamentöser Behandlung und in anfänglich wöchentlicher und später noch in monatlicher psychotherapeutischer Betreuung (E. 3.4 hievor). Dieser Therapieverlauf zeigt, dass sich die Beschwerdeführerin zwar anfänglich um medizinische Hilfe bemühte und die angebotenen Therapien wahrnahm. Es ist ihr auch zu Gute zu halten, dass sie sich ab April 2012 verschiedenen Einglie derungsmassnahmen unterzog. Ihr stetes Bemühen führte schliesslich zu einem Erfolg in dem Sinne, dass sie ab März 2013 eine befristete (Teilzeit-)Anstellung fand, die sie zumindest im hier fraglichen Zeitraum bis Juli 2014 zu bewältigen vermochte.</w:t>
      </w:r>
    </w:p>
    <w:p>
      <w:r>
        <w:t>Hinsichtlich der Psychotherapie ist den Akten zu entnehmen, dass die Beschwer deführerin schon ab April 2012 nur noch alle zwei Wochen oder mo natlich Behandlungstermine wahrnahm, wobei nach Aussage der behandelnden Fachleute am 12. September 2012 die letzte Kontrolle am 9. Juli 2012 stattfand, mithin weit mehr als einen Monat zurücklag. Laut dem Bericht vom 16. Januar 2013 sagte die Beschwerdeführerin zudem häufig Therapiesitzungen ab (E. 3.4 hievor). Wenn dies auch körperlichen Beschwerden zuzuschreiben gewesen wäre, wäre es der Beschwerdeführerin aber zuzumuten gewesen, zur Einhaltung des Therapierhythmus einen neuen Termin zu vereinbaren, wovon sie offenbar abgesehen hat. Am 17. März 2014 beendete die Beschwerdeführerin die thera peutische Behandlung aus eigenem Antrieb (Urk. 3/2), was einen massgeblichen Leidensdruck nicht als überwiegend wahrscheinlich bestehend erscheinen lässt.</w:t>
      </w:r>
    </w:p>
    <w:p>
      <w:r>
        <w:t>Das Bundesgericht stellt sowohl an die Langjährigkeit (verneint im Urteil 9C_892/2015 vom 22. Januar 2016 E. 2 bei einer Therapiedauer von weniger als anderthalb Jahren) als auch an die Intensität der Therapiebemühungen (vgl. etwa das Urteil 9C_454/2013 vom 29. Oktober 2013 E. 4.1) hohe Anforderun gen . Insbesondere die ab April 2012 nur ein- bis zweimal im Monat stattgefun denen Therapien vermögen dabei nicht zu genügen, um das Leiden als resistent auszuweisen. Da der anfängliche tagesklinische Aufenthalt eine Verbesserung der Symptomatik samt einer wenigstens teilweisen Wiedererlangung der Ar beitsfähigkeit bewirkt hatte, wären anhaltende und intensive Therapiebemühun gen umso angezeigter gewesen.</w:t>
      </w:r>
    </w:p>
    <w:p>
      <w:r>
        <w:t>Unter diesen Umständen ist mangels konsequenter Depressionsbehandlung die Therapieresistenz der depressiven Symptomatik nicht ausgewiesen. 4.4</w:t>
      </w:r>
    </w:p>
    <w:p>
      <w:r>
        <w:t>Zum weiteren Verlauf ist dem abschliessenden Bericht der behandelnden Fach leute vom 5. Mai 2014 zu entnehmen, dass die seit August 2010 bestehende de pressive Störung remittiert war (E. 3.6), was die Beschwerdeführerin in Abrede stellte (vgl. handschriftliche Bemerkung auf Urk. 3/2). Ihr ist jedoch entgegen zu halten, dass die Beurteilung des Gesundheitszustandes nach objektiven Kriterien zu erfolgen hat und deshalb dem Arzt obliegt (BGE 125 V 256 E. 4); demgegen über kann die subjektive Wahrnehmung der versicherten Person nicht aus schlaggebend sein. 4.5</w:t>
      </w:r>
    </w:p>
    <w:p>
      <w:r>
        <w:t>Nach dem Gesagten hat die Beschwerdegegnerin zu Recht das Vorliegen eines invalidisierenden Gesundheitsschadens verneint, was zur Abweisung der Be schwerde führt. 4.6</w:t>
      </w:r>
    </w:p>
    <w:p>
      <w:r>
        <w:t>Zu Handen der Beschwerdeführerin bleibt schliesslich zu bemerken, dass gemäss ihren Ausführungen in der Eingabe vom 16. April 2015 (Urk. 9) das im letzten Bericht des Psychiatriezentrums B.___ erwähnte laufende Arbeitsverhältnis (E. 3.6 hievor) wegen der vielen Absenzen nach sechs Monaten per Oktober 2014 aufgelöst wurde (vgl. auch Urk. 10/3 S. 2). Diese Kündigung löste eine de pressive Störung, gegenwärtig mittelgradige Episode, aus und führte zur Hospi talisation in der A.___ AG, Privatklinik für Psychiatrie und Psycho therapie, für die Zeit vom 21. Oktober bis 2. Dezember 2014 (vgl. Austrittsbericht vom 26. März 2015, Urk. 10/5).</w:t>
      </w:r>
    </w:p>
    <w:p>
      <w:r>
        <w:t>Hinsichtlich der strittigen Rentenfrage sind jedoch die Verhältnisse massgebend , wie sie bis zum Erlass des angefochtenen Entscheids am 1 4. Juli 2014 vorgele gen haben (BGE 121 V 362 E. 1b). Deshalb haben hier sowohl die erst später ausgesprochene Kündigung des Arbeitsverhältnisses als auch die hierauf ange tretene stationäre Behandlung beziehungsweise eine allenfalls damit einherge hende dauerhafte Verschlechterung des Gesundheitszustandes unberücksichtigt zu bleiben; entsprechende Veränderungen wären allenfalls im Rahmen eines Neuanmeldeverfahrens zu beurteilen. 5.</w:t>
      </w:r>
    </w:p>
    <w:p>
      <w:r>
        <w:t>Die Gerichtskosten im Sinne von Art. 69 Abs. 1 bis IVG sind ermessensweise auf Fr. 1‘000.-- festzusetzen und der unterliegenden Beschwerdeführerin aufzuerle gen. Das Gericht erkennt: 1.</w:t>
      </w:r>
    </w:p>
    <w:p>
      <w:r>
        <w:t>Die Beschwerde wird abgewiesen, soweit darauf eingetreten wird. 2.</w:t>
      </w:r>
    </w:p>
    <w:p>
      <w:r>
        <w:t>Die Gerichtskosten von Fr. 1‘000 .-- werden der Beschwerdeführerin auferlegt.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