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IV.2014.00775 vom 11. September 2015</w:t>
      </w:r>
    </w:p>
    <w:p>
      <w:r>
        <w:t>ZH Sozialversicherungsgericht, 2015-09-11, DE</w:t>
      </w:r>
    </w:p>
    <w:p>
      <w:r>
        <w:rPr>
          <w:b/>
        </w:rPr>
        <w:t xml:space="preserve">Quelle: </w:t>
      </w:r>
      <w:r>
        <w:t>https://mcp.opencaselaw.ch/entscheid/zh_sozialversicherungsgericht_IV.2014.00775</w:t>
      </w:r>
    </w:p>
    <w:p>
      <w:r>
        <w:t>FR: ZH_SOZIALVERSICHERUNGSGERICHT IV.2014.00775 du 11 septembre 2015</w:t>
      </w:r>
    </w:p>
    <w:p>
      <w:r>
        <w:t>IT: ZH_SOZIALVERSICHERUNGSGERICHT IV.2014.00775 del 11 settembre 2015</w:t>
      </w:r>
    </w:p>
    <w:p>
      <w:pPr>
        <w:pStyle w:val="Heading2"/>
      </w:pPr>
      <w:r>
        <w:t>Erwägungen</w:t>
      </w:r>
    </w:p>
    <w:p>
      <w:r>
        <w:rPr>
          <w:b/>
        </w:rPr>
        <w:t>E. 7</w:t>
      </w:r>
    </w:p>
    <w:p>
      <w:r>
        <w:t>.3</w:t>
      </w:r>
    </w:p>
    <w:p>
      <w:r>
        <w:t>Vor Erlass der angefochtenen Verfügung vom 1 9. Juni 2014 (Urk. 2) wurde der Rentenanspruch des Beschwerdeführers in materieller Hinsicht letztmals bei Er lass der Verfügung vom 8. Juni 2012 (Urk. 10/29 ) geprüft. In zeitlicher Hinsicht ist im Folgenden daher die Frage nach der Entwicklung des anspruchs relevan ten Sachverhalts im Vergleichszeitraum seit Erlass der Verfügung vom 8. Juni 2012 bis zum Erlass der Verfügung vom 1 9. Juni 2014 zu prüfen.</w:t>
      </w:r>
    </w:p>
    <w:p>
      <w:r>
        <w:rPr>
          <w:b/>
        </w:rPr>
        <w:t>E. 7.2</w:t>
      </w:r>
    </w:p>
    <w:p>
      <w:r>
        <w:t>Der Beschwerdeführer bringt hiegegen vor, dass er gemäss der Beurteilung durch di e Ärztinnen der Klinik Y.___ vollständig arbeitsunfähig sei und nur noch eine Tätigkeit in einem geschützten Rahmen ausüben könne. Gestützt da rauf resultiere ein Invaliditätsgrad von 100 % . Eventuell sei auf die Beurteilung durch Dr. J.___ und Dr. B.___ und diejenige durch die Ärzte des Spitals D.___ abzustellen, wonach ab 1. Januar 2013, mit Ausnahme der Zeit von vier Monaten im Anschluss an die Operation vom 8. April 2013</w:t>
      </w:r>
    </w:p>
    <w:p>
      <w:r>
        <w:t>( während der eine Arbeitsunfähigkeit von 100 % bestanden habe ) , von einer Arbeitsunfähigkeit von 25 % auszugehen sei. Daraus ergebe sich für die Zeit vom 1. April bis 3 0. Juni 2013 ein Anspruch auf eine Viertelsrente , vom 1. Juli bis 3 1. Oktober 2013 ein solcher auf eine ganze Rente und ab 1. November 2013 erneut ein An spruch auf eine Viertelsrente (S. 11).</w:t>
      </w:r>
    </w:p>
    <w:p>
      <w:r>
        <w:rPr>
          <w:b/>
        </w:rPr>
        <w:t>E. 8.1</w:t>
      </w:r>
    </w:p>
    <w:p>
      <w:r>
        <w:t>Bei Erlass der angefochtenen Verfügung vom 1 9. Juni 2014 ( Urk. 2) stellte sich der medizinische Sachverhalt folgendermassen dar:</w:t>
      </w:r>
    </w:p>
    <w:p>
      <w:r>
        <w:rPr>
          <w:b/>
        </w:rPr>
        <w:t>E. 8.2</w:t>
      </w:r>
    </w:p>
    <w:p>
      <w:r>
        <w:t>Mit Operationsbericht vom 9. April 2013 ( Urk. 10/59) diagnostizierten die Ärzte des Spitals D.___ , Klinik für Neurochirurgie, ein Chiari I - Syn drom mit Hydromyelie und berichteten , dass beim Beschwerdeführ er am 8. Apri l 2013 eine suboccipitale mediane Dekompression und eine durale Er weiterung unter Schonung der Arachnoidea durchgeführt worden sei en (S. 1).</w:t>
      </w:r>
    </w:p>
    <w:p>
      <w:r>
        <w:rPr>
          <w:b/>
        </w:rPr>
        <w:t>E. 8.3</w:t>
      </w:r>
    </w:p>
    <w:p>
      <w:r>
        <w:t>) eine Verschlech terung des psychischen Ge sundheitszustandes in der Zeit vor und nach der Operation vom 8. April 2013 fest . Sodann verwiesen sie bezüglich der Arbeitsfä higkeitsbeurteilung auf die jenige durch die Ärzte des Spitals D.___ .</w:t>
      </w:r>
    </w:p>
    <w:p>
      <w:r>
        <w:rPr>
          <w:b/>
        </w:rPr>
        <w:t>E. 8.4</w:t>
      </w:r>
    </w:p>
    <w:p>
      <w:r>
        <w:t>Mit Bericht vom 7. Juni 2013 ( Urk 10/53/9-10) erwähnten die Ärzte des Spitals D.___ , Klinik für Neurochirurgie, dass am 2 3. Mai 2013 auf Grund zunehmender Kop f schmerzen ein e MRI-Untersuchung des Gehirns durchgeführt worden sei, welche</w:t>
      </w:r>
    </w:p>
    <w:p>
      <w:r>
        <w:t>als postoperativen Befund ein mässiges Liquorkissen im Operations be reich erge ben habe. Da die Schmerzen zu diesem Zeitpunkt sehr stark gewesen seien, sei en eine körperliche Schonung und eine analgetische Therapie angezeigt ge we sen. Nach zwei Wochen seien die Kopfschmerzen um 50 % besser gewor den und die analgetische Therapie habe reduziert werden können (S. 1).</w:t>
      </w:r>
    </w:p>
    <w:p>
      <w:r>
        <w:rPr>
          <w:b/>
        </w:rPr>
        <w:t>E. 8.5</w:t>
      </w:r>
    </w:p>
    <w:p>
      <w:r>
        <w:t>) ist demnach davon auszugehen, dass dem Beschwerde führer nach dem Erlass der Ver fügung vom 8. Juni 2012 ( Urk. 10/29) - mithin vom 9. Juni bis 3 1. Dezem ber 2012 - die Ausübung behinderungsangepasster Tätigkeiten im Umfang eines Arbeits pensums von 100 % und vom</w:t>
      </w:r>
    </w:p>
    <w:p>
      <w:r>
        <w:t>1. Januar bis 4. April 2013 sowie erneut vom 1. Juni 2013 bis zum Erlass der angefochtenen Verfügung vom 1 9. Juni 2014 ( Urk. 2) im Umfang eines Arbeitspensums von 75</w:t>
      </w:r>
    </w:p>
    <w:p>
      <w:r>
        <w:t>% zuzumuten war. V om 5. April bis 3 0. Mai 2013 bestand gemäss der nachvollziehbaren Beurteilung durch die Ärzte des Spitals D.___ , Klinik für Neurochirurgie, indes eine Arbeitsun fähig keit im Umfang von 100 %</w:t>
      </w:r>
    </w:p>
    <w:p>
      <w:r>
        <w:t>für jegli che Tätigkeit, weshalb dem Beschwerde führer während dieses Zeitraums die Ausübung einer behinderungsangepassten Tätigkeit nicht zuzumuten war.</w:t>
      </w:r>
    </w:p>
    <w:p>
      <w:r>
        <w:rPr>
          <w:b/>
        </w:rPr>
        <w:t>E. 8.6</w:t>
      </w:r>
    </w:p>
    <w:p>
      <w:r>
        <w:t>) lediglich noch die Ausübung ausschliesslich mit der rechten Hand beziehungsweise überwie gend mit der rechten und in geringem Masse mit der linken Hand als Hilfshand zu verrichtender Tätigkeiten im Umfang eines Arbeitspensums von 75</w:t>
      </w:r>
    </w:p>
    <w:p>
      <w:r>
        <w:t>% zuzu muten . Der Beschwerdeführer ist daher als funktionell Einarmiger zu betrachten, welcher nur noch leichte Arbeit verrichten kann. Aus diesem Grunde ist davon auszugehen, dass er aus gesundheitlichen Gründen im Ver gleich zu voll Einsatz fähigen mit geringe ren Einkünften rech nen müsste . So dann gilt es zu berück sichtigen, dass teilzeitbeschäftigte Männer für Arbeiten im niedrigsten Anforde rungsprofil (Anforderungsprofil 4) im Vergleich zu voll zeitlich Beschäftig ten mit einer Verdiensteinbusse zu rechnen haben . W eitere einkommens beeinflus sende</w:t>
      </w:r>
    </w:p>
    <w:p>
      <w:r>
        <w:t>Merkmale sind nicht auszumachen. Insgesamt er scheint vorliegend daher ein Abzug vom Tabellenlohn im Umfang von 15 % als gerechtfertigt. 1 2 .5</w:t>
      </w:r>
    </w:p>
    <w:p>
      <w:r>
        <w:rPr>
          <w:b/>
        </w:rPr>
        <w:t>E. 9.1</w:t>
      </w:r>
    </w:p>
    <w:p>
      <w:r>
        <w:t>Den Akten zum Gesundheitszustand des Beschwerdeführers bei Erlass der Ver fügung vom 8. Juni 2012 ( Urk. 10/29) lässt sich entnehmen (vorstehend E. 4.2 bis 4.7), dass Dr. F.___ in seinem Bericht vom 1 2. Dezember 2010 ( vorste hend E.</w:t>
      </w:r>
    </w:p>
    <w:p>
      <w:r>
        <w:t>4.2 ) davon ausging , dass ab 6. Oktober 2010 eine Arbeitsunfähigkeit in der bisherigen Tätigkeit des Beschwerdeführers von 50 % bestehe, und dass auch mittel- und langfristig von einer solchen Arbeitsunfähigkeit in der bishe rigen Tätigkeit auszugehen sei. Zur Arbeitsfähigkeit in behinderungsangepass ten Tätig keiten äusserte sich Dr. F.___ nicht.</w:t>
      </w:r>
    </w:p>
    <w:p>
      <w:r>
        <w:t>In somatische r Hinsicht gingen Dr . A.___ und Dr.</w:t>
      </w:r>
    </w:p>
    <w:p>
      <w:r>
        <w:t>B.___ in ihrem Gutach ten vom 1 8. Dezember 2011 (vor stehend E. 4.4 ), davon aus, dass dem Beschwer de führer auf Grund der festgestellten neurologischen Beeinträchtigungen die Aus übung seiner bisherigen Tätig keit als Bauarbeiter sowie die Ausübung kör perlich schwerer, die Arme und Hände belastender Tätigkeiten sowie Tätigkeiten mit Kopfzwangshaltungen und erhöhter Belastung des Schultergürtels nicht mehr zuzumuten sei en , dass ihm indes die A usübung behinderungsangepasster, einhändiger , mit der rechten Hand auszuübender Tätigkeiten beziehungsweise mit der rechte n Hand und der linke n Hand als Hilfshand auszuübender Tätig keiten , im Umfang eines Arbeits pensums von 100 %</w:t>
      </w:r>
    </w:p>
    <w:p>
      <w:r>
        <w:t>weiterhin zuzumuten sei.</w:t>
      </w:r>
    </w:p>
    <w:p>
      <w:r>
        <w:t>In psychischer Hinsicht gingen med. pract . G.___ und Dr. C.___ von der Klinik Y.___ in ihrem Bericht vom 1. Juni 2011 (vorstehend E. 4.3 ) davon aus, dass dem Beschwerdeführer die Ausübung einer Arbeit in einer Fabrik oder die Ausübung einer damit vergleichbaren, einfachen und repetitiven Tätigkeit, we lche keine Muskelkraft erfordere , gegenwärtig im Umfan g eines Pen sums von 30 % bis 50 % zuzumuten sei, das s ihm die Tätigkeit beim Atelier 4 oder eine damit vergleichbare, ähnliche Arbeit im Umfang von höchstens 4 ganzen Tagen in der Woche zuzumuten sei, und dass ihm mittelfristig die Aus übung einfacher Tätigkeiten</w:t>
      </w:r>
    </w:p>
    <w:p>
      <w:r>
        <w:t>im Umfang eines Arbeitspensums von 60 % bis 80 % zuzumuten sei. Demgegenüber vertraten Dr. H.___ und Dr. C.___ von der Klinik Y.___ in ihrer Stellungnahme vom 2 8. September 2012 ( vorstehend E.</w:t>
      </w:r>
    </w:p>
    <w:p>
      <w:r>
        <w:t>4.7 ) die Ansicht , dass dem Beschwerdeführer lediglich in Tätigkeiten in geschütztem Rahmen, wie beispielsweise in der von</w:t>
      </w:r>
    </w:p>
    <w:p>
      <w:r>
        <w:t>ihm im Atelier 4 ausgeübten Tätigkeit , noch eine Restarbeitsfähig keit</w:t>
      </w:r>
    </w:p>
    <w:p>
      <w:r>
        <w:t>im Umfang des im Atelier 4 tatsächlich ausgeübten Arbeitspensums von 40 % bis 80 %</w:t>
      </w:r>
    </w:p>
    <w:p>
      <w:r>
        <w:t>ausgewie sen sei, dass für jegliche Tätigkei ten im ersten Arbeitsmarkt indes ein e Arbeits unfähigkeit von 100 % bestehe. Dr . A.___ und Dr. B.___</w:t>
      </w:r>
    </w:p>
    <w:p>
      <w:r>
        <w:t>gingen in ihrem Gutachten vom 1 8. Dezember 2011 ( vorstehend E. 4.4 ) schliesslich davon aus, dass der Beschwerdeführer an keiner die Arbeitsfähigkeit beeinträchtigenden psychischen Gesundheitsbeein trächtigung leide, und dass die Depression , die Such t und die posttraumatische Belastungsstörung remittiert seien.</w:t>
      </w:r>
    </w:p>
    <w:p>
      <w:r>
        <w:rPr>
          <w:b/>
        </w:rPr>
        <w:t>E. 9.2</w:t>
      </w:r>
    </w:p>
    <w:p>
      <w:r>
        <w:t>Das bidisziplinäre Gutachten von</w:t>
      </w:r>
    </w:p>
    <w:p>
      <w:r>
        <w:t>Dr. A.___ und Dr. B.___</w:t>
      </w:r>
    </w:p>
    <w:p>
      <w:r>
        <w:t>vom 1 8. Dezem ber 2011 (vorstehend E. 4.4 ) erfüllt sämtliche nach der Rechtspre chung für eine be weiskräf tige medizi nische Entscheidungs grundlage vor aus gesetzten Kriterien (vgl. vor steh end E. 6.5 ). Denn einerseits waren mit Fachärzten für Neurologie</w:t>
      </w:r>
    </w:p>
    <w:p>
      <w:r>
        <w:t>und für Psychiatrie und Psychotherapie Fachpersonen aus den jenigen medizi ni schen Teilge bieten an der Abklärung beteiligt, welche auf Grund der Leiden des Beschwerde führers ange zeigt waren. Anderer seits setzten sich die Gut achter ein ge hend mit den geklag ten Beschwerden sowie den me dizini schen Vorakten aus ei nander und führten eige ne spezialärztli che Untersu chunge n durch. Ge stützt darauf kamen sie zum Schluss, dass sich der psychische Ge sund heitszustand des Beschwer deführers gebessert habe, dass er durch sei n psychisches Leiden gegen wärtig nicht in seiner A rbeitsfähigkeit beeinträchtig t werde, und dass er auf Grund seines somatischen Leidens körperlich schwere Arbeiten und insbeson dere die bisherige Tätigkeit als Bauarbeiter nicht mehr , jedoch eine</w:t>
      </w:r>
    </w:p>
    <w:p>
      <w:r>
        <w:t>behinderungs an gepasste Tätigkeit in vollzeitlichem Umfang ausüben könne .</w:t>
      </w:r>
    </w:p>
    <w:p>
      <w:r>
        <w:rPr>
          <w:b/>
        </w:rPr>
        <w:t>E. 9.3</w:t>
      </w:r>
    </w:p>
    <w:p>
      <w:r>
        <w:t>Die Beurteilung durch Dr . A.___ und Dr.</w:t>
      </w:r>
    </w:p>
    <w:p>
      <w:r>
        <w:t>B.___</w:t>
      </w:r>
    </w:p>
    <w:p>
      <w:r>
        <w:t>vermag sodann auch in inhaltlicher Hinsicht zu überzeugen. Denn die Gutachter legten in schlüssiger Weis e dar, dass sich der psychische Gesundheitszustand des Beschwerdeführers gebessert habe, und dass aus psychischen Gründen ge genwärtig keine Ein schrän kung der Arbeitsfähigkeit mehr bestehe. Sodann be gründeten sie nach voll zieh bar</w:t>
      </w:r>
    </w:p>
    <w:p>
      <w:r>
        <w:t>das Anforderungsprofil, welchem eine dem so matischen Gesund heits scha den des</w:t>
      </w:r>
    </w:p>
    <w:p>
      <w:r>
        <w:t>Beschwerdeführers angepasste Tätigkeit entsprechen müsste, und legten in über zeugender Weise dar, aus welchen Grün den dem Beschwerdeführer die Aus übung einer solchen behinderungs angepass ten Tätigkeit in vollzeitlichem Um fang zuzumuten sei. Im Übrigen erwähnten die Gutachter in ihrem Gutachten ausdrücklich, dass der Beschwerdeführer „im geschützten Rahmen via das Sozial amt in der Recycling-Firma Atelier 4“ ( Urk. 10/22 S. 13 Mitte) tätig sei, weshalb erwiesen ist, dass die Gutachter Kenntnis davon hatten, dass der Beschwer de führer im geschütztem Rahmen tätig war. Entgegen der diesbezüglichen Vor bringen des Beschwerdeführers ( Urk. 1 S. 7) kann daher auch insofern nicht von einem Missverständnis beziehungsweise von missverständlichen Formulie rungen die Rede sein. Auf die nach voll ziehbare Be urteilung durch die Gutachter Dr . A.___ und Dr. B.___ vom 1 8. Dezember 2011 kann vorliegend somit abge stellt wer den.</w:t>
      </w:r>
    </w:p>
    <w:p>
      <w:r>
        <w:rPr>
          <w:b/>
        </w:rPr>
        <w:t>E. 9.4</w:t>
      </w:r>
    </w:p>
    <w:p>
      <w:r>
        <w:t>Demgegenüber fehlt es der Beurteilung durch Dr . H.___</w:t>
      </w:r>
    </w:p>
    <w:p>
      <w:r>
        <w:t>und Dr. C.___</w:t>
      </w:r>
    </w:p>
    <w:p>
      <w:r>
        <w:t>vom 2 8. September 2012 (vorstehend E.</w:t>
      </w:r>
    </w:p>
    <w:p>
      <w:r>
        <w:t>4.7 ) an einer nachvollziehbaren Begrün dung der von ihnen postulierten Ansicht, wonach dem Beschwerdeführer ledig lich noch Tätigkeiten in geschütztem Rahmen zumutbar seien, und wonach für jeg liche Tätigkeiten im ersten Arbeitsmarkt ein e Arbeitsunfähigkeit von 100 % be stehe. Insbesondere vermag nicht zu überzeugen, d ass Dr . H.___</w:t>
      </w:r>
    </w:p>
    <w:p>
      <w:r>
        <w:t>und Dr. C.___ ihre im Vergleich zur derjenigen von med. pract . G.___ und Dr. C.___</w:t>
      </w:r>
    </w:p>
    <w:p>
      <w:r>
        <w:t>un terschiedliche Beurteilung der Arbeitsfähigkeit in behinderungsangepassten Tätigkeiten lediglich pauschal als ein Missverständnis bezeichneten, ohne sich mit der Beurteilung durch med. pract . G.___ und Dr. C.___ , welche dem Be schwer deführer mittelfristig die die Ausübung einfacher Tätigkeiten, wie etwa Tätig keiten in einer Fabrik oder vergleichbare Tätigkeiten, im Umfang eines Arbeits pensums von 60 % bis 80 % zumuten wollten, konkret im Einzelnen auseinan der zusetzen. Mangels einer nachvollziehbaren Begründung kann auf die Ar beits fähigkeits be urteilung durch Dr . H.___</w:t>
      </w:r>
    </w:p>
    <w:p>
      <w:r>
        <w:t>und Dr. C.___</w:t>
      </w:r>
    </w:p>
    <w:p>
      <w:r>
        <w:t>vom 2 8. September 2012 daher nicht abgestellt werden.</w:t>
      </w:r>
    </w:p>
    <w:p>
      <w:r>
        <w:rPr>
          <w:b/>
        </w:rPr>
        <w:t>E. 9.5</w:t>
      </w:r>
    </w:p>
    <w:p>
      <w:r>
        <w:t>Gestützt auf die nachvollziehbare Beurteilung durch Dr . A.___ und Dr.</w:t>
      </w:r>
    </w:p>
    <w:p>
      <w:r>
        <w:t>B.___ vom 1 8. Dezember 2011 (vorstehend E. 4.4 ) ist demnach davon auszuge hen,</w:t>
      </w:r>
    </w:p>
    <w:p>
      <w:r>
        <w:t>dass der Beschwerde führer zum Zeitpunkt des Erlasses der Verfügung vom 8. Juni 2012 (Urk. 10/29) aus psychischen Gründen in seiner Arbeitsfähigkeit nicht beeinträchtigt war, und dass ihm die Ausübung einer behinderungsange passten Tätigkeit im Umfang eines vollzeitlichen Arbeitspensums zuzumuten war.</w:t>
      </w:r>
    </w:p>
    <w:p>
      <w:r>
        <w:rPr>
          <w:b/>
        </w:rPr>
        <w:t>E. 10.1</w:t>
      </w:r>
    </w:p>
    <w:p>
      <w:r>
        <w:t>Gemäss den Akten zum Gesundheitszustand des Beschwerdeführers bei Erlass der angefochtenen Verfügung ( Urk. 2) steht fest, dass beim Beschwerdeführer am 1 0. Januar 2013 eine Arnold- Chiari I Malformation mit Hydromyelie festgestellt wurde ( Urk. 10/62/5), und dass wegen progredienter Beschwerden am 8. April 2013 eine suboccipitale mediane Dekompression und durale Erweiterung durch geführt wurde (vorstehend E. 8.2). Infolge dieser Operation kam es vorüber geh end zu einer Verschlechterung des somati schen und psychischen Gesundheitsz u standes des Beschwerdeführers. Die Ärzte des Spitals D.___ , Klinik für Neurochirurgie, führten in ihrem Bericht vom 2 3. September 2013 (vorstehend E.</w:t>
      </w:r>
    </w:p>
    <w:p>
      <w:r>
        <w:rPr>
          <w:b/>
        </w:rPr>
        <w:t>E. 10.2</w:t>
      </w:r>
    </w:p>
    <w:p>
      <w:r>
        <w:t>Das bidisziplinäre Gutachten von Dr. A.___ und Dr.</w:t>
      </w:r>
    </w:p>
    <w:p>
      <w:r>
        <w:t>B.___ vom 1 9. Novem ber 2013 (vorstehend E.</w:t>
      </w:r>
    </w:p>
    <w:p>
      <w:r>
        <w:rPr>
          <w:b/>
        </w:rPr>
        <w:t>E. 10.3</w:t>
      </w:r>
    </w:p>
    <w:p>
      <w:r>
        <w:t>Die Beurteilung durch die Ärzte des Spitals D.___ , Klinik für Neurochirurgie, welche in ihrem Bericht vom 2 3. September 2013 (vorstehend E.</w:t>
      </w:r>
    </w:p>
    <w:p>
      <w:r>
        <w:rPr>
          <w:b/>
        </w:rPr>
        <w:t>E. 10.4</w:t>
      </w:r>
    </w:p>
    <w:p>
      <w:r>
        <w:t>Gestützt auf die nachvollziehbare n Beurteilung en durch Dr . A.___ und Dr.</w:t>
      </w:r>
    </w:p>
    <w:p>
      <w:r>
        <w:t>B.___ vom 1 9. November 2013 (vorstehend E.</w:t>
      </w:r>
    </w:p>
    <w:p>
      <w:r>
        <w:rPr>
          <w:b/>
        </w:rPr>
        <w:t>E. 11</w:t>
      </w:r>
    </w:p>
    <w:p>
      <w:r>
        <w:t>. 6</w:t>
      </w:r>
    </w:p>
    <w:p>
      <w:r>
        <w:t>Gemäss dem Auszug aus dem individuellen Konto (Urk. 10/8 ) hat der Beschwer deführer vor Eintritt des Gesundheitsschadens im Jahre 2008 bei der I.___ AG einen AHV-beitragspflichtigen Verdienst von Fr. 45‘827 .-- erzielt . Für das Jahr 2012 resultiert u nter Berücksichtigung der durchschnittlichen Nominal lohn entwicklung seit dem Jahre 2008 von rund 4.4 % (Ind exstand für Männer im Jahre 2008 von 2‘092 und im Jahre 2012 von 2‘188 ; Die Volkswirtschaft 9-2014 S. 85 Tabelle B10.3) ein Valideneinkommen von rund Fr.</w:t>
      </w:r>
    </w:p>
    <w:p>
      <w:r>
        <w:t>47‘843.-- ( Fr. 45‘827.-- x 1.044 ).</w:t>
      </w:r>
    </w:p>
    <w:p>
      <w:r>
        <w:t>Für das Jahr 2013 resultiert unter Berücksichtigung der durchschnittlichen Nominallohnentwicklung seit dem Jahre 2008 von rund 5 % (Ind exstand für Männer im Jahre 2008 von 2‘092 und im Jahre 2013 von 2204 ; Die Volks wirt schaft 9-2014 S. 85 Tabelle B10.3) ein Valideneinkommen von rund Fr. 48‘118.-- ( Fr. 45‘827.-- x 1.0 5).</w:t>
      </w:r>
    </w:p>
    <w:p>
      <w:r>
        <w:rPr>
          <w:b/>
        </w:rPr>
        <w:t>E. 12</w:t>
      </w:r>
    </w:p>
    <w:p>
      <w:r>
        <w:t>.6.3</w:t>
      </w:r>
    </w:p>
    <w:p>
      <w:r>
        <w:t>Für die Zeit vom 5. April bis 3 0. Mai 2013 betr ägt der Invaliditätsgrad 100 % . Für diesen Zeitraum wird daher ein für einen Anspruch auf eine ganze Rente vorausgesetzter Invaliditätsgrad erreicht .</w:t>
      </w:r>
    </w:p>
    <w:p>
      <w:r>
        <w:rPr>
          <w:b/>
        </w:rPr>
        <w:t>E. 13.1</w:t>
      </w:r>
    </w:p>
    <w:p>
      <w:r>
        <w:t>Laut Art. 28 Abs. 1 lit . b IVG besteht ein Rentenanspruch frühestens ab dem Zeit punkt, in dem die versicherte Person während eines Jahres ohne wesentli chen Unterbruch durchschnittlich mindestens zu 40 % arbeitsunfähig gewesen war. Bei der Berechnung der durchschnittlichen Arbeitsunfähigkeit gilt die Wartezeit von einem Jahr in dem Zeitpunkt als eröffnet, in welchem eine er hebliche Beein träch tigung der Arbeitsfähigkeit vorliegt. Die Praxis sieht eine Arbeitsunfähig keit von 20 % als erheblich an (AHI 1998 S.</w:t>
      </w:r>
    </w:p>
    <w:p>
      <w:r>
        <w:t>124; Urteil des Bun desgerichts I 725/0 5 vom 30. Mai 2006 E. 2).</w:t>
      </w:r>
    </w:p>
    <w:p>
      <w:r>
        <w:rPr>
          <w:b/>
        </w:rPr>
        <w:t>E. 13.2</w:t>
      </w:r>
    </w:p>
    <w:p>
      <w:r>
        <w:t>) ist eine Rente bei Wegfall der Invalidität im Normalfall indes erst nach Ablauf von drei Monaten seit dem Eintritt der anspruchserh eblichen Veränderung auf zu heben. 15.</w:t>
      </w:r>
    </w:p>
    <w:p>
      <w:r>
        <w:t>Demzufolge ist ein Anspruch des Beschwerdeführers auf eine befristete ganze Rente für die Zeit vom 1. April bis 3 1. August 2013 ausgewiesen.</w:t>
      </w:r>
    </w:p>
    <w:p>
      <w:r>
        <w:t>In diesem Sinne ist die Beschwerde daher teilweise gutzuheissen. 16. 16.1</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8 00.-- fest zusetzen und vorliegend</w:t>
      </w:r>
    </w:p>
    <w:p>
      <w:r>
        <w:t>den Par teien je zur Hälfte aufzuerlegen. Zufolge Gewährung der unentgeltlichen Prozess führung</w:t>
      </w:r>
    </w:p>
    <w:p>
      <w:r>
        <w:t>sind die dem Beschwerdeführer aufzuerlegenden Kosten von Fr. 40 0.-- indes einstweilen auf die Gerichtskasse zu nehmen. 16.2</w:t>
      </w:r>
    </w:p>
    <w:p>
      <w:r>
        <w:t>Nach § 34 Abs. 1 des Gesetzes über das Sozialver sicherungsgericht ( GSVGer ) hat</w:t>
      </w:r>
    </w:p>
    <w:p>
      <w:r>
        <w:t>die obsiegende Beschwerde führende Person Anspruch auf Ersatz der Partei kosten . Diese werden ohne Rücksicht auf den Streitwert nach der Bedeutung der Streitsache, der Schwierigkeit des Prozesses und dem Mass des Obsiegens be messen ( § 34 Abs. 3 GSVGer ). 16. 3</w:t>
      </w:r>
    </w:p>
    <w:p>
      <w:r>
        <w:t>Nach Einsicht in die Kostennote vom 2 4. August 2015 (Urk. 20) ist die unent gelt liche Rechtsvertreterin des Be schwerde führers, Rechtsanwältin P e tra Oehmke , Affoltern am Albis, in Berücksichtigung eines zeitlichen Aufwandes von insge samt 9 Stun den und eines Stundenansatz von Fr. 200.-- ( bis 3 1. Dezember 2014) beziehungsweise von Fr. 220.-- (ab 1. Januar 2015), zuzüg lich Mehrwertsteuer und Barauslagen, mit Fr. 2‘047 . 70</w:t>
      </w:r>
    </w:p>
    <w:p>
      <w:r>
        <w:t>(in klu sive Mehr wertsteuer und Barauslagen) je zur Hälfte (Fr. 1‘023.85) durch die Beschwerdegegnerin und aus der Gerichts kasse zu entschädi gen.</w:t>
      </w:r>
    </w:p>
    <w:p>
      <w:r>
        <w:t>Das Gericht erkennt: 1.</w:t>
      </w:r>
    </w:p>
    <w:p>
      <w:r>
        <w:t>In teilweiser Gutheissung der Beschwerde wird die Verfügung der Sozialversiche rungsanstalt des Kantons Zürich, IV-Stelle, vom 1 9. Juni 2014 aufgehoben, u nd es wird festgestellt, dass der Beschwerdeführer</w:t>
      </w:r>
    </w:p>
    <w:p>
      <w:r>
        <w:t>befristet für die Zeit vom 1. April bis 3 1. August 2013 Anspruch auf eine ganze Invalidenrente hat. 2.</w:t>
      </w:r>
    </w:p>
    <w:p>
      <w:r>
        <w:t>Die Gerichtskosten von Fr. 8 00 .-- werden den Parteien je zur Hälfte auferlegt. Zufolge Gewährung der unentgeltlichen Prozessführung werden die dem Beschwerdeführer auf erlegten Kosten von Fr. 40 0 .-- einstweilen auf die Gerichtskasse genommen. Der Beschwerdeführer wird auf die Nachzahlungspflicht gemäss § 16 Abs. 4 GSVGer hin ge wiesen. Rechnung und Einzahlungsschein werden der Kostenpflichtigen nach Ein tritt der Rechtskraft zugestellt. 3.</w:t>
      </w:r>
    </w:p>
    <w:p>
      <w:r>
        <w:t>Die Beschwerdegegnerin wird verpflichtet, der unentgeltlichen Rechtsvertreterin des Be schwerdeführers, Rechtsanwältin Petra Oehmke, Affoltern am Albis, eine Prozessent schädigung von Fr. 1'0 23 . 85 (inkl usive Barauslagen und Mehrwertsteuer ) zu bezahlen. Im weitergehenden Umfang wird die unentgeltliche Rechtsvertreterin des Beschwerde führers, Rechtsanwältin Petra Oehmke, Affoltern am Albis, mit Fr. 1'023 . 85</w:t>
      </w:r>
    </w:p>
    <w:p>
      <w:r>
        <w:t>( in kl usive</w:t>
      </w:r>
    </w:p>
    <w:p>
      <w:r>
        <w:t>Barauslagen und Mehrwertsteuer ) aus der Gerichtskasse entschädigt. Der Beschwerde führer wird auf die Nachzahlungspflicht gemäss § 16 Abs. 4 GSVGer hinge wiesen. 4.</w:t>
      </w:r>
    </w:p>
    <w:p>
      <w:r>
        <w:t>Zustellung gegen Empfangsschein an: - Rechtsanwältin Petra Oehmke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13.3</w:t>
      </w:r>
    </w:p>
    <w:p>
      <w:r>
        <w:t>Gemäss Art. 29 Abs. 1 IVG entsteht der Rentenanspruch frühestens nach Ablauf von sechs Monaten nach Geltendmachung des Leistungsanspruchs nach Art. 29 Abs. 1 ATSG, jedoch frühestens im Monat, der auf die Vollendung des 18. Alters jahres folgt. Gemäss Abs. 3 dieser Bestimmung wird die Rente vom Beginn des Monats an ausbe zahlt, in dem der Rentenanspruch entsteht.</w:t>
      </w:r>
    </w:p>
    <w:p>
      <w:r>
        <w:t>Art. 29 ATSG bestimmt, dass, wer eine Versicherungsleistung beansprucht, sich beim zuständigen Versicherungsträger in der für die jeweilige Sozialversiche rung gültigen Form anzumelden hat (Abs. 1), und dass die Versicherungsträger für die Anmeldung und zur Abklärung des Anspruches auf Leistungen unent geltlich Formulare abgeben, die vom Ansprecher oder seinem Arbeitgeber und allenfalls vom behandelnden Arzt vollständig und wahrheitsgetreu auszufüllen und dem zuständigen Versicherungsträger zuzustellen sind (Abs. 2).</w:t>
      </w:r>
    </w:p>
    <w:p>
      <w:r>
        <w:rPr>
          <w:b/>
        </w:rPr>
        <w:t>E. 13.4</w:t>
      </w:r>
    </w:p>
    <w:p>
      <w:r>
        <w:t>Wurde die Rente nach Verminderung des Invaliditätsgrades aufgehoben, er reicht dieser jedoch in den folgenden drei Jahren wegen einer auf dasselbe Lei den zurückzuführenden Arbeitsunfähigkeit erneut ein rentenbegründendes Ausmass, so werden gemäss Art. 29 bis IVV bei der Berechnung der Wartezeit nach Art. 28 Abs. 1 lit . b IVG früher zurückgelegte Zeiten angerechnet.</w:t>
      </w:r>
    </w:p>
    <w:p>
      <w:r>
        <w:t>Art. 29 bis IVV regelt den Sachverhalt, dass eine Invalidenrente revisionsweise ( Art.</w:t>
      </w:r>
    </w:p>
    <w:p>
      <w:r>
        <w:rPr>
          <w:b/>
        </w:rPr>
        <w:t>E. 13.5</w:t>
      </w:r>
    </w:p>
    <w:p>
      <w:r>
        <w:t>) auch anwendbar, wenn der Rentenanspruch weniger als</w:t>
      </w:r>
    </w:p>
    <w:p>
      <w:r>
        <w:t>drei Jahre vor Wiederaufleben der Invalidität wegen einer auf dasselbe</w:t>
      </w:r>
    </w:p>
    <w:p>
      <w:r>
        <w:t>Leiden zurück zuführenden Arbeitsunfähigkeit entstanden wäre, der</w:t>
      </w:r>
    </w:p>
    <w:p>
      <w:r>
        <w:t>Versicherte den An sp ru ch aber verspätet geltend</w:t>
      </w:r>
    </w:p>
    <w:p>
      <w:r>
        <w:t>gemacht hatte . 14.2</w:t>
      </w:r>
    </w:p>
    <w:p>
      <w:r>
        <w:t>Es sind dem Beschwerdeführer bei der Berechnung der Wartezeit daher gemäss Art. 29 bis IVV die früher zurückgelegten Zeiten anzurechnen. Dabei kann die Frage, ob vorliegend die sechsmonatige Wartezeit nach Art. 29 Abs. l IVG zum Zuge kommt, oder ob die Bestimmung von Art. 88 bis</w:t>
      </w:r>
    </w:p>
    <w:p>
      <w:r>
        <w:t>Abs. 1 lit . a IVV, wonach eine Rentenerhöhung</w:t>
      </w:r>
    </w:p>
    <w:p>
      <w:r>
        <w:t>frühestens</w:t>
      </w:r>
    </w:p>
    <w:p>
      <w:r>
        <w:t>von dem Monat an erfolgt , in dem das R evi sionsbegehren gestellt wurde, analog anwendbar ist, offen gelassen werden. Denn ein einen Anspruch auf eine ganze Rente begründend er Invaliditätsgrad von 100 % wurde vom Beschwerdeführer erst für die Zeit vom 5. April bis 3 0. Mai 2013 und damit nach einem Zeitraum von mehr als sechs Monaten seit der Neu anmeldung vom 2 6. September 2012 erreicht. 14.3</w:t>
      </w:r>
    </w:p>
    <w:p>
      <w:r>
        <w:t>In der Folge verbesserte sich der</w:t>
      </w:r>
    </w:p>
    <w:p>
      <w:r>
        <w:t>Gesundheitszustand des Beschwerdeführers ab 1. Juni 2013 und es bestand ab diesem Zeitpunkt lediglich ein kein en Rentenan spruch mehr begründender Invaliditätsgrad von 17 % (vorstehend E.</w:t>
      </w:r>
    </w:p>
    <w:p>
      <w:r>
        <w:t>12.6.2 ). Nach der erwähnten Rechtsprechung zu Art. 88a Abs. 1 IVV (vorstehend E.</w:t>
      </w:r>
    </w:p>
    <w:p>
      <w:r>
        <w:rPr>
          <w:b/>
        </w:rPr>
        <w:t>E. 13.6</w:t>
      </w:r>
    </w:p>
    <w:p>
      <w:r>
        <w:t>Erfolgt nach Aufhebung einer Invalidenrente in den folgenden drei Jahren wegen desselben Leidens eine erneute Anmeldung , schliesst die Bestimmung von Art. 29 Abs. 1 IVG, wonach der Rentenanspruch frühestens nach Ablauf von sechs Mona ten nach Geltendmachung des Leistungsanspruchs entstehen kann, eine Zu sprechung von Rentenleistungen vor dem Zeitpunkt der erneuten Anmeldung aus , obwohl gemäss Art. 29 bis IVV bei der Berechnung der Wartezeit die früher zurückgelegten Zeiten angerechnet werden. Die Frage, ob diesfalls auch die sechsmonatige Wartezeit nach Art. 29 Abs. l IVG zum Zuge kommt, oder ob al len falls die Bestimmung von Art. 88 bis</w:t>
      </w:r>
    </w:p>
    <w:p>
      <w:r>
        <w:t>Abs. 1 lit . a IVV, wonach eine Rentener höhung</w:t>
      </w:r>
    </w:p>
    <w:p>
      <w:r>
        <w:t>frühestens</w:t>
      </w:r>
    </w:p>
    <w:p>
      <w:r>
        <w:t>von dem Monat an erfolgt , in dem das R evisionsbegehren ge stellt wurde, analog anwendbar ist, wurde vom Bundesgericht bis anhin offen gelassen ( Urteile des Bundesgerichts 9C_348/2014 vom 1 6. Oktober 2014 E. 3.3 und 8C_888/2011 vom 7. Mai 2012 E. 5). Die sechsmonatige Karenzzeit nach Art. 29 Abs. l IVG ist indes jedenfalls dann zu bestehen, wenn die Invalidität aus völlig verschiedenen Gründen als jenen, welche früher zur Invalidenrente geführt hatten, wiederauf lebt, und mithin ein neues versichertes Ereignis vor liegt (BGE 140 V 2; Ulrich Meyer, a.a.O., Art. 29 IVG N 27). 14. 14.1</w:t>
      </w:r>
    </w:p>
    <w:p>
      <w:r>
        <w:t>Vorliegend hat die Beschwerdegegnerin mit Verfügung vom 8. Juni 2012 (Urk. 10/29) Ansprüche des Beschwerdeführers auf eine ganze Rente für die Zeit vom 1. Februar bis 3 0. November 2010 und auf eine halbe Rente vom 1. Dezem ber 2010 bis 3 0. April 2011 festgestellt, wegen verspäteter Anmeldung zum Leis tungsbezug indes dem Beschwerdeführer kein e Rentenzahlungen zuge sprochen. In der Folge hat sich der Beschwerdeführer am 2 6. September 2012 er neut zum Leistungsbezug angemeldet ( Urk. 10/33). Diese Anmeldung erfolgte rechtzeitig innerhalb der dreijährigen Frist von Art. 29 bis IVV nach Aufhebung der bis 3 0. April 2011 zugesprochenen befristeten halben Rente. Die Neuanmel dung betraf sodann dasselbe Leiden und damit das gleiche versicherte Ereignis. Sodann ist die Regelung von Art. 29 bis IVV nach der erwähnten Rechtsprechung (vor stehend E.</w:t>
      </w:r>
    </w:p>
    <w:p>
      <w:r>
        <w:rPr>
          <w:b/>
        </w:rPr>
        <w:t>E. 17</w:t>
      </w:r>
    </w:p>
    <w:p>
      <w:r>
        <w:t>ATSG) rechtskräftig aufgehoben worden ist und dass in der Folge der In validitätsgrad wieder ein rentenbegründendes Ausmass ( Art. 28 Abs. 2 IVG) er reicht. In einem solchen Fall werden nach Art. 28 Abs. l lit . b IVG früher zurück gelegte Zeiten von Arbeitsunfähigkeit angerechnet, dies unter der zweifachen Voraussetzung, dass der Invaliditätsgrad innerhalb von drei Jahren seit der rechts kräftigen Rentenaufhe bung wi eder ein rentenbegründendes Aus mass er reicht, und zwar wegen einer Arbeitsunfähigkeit, welche auf dasselbe Leiden zu rückzuführen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