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IV.2014.00735 vom 26. November 2014</w:t>
      </w:r>
    </w:p>
    <w:p>
      <w:r>
        <w:t>ZH Sozialversicherungsgericht, 2014-11-26, DE</w:t>
      </w:r>
    </w:p>
    <w:p>
      <w:r>
        <w:rPr>
          <w:b/>
        </w:rPr>
        <w:t xml:space="preserve">Quelle: </w:t>
      </w:r>
      <w:r>
        <w:t>https://mcp.opencaselaw.ch/entscheid/zh_sozialversicherungsgericht_IV.2014.00735</w:t>
      </w:r>
    </w:p>
    <w:p>
      <w:r>
        <w:t>FR: ZH_SOZIALVERSICHERUNGSGERICHT IV.2014.00735 du 26 novembre 2014</w:t>
      </w:r>
    </w:p>
    <w:p>
      <w:r>
        <w:t>IT: ZH_SOZIALVERSICHERUNGSGERICHT IV.2014.00735 del 26 novembre 2014</w:t>
      </w:r>
    </w:p>
    <w:p>
      <w:pPr>
        <w:pStyle w:val="Heading2"/>
      </w:pPr>
      <w:r>
        <w:t>Erwägungen</w:t>
      </w:r>
    </w:p>
    <w:p>
      <w:r>
        <w:rPr>
          <w:b/>
        </w:rPr>
        <w:t>E. 1.1</w:t>
      </w:r>
    </w:p>
    <w:p>
      <w:r>
        <w:t>Strittig und zu prüfen ist, ob der Beschwerdeführer auch über den 3 1. Juli 2014 hinaus Anspruch auf die bisherige halbe Invalidenrente hat.</w:t>
      </w:r>
    </w:p>
    <w:p>
      <w:r>
        <w:rPr>
          <w:b/>
        </w:rPr>
        <w:t>E. 1.2</w:t>
      </w:r>
    </w:p>
    <w:p>
      <w:r>
        <w:t>In der angefochtenen Verfügung vom 12. Juni 2014 führte die Beschwerd egeg nerin im Wesentlichen aus, ihre medizinischen Abklärungen hätten ergeben, dass sich der Gesundheitszustand des Beschwerdeführers seit spätestens 2 4. März 2014 verbessert habe und ihm die bisherige Tätigkeit wieder zu 100 % zumutbar sei. Beim Einkommensvergleich resultiere ein Invaliditätsgrad von 0 % , weshalb kein Rentenanspruch mehr bestehe (Urk. 2 S. 2).</w:t>
      </w:r>
    </w:p>
    <w:p>
      <w:r>
        <w:rPr>
          <w:b/>
        </w:rPr>
        <w:t>E. 1.3</w:t>
      </w:r>
    </w:p>
    <w:p>
      <w:r>
        <w:t>Der Beschwerdeführer bringt im Wesentlichen vor, dass sich sein Gesundheits zustand nicht verändert habe. Er leide immer noch an der Problematik, die durch den Verkehrsunfall vom 2 0. November 2001 verursacht worden sei. Zu dieser Rippen- und „Halbseitenproblematik“ seien noch psychische Probleme hinzugekommen. Eine Pensumserhöhung sei ihm bis auf weiteres nicht möglich (Urk. 1). 2.</w:t>
      </w:r>
    </w:p>
    <w:p>
      <w:r>
        <w:rPr>
          <w:b/>
        </w:rPr>
        <w:t>E. 2</w:t>
      </w:r>
    </w:p>
    <w:p>
      <w:r>
        <w:t>Dagegen führte X.___ am 7. Juli 2014 Beschwerde und beantragte, in Aufhebung der angefochtenen Verfügung vom 12. Juni 2014 sei ihm die bishe rige Rente weiterhin auszurichten (Urk. 1). Innert mit Verfügung vom 10 . Juli 2014 (Urk. 3) angesetzte r Nachfrist reichte der Beschwerdeführer eine eigen hän dig unterzeichnete Beschwerdeschrift ein (Urk. 5).</w:t>
      </w:r>
    </w:p>
    <w:p>
      <w:r>
        <w:t>Mit Beschwerdeantwort vom 5. September 2014 beantragte die Beschwerdegeg nerin Abweisung der Beschwerde (Urk. 8, unter Beilage der IV-Akten [Urk. 9/ 1-134]), was dem Beschwerdeführer mit Schreiben vom 8. September 2014 (Urk. 10) zur Kenntnis gebracht wurde.</w:t>
      </w:r>
    </w:p>
    <w:p>
      <w:r>
        <w:rPr>
          <w:b/>
        </w:rPr>
        <w:t>E. 2.1</w:t>
      </w:r>
    </w:p>
    <w:p>
      <w:r>
        <w:t>Invalidität ist die voraussichtlich bleibende oder längere Zeit dauernde ganze oder teilweise Erwerbsunfähigkeit (Art. 8 Abs. 1 des Bundes gesetzes über den Allgemeinen Teil des Sozialversicherungsrechts [ATSG]).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Bei einem Invaliditätsgrad von mindestens 40 % besteht Anspruch auf eine Vier telsrente , bei einem Invaliditätsgrad von mindestens 50 % auf eine halbe Rente, bei einem Invaliditätsgrad von mindestens 60 % auf eine Drei vier tels rente und bei einem Invaliditätsgrad von mindestens 70 % auf eine ganze Rente (Art. 28 Abs. 2 des Bundesgesetzes über die Invalidenversicherung</w:t>
      </w:r>
    </w:p>
    <w:p>
      <w:r>
        <w:t>[ IVG ] ) .</w:t>
      </w:r>
    </w:p>
    <w:p>
      <w:r>
        <w:rPr>
          <w:b/>
        </w:rPr>
        <w:t>E. 2.3</w:t>
      </w:r>
    </w:p>
    <w:p>
      <w:r>
        <w:t>Ändert sich der Invaliditätsgrad einer Rentenbezügerin oder eines Rentenbe zügers erheblich, so wird die Rente von Amtes wegen oder auf Gesuch hin für die Zukunft entsprechend erhöht, herabgesetzt oder aufgehoben ( Art. 17 Abs. 1 ATSG).</w:t>
      </w:r>
    </w:p>
    <w:p>
      <w:r>
        <w:rPr>
          <w:b/>
        </w:rPr>
        <w:t>E. 2.4</w:t>
      </w:r>
    </w:p>
    <w:p>
      <w:r>
        <w:t>Nach lit . a Abs. 1 der am 1. Januar 2012 in Kraft getretenen Schluss bestimmun gen der Änderung vom 1 8. März 2011 des IVG ( 6. IV-Revision, erstes Mass nahmepaket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 onform (BGE 139 V 547 E. E. 3). 2.</w:t>
      </w:r>
    </w:p>
    <w:p>
      <w:r>
        <w:rPr>
          <w:b/>
        </w:rPr>
        <w:t>E. 3</w:t>
      </w:r>
    </w:p>
    <w:p>
      <w:r>
        <w:t>Auf die Vorbringen der Parteien und die eingereichten Unterlagen wird, soweit erforderlich, in den nachfolgenden Erwägungen eingegangen. Das Gericht zieht in Erwägung: 1.</w:t>
      </w:r>
    </w:p>
    <w:p>
      <w:r>
        <w:rPr>
          <w:b/>
        </w:rPr>
        <w:t>E. 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 ychischen Fehlentwicklungen nö tig ist –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 sicherung, BJM 1989, S. 30 f.; derselbe in H. Fredenhagen , Das ärztliche Gut achten, 3. Aufl. 1994, S. 24 f.). 3.</w:t>
      </w:r>
    </w:p>
    <w:p>
      <w:r>
        <w:t>Mit Urteil IV.2012.01017 vom 18. Dezember 2012 erwog das hiesige Gericht ge stützt auf das Gutachten der MEDAS Y.___ vom 27. August 2004, dass das Beschwerdebild bei der Rentenzusprache</w:t>
      </w:r>
    </w:p>
    <w:p>
      <w:r>
        <w:t>mit Verfügung vom 1. Juni 2005 ( Urk. 9/45-46) unter lit . a Abs. 1</w:t>
      </w:r>
    </w:p>
    <w:p>
      <w:r>
        <w:t>SchlB IVG 6. IV-Revision falle (Urk. 9/108/20). Zu ergänzen ist, dass dem 1958 geborene n Beschwerdeführer mit Wirkung ab dem 1. November 200 2 eine halbe Invalidenrente aus gerichtet wurde (Urk. 9/45-46). Im Zeitpunkt des In krafttretens von</w:t>
      </w:r>
    </w:p>
    <w:p>
      <w:r>
        <w:t>lit . a Abs. 1</w:t>
      </w:r>
    </w:p>
    <w:p>
      <w:r>
        <w:t>SchlB IVG 6.</w:t>
      </w:r>
    </w:p>
    <w:p>
      <w:r>
        <w:t>IV-Revision am 1. Januar 2012 hatte er mithin das 55. Altersjahr noch nicht vollendet. Ferner lag im Zeitpunkt der Einleitung der Überprüfung der Rente gemäss lit . a Abs. 1</w:t>
      </w:r>
    </w:p>
    <w:p>
      <w:r>
        <w:t>SchlB IVG 6 . IV-Revision</w:t>
      </w:r>
    </w:p>
    <w:p>
      <w:r>
        <w:t>–</w:t>
      </w:r>
    </w:p>
    <w:p>
      <w:r>
        <w:t>gestützt auf das Feststellungs blatt für den Beschluss der Beschwerdegegnerin ist davon aus zugehen, dass dies spätestens mit der Anfrage beim Regionalen Ärzt lichen Dienst (RAD)</w:t>
      </w:r>
    </w:p>
    <w:p>
      <w:r>
        <w:t>vom 1 1. April 2012 erfolgte ( Urk. 9/74/2-3) – noch kein mehr als 15 Jahre dauernder Rentenbezug vor, weshalb</w:t>
      </w:r>
    </w:p>
    <w:p>
      <w:r>
        <w:t>l it . a Abs. 4</w:t>
      </w:r>
    </w:p>
    <w:p>
      <w:r>
        <w:t>SchlB IVG 6.</w:t>
      </w:r>
    </w:p>
    <w:p>
      <w:r>
        <w:t>IV-Revision einer Über prüfung des Rentenanspruch des Beschwerdeführers gestützt auf</w:t>
      </w:r>
    </w:p>
    <w:p>
      <w:r>
        <w:t>lit . a Abs. 1</w:t>
      </w:r>
    </w:p>
    <w:p>
      <w:r>
        <w:t>SchlB IVG 6.</w:t>
      </w:r>
    </w:p>
    <w:p>
      <w:r>
        <w:t>IV-Revision</w:t>
      </w:r>
    </w:p>
    <w:p>
      <w:r>
        <w:t>somit grundsätzlich nicht entgegensteht .</w:t>
      </w:r>
    </w:p>
    <w:p>
      <w:r>
        <w:t>Im erwähnten Urteil erwog das hiesige Gericht weiter, dass es aus heutige r Sicht zu beurteilen sei , ob die Voraussetzungen für einen Rentenbezug nach Art. 28 f. IVG i.V.m . Art. 7, 8 und 16 ATSG im Zeitpunkt der Überprüfung erfüllt seien oder nicht. Die von der Beschwerdegegnerin im Rahmen des im August 2011 eingeleiteten Revisionsverfahrens eingeholten Berichte würden eine zuverlässige Beurteilung der aktuell bestehenden somatischen und psychischen Beschwerden sowie deren Auswirkungen auf die Arbeitsfähigkeit des Beschwerdeführers nicht zulassen. Vielmehr erscheine hierfür je eine fachärztliche Untersuchung und Be urtei lung erforderlich (Urk. 9/108/21). Die Sache wurde</w:t>
      </w:r>
    </w:p>
    <w:p>
      <w:r>
        <w:t>für diese Abklärun gen an die Beschwerdegegnerin zurückgewiesen, welche hierfür bei Dr. Z.___ und Prof. Dr. A.___ das internistisch-rheumatolo gisch /psychiatrische Gut achten vom 8. März/5. April 2014 (Urk. 9/118-122) in Auftrag gegeben hat.</w:t>
      </w:r>
    </w:p>
    <w:p>
      <w:r>
        <w:t>Gestützt auf dieses Gutachten hat die Beschwerdegegnerin m it der angefoch tenen Verfügung vom 1 2. Juni 2014 ( Urk. 2) die halbe Invalidenrente des Be schwerdeführers auf Ende des der Zustellung folgenden Monats auf gehoben . 4. 4 .1</w:t>
      </w:r>
    </w:p>
    <w:p>
      <w:r>
        <w:t>Im Gutachten der MEDAS Y.___ vom 27. August 2004 wurden im Rah men der zusammenfassenden Beurteilung folgende Diagnosen mit wesentli cher Einschränkung der zumutbaren Arb eitsfähigkeit gestellt: (1) Myo fasciales Schmerzsyndrom des linken oberen Quadranten mit/bei Status nach Rippenseri enfraktur links VII bis XI vom 20. November 2001 anlässlich eines Autoun falles und wahrscheinlich unvollständigem Durchbau der Rippenfraktur XI dorsal links (CT-Befund), (2) Fehlform /Fehlstatik der Wirbelsäule mit/bei ver stärkter Brustkyphose, leichter linkskonvexer Skoliose der Brustwirbelsäule so wie Zustand nach thorakalem Morbus Scheuermann, (3) nach Autounfall mit Rip penserienfraktur sekundäre, leichte depressive Störung, teilweise remittiert, ohne somatische Symptome sowie (4) psychologische Faktoren oder Ver halten seinflüsse bei anderorts klassifizierten Erkrankungen (Urk.</w:t>
      </w:r>
    </w:p>
    <w:p>
      <w:r>
        <w:rPr>
          <w:b/>
        </w:rPr>
        <w:t>E. 9</w:t>
      </w:r>
    </w:p>
    <w:p>
      <w:r>
        <w:t>.</w:t>
      </w:r>
    </w:p>
    <w:p>
      <w:r>
        <w:t>Da es um die Bewilligung oder Verweigerung von Versicherungsleistungen geht, ist das Verfahren kostenpflichtig ( Art. 69 Abs. 1 bis IVG). Ausgangsgemäss sind die Gerichtskosten in der Höhe von Fr. 600.-- dem unterliegenden Beschwerde 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