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IV.2014.00726 vom 14. Januar 2016</w:t>
      </w:r>
    </w:p>
    <w:p>
      <w:r>
        <w:t>ZH Sozialversicherungsgericht, 2016-01-14, DE</w:t>
      </w:r>
    </w:p>
    <w:p>
      <w:r>
        <w:rPr>
          <w:b/>
        </w:rPr>
        <w:t xml:space="preserve">Quelle: </w:t>
      </w:r>
      <w:r>
        <w:t>https://mcp.opencaselaw.ch/entscheid/zh_sozialversicherungsgericht_IV.2014.00726</w:t>
      </w:r>
    </w:p>
    <w:p>
      <w:r>
        <w:t>FR: ZH_SOZIALVERSICHERUNGSGERICHT IV.2014.00726 du 14 janvier 2016</w:t>
      </w:r>
    </w:p>
    <w:p>
      <w:r>
        <w:t>IT: ZH_SOZIALVERSICHERUNGSGERICHT IV.2014.00726 del 14 gennaio 2016</w:t>
      </w:r>
    </w:p>
    <w:p>
      <w:pPr>
        <w:pStyle w:val="Heading2"/>
      </w:pPr>
      <w:r>
        <w:t>Erwägungen</w:t>
      </w:r>
    </w:p>
    <w:p>
      <w:r>
        <w:rPr>
          <w:b/>
        </w:rPr>
        <w:t>E. 1</w:t>
      </w:r>
    </w:p>
    <w:p>
      <w:r>
        <w:t>3. März 2013 meldete sich der Versicherte bei der Invalidenver siche rung zum Leistungsbezug an (Urk. 5/3/1-6 ). Die Sozial versicherungs anstalt des Kantons Zürich, IV-Stelle, zog die Akten des Krankentaggeldversicherers der Y.___ AG , der AXA Versi cherungen AG, Zürich ( Urk. 5/6/1-10 ) ,</w:t>
      </w:r>
    </w:p>
    <w:p>
      <w:r>
        <w:t>betreffend die ab 1 7. September</w:t>
      </w:r>
    </w:p>
    <w:p>
      <w:r>
        <w:t>2012 bestehende Arbeits unfähigkeit des Versicherten bei. Die IV-Stelle liess den Ver sicherten psychia trisch begutachten (Gutachten vom 2 0. März 2014 ; Urk. 5/25/1-19) und ver neinte nach Erlass des Vorbescheids ( Urk. 5/28) mit Verfügung vom 6. Juni 2014 (Urk. 5/32 = U rk. 2) einen Anspr u ch des Versicherten auf Leistungen der Inva liden versicherung .</w:t>
      </w:r>
    </w:p>
    <w:p>
      <w:r>
        <w:rPr>
          <w:b/>
        </w:rPr>
        <w:t>E. 1.1</w:t>
      </w:r>
    </w:p>
    <w:p>
      <w:r>
        <w:t>Invalidität ist die voraussichtlich bleibende oder längere Zeit dauernde ganze oder teilweise Erwerbsunfähigkeit (Art. 8 Abs. 1 des Bundesgesetzes über den All gemeinen Teil des Sozialversicherungsrechts, ATSG). Sie kann Folge von Ge burts gebrechen , Krankheit oder Unfall sein (Art. 4 Abs. 1 des Bundesgesetzes über die Invalidenversicherung, IVG ). Erwerbsunfähigkeit ist der durch Beein trächti gung der körperlichen, geistigen oder psychischen Gesundheit verur sachte und nach zumutbarer Behandlung und Eingliederung verbleibende ganze oder teil weise Verlust der Erwerbsmöglichkeiten auf dem in Betracht kommen den aus ge glichenen Arbeitsmarkt (Art. 7 Abs. 1 ATSG). Für die Beurteilung des Vor liegens einer Erwerbsunfähigkeit sind ausschliesslich die Folgen der gesund heit lichen Beeinträchtigung zu berücksichtigen. Eine Erwerbsunfähigkeit liegt zu 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herstellen, er halten oder verbessern können; b.</w:t>
      </w:r>
    </w:p>
    <w:p>
      <w:r>
        <w:t>während eines Jahres ohne wesentlichen Unterbruch durchschnittlich min des tens 40 % arbeitsunfähig ( Art.</w:t>
      </w:r>
    </w:p>
    <w:p>
      <w:r>
        <w:rPr>
          <w:b/>
        </w:rPr>
        <w:t>E. 1.3</w:t>
      </w:r>
    </w:p>
    <w:p>
      <w:r>
        <w:t>Beeinträchtigungen der psychischen Gesundheit können in gleicher Weise wie kör perliche Gesundheitsschäden eine Invalidität im Sinne von Art. 4 Abs. 1 IVG in Verbindung mit Art. 8 ATSG bewirken. Nicht als Folgen eines psychischen Ge sundheitsschadens und damit invalidenversicherungsrechtlich nicht als rele vant gelten Einschränkungen der Erwerbsfähigkeit, welche die versicherte Per son bei Aufbietung allen guten Willens, die verbleibende Leistungsfähigkeit zu ver wer ten, abwenden könnte; das Mass des Forderbaren wird dabei weitgehend objek tiv be stimmt. Festzustellen ist, ob und in welchem Umfang die Ausübung einer Er werbstätigkeit auf dem ausgeglichenen Arbeitsmarkt mit der psychi schen Be ein trächtigung vereinbar ist. Ein psychischer Gesundheitsschaden führt also nur so weit zu einer Erwerbsunfähigkeit (Art. 7 ATSG), als angenommen werden kann, die Verwertung der Arbeitsfähigkeit (Art. 6 ATSG) sei der versi cherten Per son sozial-praktisch nicht mehr zumutbar (BGE 131 V 49 E. 1.2 mit Hinweisen).</w:t>
      </w:r>
    </w:p>
    <w:p>
      <w:r>
        <w:rPr>
          <w:b/>
        </w:rPr>
        <w:t>E. 1.4</w:t>
      </w:r>
    </w:p>
    <w:p>
      <w:r>
        <w:t>Jede psychogene Störung, ob einfache oder neurotische Form, kann im Einzel fall Krankheitswert haben, weshalb jeder Einzelfall sorgfältig geprüft werden muss. Notwendig sind in jedem Fall ein ausführlicher ärztlicher Bericht oder ein entsprechendes fachärztliches Gutachten sowie die Abklärung der erwerblichen Umstände (AHI 1997 S. 43 E. 5c). Dabei müssen psychiatrische Berichte in der Regel auf einer persönlichen Untersuchung beruhen (RKUV 2001 Nr. U 438 S.</w:t>
      </w:r>
    </w:p>
    <w:p>
      <w:r>
        <w:t>345 , Urteile des Bundesgerichts 9C_602/2007 vom 11. April 2008 E. 5.3 und I</w:t>
      </w:r>
    </w:p>
    <w:p>
      <w:r>
        <w:t>169/06 vom 8. August 2006 E. 4.4 mit Hinweisen). Für die verlässliche Beur tei lung des psychischen Gesundheitszustandes und seiner Auswirkungen auf die Arbeitsfähigkeit sind in der Regel psychiatrische Fachärzte beizuziehen (BGE 130 V 352 E.</w:t>
      </w:r>
    </w:p>
    <w:p>
      <w:r>
        <w:t>2.2.3., Urteil des Bundesgerichts 8C_989/2010 vom 16. Februar 2011 E.</w:t>
      </w:r>
    </w:p>
    <w:p>
      <w:r>
        <w:t>4.4.2 mit Hinweisen).</w:t>
      </w:r>
    </w:p>
    <w:p>
      <w:r>
        <w:rPr>
          <w:b/>
        </w:rPr>
        <w:t>E. 1.5</w:t>
      </w:r>
    </w:p>
    <w:p>
      <w:r>
        <w:t>und Ziff.</w:t>
      </w:r>
    </w:p>
    <w:p>
      <w:r>
        <w:rPr>
          <w:b/>
        </w:rPr>
        <w:t>E. 1.6</w:t>
      </w:r>
    </w:p>
    <w:p>
      <w:r>
        <w:t>). Denn einerseits ver fügt Dr. G.___ , welcher Facharzt für Psychiatrie und Psychotherapie ist, über eine für die Beurteilung des streitigen psychischen Gesundheitszustandes des Be schwerdeführers angezeigte medizinische Weiter bildung. Andererseits hat sich der Gutachter mit den medizi nischen Vorakten sowie mit den Ergebnissen seiner</w:t>
      </w:r>
    </w:p>
    <w:p>
      <w:r>
        <w:t>eigenen psychiatrischen Untersuchung eingehend auseinander gesetzt und be grün dete seine Schluss folgerungen, wonach der Beschwerdeführer zum Zeit punkt</w:t>
      </w:r>
    </w:p>
    <w:p>
      <w:r>
        <w:t>der Untersuchung noch unter einem phobischen, depressiv-neuras thenischen Rest syndrom bei einem Status nach Anpassungsstörung in der Folge einer koro naren 1-Asterkrankung gelitten habe, und wonach deswegen spätes tens ab 1. Februar 2014 keine massgebliche Arbeitsunfähigkeit meh r bestanden habe , in nach vollziehbarer Weise. Die Beurteilung durch Dr. G.___</w:t>
      </w:r>
    </w:p>
    <w:p>
      <w:r>
        <w:t>vermag so dann auch in inhaltlicher Hinsicht zu über zeugen. Denn diese r Arzt legte in nach voll zieh ba rer Weise dar, dass auf Grund seiner Untersuchungen und auf Grund der Akten davon auszugehen sei, dass der Beschwerdeführer unter einer Anpassungs störung und nicht unter einer depressiven Episode gelitten habe, und dass er gegenwärtig lediglich noch unter einem phobisch depressiv-neu rasthenisches Restsyndrom leide, welches seine Arbeitsfähigkeit nicht zu beein trächtigen ver möge. Auf die nach voll ziehbare Be urteilung durch Dr. G.___</w:t>
      </w:r>
    </w:p>
    <w:p>
      <w:r>
        <w:t>kann vor lie gend somit abgestellt wer den. 4 .4</w:t>
      </w:r>
    </w:p>
    <w:p>
      <w:r>
        <w:t>Nicht zu überzeugen vermag indes die Beurteilung durch</w:t>
      </w:r>
    </w:p>
    <w:p>
      <w:r>
        <w:t>Dr. C.___ vom 2 8. Augus t 2013 (vorstehend E. 3.4 ) . Denn in Bezug auf dessen Beurteilung gilt es zu berücksichtigen, dass dieser als Facharzt für Allgemeine Innere Medizin nicht über eine für die Beur teilung der psy chischen Komponente des Leidens angezeigte fachmedizi nische psychiatrische Weiterbildung verfügt. Insoweit Dr. C.___ dem Beschwerdeführer in seinem Bericht vom 2 8. August 2013 wegen</w:t>
      </w:r>
    </w:p>
    <w:p>
      <w:r>
        <w:t>eines depressiven Zustandsbildes beziehungsweise we gen einer reaktiven De pres si on in der Zeit vom 1 0. Februar bis 3 1. März 2013 eine vollständige Arbeits unfähigkeit attestierte, kann auf dessen Beurteilung vorliegend schon aus diesem Grunde nicht abgestellt werden.</w:t>
      </w:r>
    </w:p>
    <w:p>
      <w:r>
        <w:rPr>
          <w:b/>
        </w:rPr>
        <w:t>E. 2</w:t>
      </w:r>
    </w:p>
    <w:p>
      <w:r>
        <w:t>Am 5. Juli 2014 (Poststempel; Urk. 1) erhob der Versicherte Beschwerde gegen die Ver fü gung der IV-Stelle vom 6. Juni 2014 (Urk. 2) und beantragte sinnge mäss , diese sei aufzuhe ben , und es sei ihm bei einem Invaliditätsgrad von 100 % eine ganze Rente zuzusprechen.</w:t>
      </w:r>
    </w:p>
    <w:p>
      <w:r>
        <w:t>Mit Beschwerdeantwort vom 4. September 2014 (Urk.</w:t>
      </w:r>
    </w:p>
    <w:p>
      <w:r>
        <w:rPr>
          <w:b/>
        </w:rPr>
        <w:t>E. 2.1</w:t>
      </w:r>
    </w:p>
    <w:p>
      <w:r>
        <w:t>Die Beschwerdegegnerin ging in der angefochtenen Verfügung vom 6. Juni 2014 (Urk. 2) davon aus, dass beim Beschwerdeführer gemäss der medizinischen Ak tenlage kein Gesundheitsschaden ausgewiesen sei, welcher eine voraussicht lich bleibende oder längere Zeit dauernde Erwerbsunfähigkeit bewirke, weshal b ein Anspruch des Beschwerdeführers auf Leistungen der Invalidenversicherung zu ver neinen sei.</w:t>
      </w:r>
    </w:p>
    <w:p>
      <w:r>
        <w:rPr>
          <w:b/>
        </w:rPr>
        <w:t>E. 2.2</w:t>
      </w:r>
    </w:p>
    <w:p>
      <w:r>
        <w:t>Der Beschwerdeführer bringt hiegegen vor, dass er aus psychischen Gründen nicht länger als zwei Stunden am Tag arbeiten könne , weshalb ein Anspruch auf eine Rente entsprechend einem Invaliditätsgrad von 100 % ausgewiesen sei ( Urk. 1). 3. 3.1</w:t>
      </w:r>
    </w:p>
    <w:p>
      <w:r>
        <w:t>Zu prüfen ist im Folgenden anhand der medizinischen Aktenlage die Ar beits fähig keit als Faktor der Invaliditätsbemessung. 3.2</w:t>
      </w:r>
    </w:p>
    <w:p>
      <w:r>
        <w:t>Im Austrittsbericht vom 2 6. September 2012 ( Urk. 5/6/4-5) erwähnten die Ärzte des Spitals A.___ , Medizinische Klinik, dass der Beschwerdeführer in der Zeit vom 1 9. bis 2 2. September 2012 hospitalisiert gewesen sei und diagnosti zier ten einen inferioren STEMI bei distalem RCA-Verschluss, welcher mit PCI und Sten ting behandelt worden sei (S.</w:t>
      </w:r>
    </w:p>
    <w:p>
      <w:r>
        <w:t>1). Der Beschwerdeführer habe in gutem Allge meinzustand am 2 2. September 2012 nach Hause entlassen werden können , und es sei ihm eine einmonatige Arbeitsunfähigkeit attestiert worden (S. 2).</w:t>
      </w:r>
    </w:p>
    <w:p>
      <w:r>
        <w:t>Am 1 5. Oktober 2012 ( Urk. 5/6/8) attestier ten die Ärzte des Spitals A.___</w:t>
      </w:r>
    </w:p>
    <w:p>
      <w:r>
        <w:t>dann auch eine Arbeitsunfähigkeit von 100 % in der Zeit vom 1 7. September bis 1 5. Oktober 2012 . 3.3</w:t>
      </w:r>
    </w:p>
    <w:p>
      <w:r>
        <w:t>In ihrem Bericht vom 2 6. Februar 2013 ( Urk. 5/6/2-3) stellte</w:t>
      </w:r>
    </w:p>
    <w:p>
      <w:r>
        <w:t>Dr. med.</w:t>
      </w:r>
    </w:p>
    <w:p>
      <w:r>
        <w:t>B.___ ,</w:t>
      </w:r>
    </w:p>
    <w:p>
      <w:r>
        <w:t>Fach ärztin für Kardiologie,</w:t>
      </w:r>
    </w:p>
    <w:p>
      <w:r>
        <w:t>Spital A.___ , die folgenden Diagnosen (S. 1): - koronare 1-Asterkrankung mit/bei: - Status nach inferiorem STEMI bei distalem RCA-Verschluss mit PCI/ Stenting am 1 7. September 2012 - leichter Sklerose der übrigen Kranzarterien - postinterventionell selbstlimitierende Kammertachykardie - normale linksventrikuläre Auswurffraktion bei inferiorer Hyperkinese - subjektiv und elektrisch negative Ergometrie - reaktive Depression</w:t>
      </w:r>
    </w:p>
    <w:p>
      <w:r>
        <w:t>Sie erwähnte , dass sich der Beschwerdeführer bei einer depressiven Stimmungs lage in einer schwierigen psychosozialen Situation befinde, weshalb ein sta tio närer Aufenthalt zur Behandlung der psychischen Problematik in Kombination mit einem körperlichen Training angezeigt sei . In Bezug auf die Beurteilung der Arbeitsunfähigkeit führte sie aus, dass diese durch Dr. C.___</w:t>
      </w:r>
    </w:p>
    <w:p>
      <w:r>
        <w:t>festzulegen sei (S.</w:t>
      </w:r>
    </w:p>
    <w:p>
      <w:r>
        <w:t>2) . 3.4</w:t>
      </w:r>
    </w:p>
    <w:p>
      <w:r>
        <w:t>Dr. med. C.___ , Facharzt für Innere Medizin, diagnostizierte mit Be richt vom 2 8. August 2013 ( Urk. 5/11) eine koronare 1-Asterkrankung bei Sta tus nach STEMI bei PCI/ Stenting am 1 7. September 2012 und eine seit Beginn des Jahres 2013 bestehende reaktive Depression ( Ziff. 1.1) und erwähnte, dass in der Zeit vom 1 0 . Februar bis 3 1. März 2013 in der bisherigen Tätigkeit des Be schwer deführers eine Arbeitsunfähigkeit von 100 % bestanden habe (Ziff. 1.6). Die Fra gen zur bisherigen Tätigkeit und zu einer allfälligen Wiederaufnahme der be ruflichen Tätigkeit konnte er nicht beantworten (Ziff. 1.7 und 1.9). 3.5</w:t>
      </w:r>
    </w:p>
    <w:p>
      <w:r>
        <w:t>Dr. med. D.___ , Facharzt für Psychiatrie und Psychotherapie, erwähnte in seinem Bericht vom 1. September 2013 ( Urk. 5/12 /1-6 ) , dass er die Behand lung des Beschwerdeführers am 9. März 2013 aufgenommen habe ( Ziff. 1.2) und stellte die folgenden Diagnosen ( Ziff. 1.1): - mittelgradige depressive Episode seit ungefähr Sommer 2012 - Verdacht auf Somatisierungsstörung seit Sommer 2012 - Status nach Myokardinfarkt mit anschliessender Stentimplantation an der RCA</w:t>
      </w:r>
    </w:p>
    <w:p>
      <w:r>
        <w:t>Er führte aus , dass beim Beschwerdeführer nach der erfolgreichen Erholung und Regeneration nach der Stentimplantation psychische und psychosomatische Symp tome wie eine depressive Verstimmung, Schlafstörungen, Konzentrations probleme , verminderte Belastbarkeit, Schwindel und Kopfschmerzen aufgetreten seien. Der Beschwerdeführer leide unter Ängsten vor Herzversagen und dem Tod ( Ziff. 1.4). Sowohl in der angestammten Tätigkeit als auch in behinde rungs angepassten Tätigkeiten bestehe seit dem 1 7. September 2012 eine Ar beitsun fähigkeit von 100 % ( Ziff.</w:t>
      </w:r>
    </w:p>
    <w:p>
      <w:r>
        <w:rPr>
          <w:b/>
        </w:rPr>
        <w:t>E. 4</w:t>
      </w:r>
    </w:p>
    <w:p>
      <w:r>
        <w:t>) beantragte die IV-Stelle</w:t>
      </w:r>
    </w:p>
    <w:p>
      <w:r>
        <w:t>die Abweisung der Beschwerde, wovon dem Beschwerdeführer am 2 0. Oktober 2014 ( Urk.</w:t>
      </w:r>
    </w:p>
    <w:p>
      <w:r>
        <w:rPr>
          <w:b/>
        </w:rPr>
        <w:t>E. 4.1</w:t>
      </w:r>
    </w:p>
    <w:p>
      <w:r>
        <w:t>Den obenerwähnten Akten ist zu entnehmen, dass der Beschwerdefü hrer im Rahmen einer koronaren 1-Asterkrankung ein en</w:t>
      </w:r>
    </w:p>
    <w:p>
      <w:r>
        <w:t>Herz infarkt erlitt , welcher am 1 7. September 2012 mittels PCI und Stentimplantation behandelt wurde ( Urk. 5/12</w:t>
      </w:r>
    </w:p>
    <w:p>
      <w:r>
        <w:t>Ziff. 1.4). In der Folge litt er unter psychischen Be schwerden. Ein psychisches Leiden stellte erstmals die Ärzt in des Spitals A.___</w:t>
      </w:r>
    </w:p>
    <w:p>
      <w:r>
        <w:t>in ihrem Bericht vom 2 6. Febr uar 2013 fest. Sie diagnostizierte eine reaktive Depression (vorstehend E. 3.3 ). Damit übereinstimmend diagnostizierte auch Dr. C.___ in seinem Bericht vom 2 8. August 2013 (vorstehend E.</w:t>
      </w:r>
    </w:p>
    <w:p>
      <w:r>
        <w:t>3.4 ) eine reaktive Depressi on . Er g ing davon aus, dass diese erstmals zu Beginn des Jah res 2013 aufgetreten sei. Demgegenüber diagnostizierte Dr. D.___ , welcher die psychiatrische Behand lung des Beschwerdeführers erst am 9. März 2013 aufge nommen hatte, in sei nem Bericht vom</w:t>
      </w:r>
    </w:p>
    <w:p>
      <w:r>
        <w:t>1. September 2013 ( vorstehend E.</w:t>
      </w:r>
    </w:p>
    <w:p>
      <w:r>
        <w:t>3.5 ) eine mittelgradige depressive Episode und einen V erdacht auf eine Somatisie rungsstörung . Er ging davon aus, dass dieses psychische Leide n erstmals im Sommer 2012 aufgetreten sei. Dem gegenüber stellte Dr. E.___</w:t>
      </w:r>
    </w:p>
    <w:p>
      <w:r>
        <w:t>im Hos pitalisationsbericht vom 1 8. Februar 2014 ( vorstehend E. 3.6 ) in psychiatrischer Hinsicht die Diagnose einer An pass ungsstörung mit Angst und depressiver Re aktion gemischt</w:t>
      </w:r>
    </w:p>
    <w:p>
      <w:r>
        <w:t>mit Somatisierungs symptomen . Damit übereinstimmend ging auch Dr. G.___</w:t>
      </w:r>
    </w:p>
    <w:p>
      <w:r>
        <w:t>in seinem Gutachten vom 2 0. März 2014 ( vorstehend E. 3.7 ) davon aus, dass der Beschwerdeführer in psychischer Hinsicht unter einer An passungsstörung und nicht unter einer de pressiven Episode gelitten habe , und dass auf Grund der Akten für die Zeit ab 1 7. September 2012 höchstens ein unspezifisches ängstlich-depressives Syn drom nach zu vollziehen sei .</w:t>
      </w:r>
    </w:p>
    <w:p>
      <w:r>
        <w:rPr>
          <w:b/>
        </w:rPr>
        <w:t>E. 4.2</w:t>
      </w:r>
    </w:p>
    <w:p>
      <w:r>
        <w:t>In ihren Beurteilungen der Arbeitsfähigkeit des Beschwerdeführers wichen die beteiligten Ärzte teilweise voneinander ab. Während die Ärzte des Spitals A.___ in ihren Berichten vom 2 6. September 2012 und vom 1 5. Oktober 2012 ( vorstehend E. 3.2 ) dem Beschwerdeführer eine Arbeitsunfähigkeit im Umfang eines Monats ab dem 1 7. September 2015 beziehungsweise eine solche für die Zeit vom 1 7. September bis 1 5. Oktober 201 2</w:t>
      </w:r>
    </w:p>
    <w:p>
      <w:r>
        <w:t>attestierten, verwiesen sie in ih rem Bericht vom 2 6. Februar 2013 (vorstehend E.</w:t>
      </w:r>
    </w:p>
    <w:p>
      <w:r>
        <w:t>3.3 ) hinsichtlich der Arbeits fähig keitsbeurteilung auf Dr. C.___ , welcher in seinem Bericht vom 2 8. August 2013 (vorstehend E.</w:t>
      </w:r>
    </w:p>
    <w:p>
      <w:r>
        <w:t>3.4 ) auf Grund einer reaktive n Depression für die Zeit vom 1 0 . Februar bis 3 1. März 2013 eine Arbeitsunfähigkeit von 100 %</w:t>
      </w:r>
    </w:p>
    <w:p>
      <w:r>
        <w:t>in der bishe rigen Tätigkeit feststellte , weitere Fragen hierzu indes nicht beantworten konnte .</w:t>
      </w:r>
    </w:p>
    <w:p>
      <w:r>
        <w:t>Demgegenüber attestierte Dr. D.___ dem Beschwer deführer in seinem Bericht vom 1. September 2013 ( vorstehend E.</w:t>
      </w:r>
    </w:p>
    <w:p>
      <w:r>
        <w:t>3.5 ) für die Zeit ab 1 7. September 2012 eine vollständige Arbeitsunfähigkeit in der bisheri gen Tätigkeit und in behin de rungsangepassten Tätigkeiten. Während Dr. E.___ im Bericht vom 1 8. Febru ar 2014 ( vorstehend E. 3.6 ) zur Ar beitsfähigkeit des Beschwerdeführers keine Stellung nahm, vertrat Dr. G.___ in seinem Gutachten vom 2 0. März 2014</w:t>
      </w:r>
    </w:p>
    <w:p>
      <w:r>
        <w:t>( vorstehend E.</w:t>
      </w:r>
    </w:p>
    <w:p>
      <w:r>
        <w:t>3.7 ) die Ansicht, dass in der Zeit ab 1. Februar 2014 keine länger fristige Arbeitsunfähigkeit mehr be stehe, und dass die Frage nach dem Bestand und dem Umfang der Arbeitsunfä higkeit in der Zeit vom 1 7. September 2012 bis 1 8. Februar 2014 auf Grund der Akten nicht zu beurteilen sei.</w:t>
      </w:r>
    </w:p>
    <w:p>
      <w:r>
        <w:rPr>
          <w:b/>
        </w:rPr>
        <w:t>E. 4.3</w:t>
      </w:r>
    </w:p>
    <w:p>
      <w:r>
        <w:t>Das Gutachten von Dr. G.___ vom 2 0. März 2014 (vorstehend E. 3.7 ) erfüllt die nach der Rechtspre chung für eine beweiskräf tige medizi nische Entscheidungs grundlage vor aus ge setzten Kriterien (vgl. vor steh end E.</w:t>
      </w:r>
    </w:p>
    <w:p>
      <w:r>
        <w:rPr>
          <w:b/>
        </w:rPr>
        <w:t>E. 4.5</w:t>
      </w:r>
    </w:p>
    <w:p>
      <w:r>
        <w:t>In Bezug auf die Beurteilung durch Dr. D.___</w:t>
      </w:r>
    </w:p>
    <w:p>
      <w:r>
        <w:t>vom 1. September 2013 (vorste hend E.</w:t>
      </w:r>
    </w:p>
    <w:p>
      <w:r>
        <w:t>3.5 ) gilt es zu beachten, dass unter relevanter Arbeitsunfähigkeit im Sinne von Art. 6 ATSG beziehungsweise</w:t>
      </w:r>
    </w:p>
    <w:p>
      <w:r>
        <w:t>Art. 28 Abs. 1 lit . b IVG (vgl. vorste hend E.</w:t>
      </w:r>
    </w:p>
    <w:p>
      <w:r>
        <w:t>1. 2 ) eine Einbusse an funktionellem Leistungsvermögen im bisherigen Beruf oder Aufgabenbereich zu verstehen ist. Das heisst, es muss arbeitsrecht lich in Erscheinung treten, dass die versicherte Person an Leistungsvermögen einge büsst hat, so etwa durch einen Abfall der Leistungen mit entsprechender Fest stellung oder gar Ermahnung des Arbeitgebers oder durch gehäufte, aus dem Rahmen fallende gesundheitlich bedingte Arbeitsausfälle. Mit anderen Worten: Die Leis tungseinbusse muss in aller Regel dem seinerzeitigen Arbeitge ber aufgefallen sein. Eine erst nach Jahren rückwirkend festgelegte medizinisch-theoretische Arbeitsunfähigkeit genügt nicht (SVR 2008 IV Nr. 11 S.</w:t>
      </w:r>
    </w:p>
    <w:p>
      <w:r>
        <w:t>32, I 687/06 E.</w:t>
      </w:r>
    </w:p>
    <w:p>
      <w:r>
        <w:t>5.1). Umgekehrt ist eine in der beruflichen Tätigkeit im Vergleich zu einer gesunden Person tatsächlich nur reduziert erbrachte Leistung für sich al lein gesehen in aller Regel ebenso wenig ausreichend für die Bejahung einer Arbeitsunfähigkeit im Sinne des Gesetzes. Vielmehr bedarf es dazu regelmässig zusätzlich einer (über zeugenden) medizinischen Einschätzung, die ordentlicher weise echtzeitlicher Natur ist (SVR 2010 IV Nr.</w:t>
      </w:r>
    </w:p>
    <w:p>
      <w:r>
        <w:t>17, 8C_195/2009 E.</w:t>
      </w:r>
    </w:p>
    <w:p>
      <w:r>
        <w:t>5). Der Zeit punkt des Eintritts der Arbeitsunfähigkeit muss mit dem im Sozialversiche rungsrecht üblichen Be weisgrad der überwiegenden Wahrscheinlichkeit (BGE 126 V 353 E.</w:t>
      </w:r>
    </w:p>
    <w:p>
      <w:r>
        <w:t>5b</w:t>
      </w:r>
    </w:p>
    <w:p>
      <w:r>
        <w:t>mit Hin weisen) nachgewiesen sein. Dieser Nachweis darf nicht durch nachträgliche erwerbliche oder medizinische Annahmen und spekulative Überlegungen ersetzt werden ( Urteile des Bundesgerichts 8C_652/2011 vom 5. Dezember 2011 E. 3.2 und 8C_41/2011 vom 1 7. Mai 2011 ).</w:t>
      </w:r>
    </w:p>
    <w:p>
      <w:r>
        <w:t>Insoweit Dr. D.___ , welcher die Behandlung des Beschwerdeführers erst am 9. März 2013 aufgenommen hatte, diesem in seinem Bericht vom 1. September 2013 (vorstehend E.</w:t>
      </w:r>
    </w:p>
    <w:p>
      <w:r>
        <w:t>3.5 ) für die Zeit ab 1 7. September 2012 eine vollständige Arbeitsunfähigkeit in der bisherigen Tätigkeit und in behinderungsangepassten Tätigkeiten attestierte, handelte es sich bei seiner Beurteilung, jedenfalls inso weit diese die Zeit vor der Erstkonsultation vom 9. März 2013 betrifft ,</w:t>
      </w:r>
    </w:p>
    <w:p>
      <w:r>
        <w:t>nicht um eine aussagekräftige, echtzeitliche Arbeitsfähigkeitsbeurteilung. Der Beurteilung durch</w:t>
      </w:r>
    </w:p>
    <w:p>
      <w:r>
        <w:t>Dr. D.___ fehlt es zudem an einer nachvollziehbaren Begründung der von ihm postulierten vollständigen Arbeitsunfähigkeit aus psychischen Gründen , weshalb schon aus diesem Grunde auf dessen Arbeitsfähigkeitsbeurteilung nicht abge stellt werden kann.</w:t>
      </w:r>
    </w:p>
    <w:p>
      <w:r>
        <w:t>Ferner lässt sich die attestierte Arbeitsunfähigkeit auch nicht mit der konstanten Rechtsprechung bei mittelgradigen depressiven Episoden (vor stehend E. 1.5), wie sie hier diagnostiziert wurde, vereinbaren.</w:t>
      </w:r>
    </w:p>
    <w:p>
      <w:r>
        <w:t>Schliesslich gilt es hinsichtlich der Beurteilung durch Dr. D.___</w:t>
      </w:r>
    </w:p>
    <w:p>
      <w:r>
        <w:t>die Erfah rungs tatsache zu beachten, wonach Hausärztinnen und Hausärzte sowie behan delnde Arztpersonen beziehungsweise Therapiekräfte mitunter im Hinblick auf ihre auftragsrechtliche Vertrauensstellung in Zweifelsfällen eher zu Gunsten ihrer Pa tientinnen und Patienten aussagen (BGE 135 V 465 E. 4.5, 125 V 351 E. 3b/cc; vgl. Urteil des Bundesgerichts 9C_203/2015 vom 1 4. April 2015 E.</w:t>
      </w:r>
    </w:p>
    <w:p>
      <w:r>
        <w:t>3.2 mit Hin weis auf Urteil des Bundesgerichts 4A_526/2014 vom 1 7. Dezember 2014 E. 2.4).</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 bei einem Invaliditätsgrad von mindestens 50 % auf eine halbe Rente, bei einem Invaliditätsgrad von mindestens 60 % auf eine Dreiviertels rente und bei einem Invaliditätsgrad von mindestens 70 % auf eine ganze Rente ( Art. 28 Abs. 2 IVG).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