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IV.2014.00716 vom 30. Oktober 2015</w:t>
      </w:r>
    </w:p>
    <w:p>
      <w:r>
        <w:t>ZH Sozialversicherungsgericht, 2015-10-30, DE</w:t>
      </w:r>
    </w:p>
    <w:p>
      <w:r>
        <w:rPr>
          <w:b/>
        </w:rPr>
        <w:t xml:space="preserve">Quelle: </w:t>
      </w:r>
      <w:r>
        <w:t>https://mcp.opencaselaw.ch/entscheid/zh_sozialversicherungsgericht_IV.2014.00716</w:t>
      </w:r>
    </w:p>
    <w:p>
      <w:r>
        <w:t>FR: ZH_SOZIALVERSICHERUNGSGERICHT IV.2014.00716 du 30 octobre 2015</w:t>
      </w:r>
    </w:p>
    <w:p>
      <w:r>
        <w:t>IT: ZH_SOZIALVERSICHERUNGSGERICHT IV.2014.00716 del 30 ottobre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meldete sich am 1</w:t>
      </w:r>
    </w:p>
    <w:p>
      <w:r>
        <w:rPr>
          <w:b/>
        </w:rPr>
        <w:t>E. 1.2</w:t>
      </w:r>
    </w:p>
    <w:p>
      <w:r>
        <w:t>Der Versicherte meldete sich am 15. Mai 2008 erneut bei der IV-Stelle zum Leis tungsbezug an (Urk. 12 /72).</w:t>
      </w:r>
    </w:p>
    <w:p>
      <w:r>
        <w:t>Am 22. November 2010 verfügte s ie die Abweisung des Leistungsbegehrens</w:t>
      </w:r>
    </w:p>
    <w:p>
      <w:r>
        <w:t>(Urk. 12 /104) , ohne dem Versicherten vorgängig Gele genheit zur Stellungnahme zum von ihr eingeholten</w:t>
      </w:r>
    </w:p>
    <w:p>
      <w:r>
        <w:t>Y.___ -Gutachten</w:t>
      </w:r>
    </w:p>
    <w:p>
      <w:r>
        <w:t>vom 5. Juli 2010 (Urk. 12/101) einzuräumen. Dagegen führte X.___ am 10. Januar 2011 durch Rechtsanwalt Dominique Chopard Beschwerde (Urk. 12 /107 /3-9 ). In Gutheissung der Beschwerde hob das hiesige Gericht mit unangefochten in Rechtskraft erwachsenem Urteil IV.2011.00 0</w:t>
      </w:r>
    </w:p>
    <w:p>
      <w:r>
        <w:rPr>
          <w:b/>
        </w:rPr>
        <w:t>E. 1.3</w:t>
      </w:r>
    </w:p>
    <w:p>
      <w:r>
        <w:t>Am 4. Februar 2014 meldete sich X.___ bei der IV-Stelle wieder zum Leis tungsbezug an ( Urk. 12/126-127). Mit Vorbescheid vom 2 4. März 2014 kündigte ihm die IV-Stelle an, dass sie auf sein neues Leistungsbegehren nicht ei n treten werde ( Urk. 12/130), wogegen dieser , nunmehr vertreten durch Rechtsan walt Christoph Häberli, am 7. Mai 2014 Einwand erhob (Urk.</w:t>
      </w:r>
    </w:p>
    <w:p>
      <w:r>
        <w:t>12/135). Die IV-Stelle nahm in der Folge weitere medizinische Abklärungen vor. 2.</w:t>
      </w:r>
    </w:p>
    <w:p>
      <w:r>
        <w:t>Mit Eingabe vom</w:t>
      </w:r>
    </w:p>
    <w:p>
      <w:r>
        <w:rPr>
          <w:b/>
        </w:rPr>
        <w:t>E. 6</w:t>
      </w:r>
    </w:p>
    <w:p>
      <w:r>
        <w:t>. Februar 2005 bei der Sozialversicherungsan stalt des Kantons Zürich, IV - Stelle, unter Hinweis auf seit einem Autounfall am 16. Februar 2004 bestehende Nacken-, Rücken-, Schulter- und Kopf schmer zen sowie depressive Reaktionen, Nervosität und Angst zum Leistungsbezug an (Urk. 12/1/6 , Aktenverzeichnis zu Urk. 12/1-173 ). Die IV-Stelle wies sein Leis tungsbegehren mit Einspracheent scheid vom 6. Feb ruar 2007 ab (Urk. 12/43). Seine dagegen erhobene Beschwerde wies das hiesige Gericht mit Urteil IV.2007.00375 vom 5. November 2007 ab (Urk. 12 /64 ;</w:t>
      </w:r>
    </w:p>
    <w:p>
      <w:r>
        <w:t>vom Bundesge richt mit Urteil 9C_14/2008 vom 8. April 2008 bestätigt, Urk. 12 /70).</w:t>
      </w:r>
    </w:p>
    <w:p>
      <w:r>
        <w:rPr>
          <w:b/>
        </w:rPr>
        <w:t>E. 11</w:t>
      </w:r>
    </w:p>
    <w:p>
      <w:r>
        <w:t>vom 15. März 2011 die Ver fü gung vom 22. November 2010 ( Urk. 12/104) auf und wies die Sache an die IV-Stelle zurück, damit sie dem Versicherten das rechtliche Gehör zum Y.___ -Gut achten vom 5. Juli 2010 (Urk.</w:t>
      </w:r>
    </w:p>
    <w:p>
      <w:r>
        <w:rPr>
          <w:b/>
        </w:rPr>
        <w:t>E. 12</w:t>
      </w:r>
    </w:p>
    <w:p>
      <w:r>
        <w:t>/114). Nach Prüfung der Einwände verfügte die IV-Stelle, nunmehr ausgehend von einem Invaliditätsgrad von 35 %, am 12. Au gust 2011 erneut die Abweisung des Leistungsbegehrens von X.___ (Urk. 12/117 ). Dagegen liess dieser am 1 5. September 2011 beim hiesigen Gericht Beschwerde erheben ( Urk. 12/118/3- 10) . Die Beschwerde wurde mit Urteil IV.2011.01013 vom 2 6. September 2012 abgewiesen (Urk.</w:t>
      </w:r>
    </w:p>
    <w:p>
      <w:r>
        <w:t>12/122). Dieses Urteil erwuchs unangefochten in Rechtskraft.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