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IV.2014.00686 vom 21. September 2015</w:t>
      </w:r>
    </w:p>
    <w:p>
      <w:r>
        <w:t>ZH Sozialversicherungsgericht, 2015-09-21, DE</w:t>
      </w:r>
    </w:p>
    <w:p>
      <w:r>
        <w:rPr>
          <w:b/>
        </w:rPr>
        <w:t xml:space="preserve">Quelle: </w:t>
      </w:r>
      <w:r>
        <w:t>https://mcp.opencaselaw.ch/entscheid/zh_sozialversicherungsgericht_IV.2014.00686</w:t>
      </w:r>
    </w:p>
    <w:p>
      <w:r>
        <w:t>FR: ZH_SOZIALVERSICHERUNGSGERICHT IV.2014.00686 du 21 septembre 2015</w:t>
      </w:r>
    </w:p>
    <w:p>
      <w:r>
        <w:t>IT: ZH_SOZIALVERSICHERUNGSGERICHT IV.2014.00686 del 21 settembre 2015</w:t>
      </w:r>
    </w:p>
    <w:p>
      <w:pPr>
        <w:pStyle w:val="Heading2"/>
      </w:pPr>
      <w:r>
        <w:t>Erwägungen</w:t>
      </w:r>
    </w:p>
    <w:p>
      <w:r>
        <w:rPr>
          <w:b/>
        </w:rPr>
        <w:t>E. 1</w:t>
      </w:r>
    </w:p>
    <w:p>
      <w:r>
        <w:t>Der 1958 geborene X.___ war als Produktion smitarbeiter tätig ( Arbeitge berfragebogen vom 2 7. Januar 2010, Urk. 9/26) , als er am 1 2. August 2009 eine Hirnblutung erlitt. Am 2 2. Dezember 2009 (Eingangsdatum) meldete er sich bei der Sozialversicherungsanstalt des Kantons Zürich, IV-Stelle, zum Leistungsbe zug an ( Urk. 9/14). Nach beruflichen und medizinischen Abklärungen sprach die IV-Stelle dem Versicherten</w:t>
      </w:r>
    </w:p>
    <w:p>
      <w:r>
        <w:t>m it Verfügung vom 3 0. Mai 2012 rückwirkend ab August 2010 eine ganze Rente zu ( Urk. 9/105 -115 ; Verfügungsteil 2, Urk. 9/96) .</w:t>
      </w:r>
    </w:p>
    <w:p>
      <w:r>
        <w:t>Im Januar 2013 leitete die IV-Stelle von Amtes wegen eine Revision ein ( Revisi onsfragebogen , Urk. 9/129). Die IV-Stelle tätigte berufliche und medizinische Abklärungen und holte insbesondere das polydisziplinäre Gutachten (Allge meine Innere Medizin, Neurologie, Psychiatrie und Psychotherapie und Neu ropsychologie) der MEDAS vom 1 6. Januar 2014 ein ( Urk. 9/147). Nach durchgeführtem Vorbe scheidverfahren (Vorbescheid vom 3. Februar 2014, Urk. 9/152; Einwand vom 2 6. Februar 2014, Urk. 9/153; ergänzende Einwandbegründung , Urk. 9/155) hob die IV-Stelle mit Verfügung vom 2 0. Mai 2014 ( Urk. 2) die Rente des Versi cherten auf Ende des der Zustellung der Verfügung folgenden Monats auf.</w:t>
      </w:r>
    </w:p>
    <w:p>
      <w:r>
        <w:rPr>
          <w:b/>
        </w:rPr>
        <w:t>E. 2</w:t>
      </w:r>
    </w:p>
    <w:p>
      <w:r>
        <w:t>Hiergegen erhob der Versicherte am 2 5. Juni 2014 ( Urk. 1) Beschwerde und bean tragte, die angefochtene Verfügung sei aufzuheben und es sei ihm weiter hin eine ganze Invalidenrente zuzusprechen. In prozessualer Hinsicht ersuchte er um unentgeltliche Prozessführung sowie unentgeltliche Rechtsverbeistän dung . Mit Eingabe vom 5. August 2014 zog der Beschwerdeführer das Gesuch um unentgeltliche Rechtspflege zurück ( Urk. 7). Mit Beschwerdeantwort vom 1 2. August 2014 ( Urk. 8 unter Beilage ihrer Akten, Urk. 9/1-171) schloss die Beschwerdegegnerin auf Abweisung der Beschwerde, was dem Beschwerde führer am 1 3. August 2014 zur Kenntnis gebracht wurde ( Urk. 10).</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2.2</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2.3</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3</w:t>
      </w:r>
    </w:p>
    <w:p>
      <w:r>
        <w:t>Auf die Vorbringen der Parteien sowie die eingereichten Unterlagen wird, soweit erforderlich, in den nachfolgenden Erwägungen eingegangen. Das Gericht zieht in Erwägung: 1.</w:t>
      </w:r>
    </w:p>
    <w:p>
      <w:r>
        <w:t>Die Beschwerdegegnerin hielt in der angefochtenen Verfügung ( Urk. 2) dafür, dass sich der Gesundheitszustand aus psychiatrischer Sicht in den letzten Jahren eher verbessert habe. Daher könnten die beklagten Beschwerden mit einer zumutbaren Willensanstrengung überwunden werden. Der Beschwerde führer sei demnach zu 100 % arbeitsfähig in einer angepassten Tätigkeit. Der Einkommensvergleich ergebe ein en Invaliditätsgrad von 3 % , womit kein Ren tenanspruch mehr bestehe ( Urk. 2) . Bei Vorliegen eines Revisionsgrundes sei der Invaliditätsgrad neu und ohne Bindung an frühere Invaliditätseinschätzungen zu ermitteln ( Urk. 8). Die Hospitalisation des Beschwerdeführers sei erst nach Verfügungserlass erfolgt, womit diese im vorliegenden Verfahren nicht berück sichtigt werden könne ( Urk. 8).</w:t>
      </w:r>
    </w:p>
    <w:p>
      <w:r>
        <w:t>Der Beschwerdeführer brachte im Wesentlichen dagegen vor, dass die direkten neurologischen beziehungsweise neuropsychologischen Folgen der Hirnblutung und nicht eine psychische Erkrankung Grund für die Zusprache der ganzen Rente gewesen sei. An den neurologischen und neuropsychologischen Defiziten habe sich nichts geändert ( Urk. 1 S. 8 f.). Selbst davon ausgehend, dass die psy chischen Beschwerden in erster Linie kausal für die Rentenzusprache gewesen sei en , sei festzuhalten, dass sich diese aus seiner Sicht entgegen dem MEDAS-Gutachten nicht wesentlich gebessert hätten ( Urk. 1 S. 9 f.). 2.</w:t>
      </w:r>
    </w:p>
    <w:p>
      <w:r>
        <w:rPr>
          <w:b/>
        </w:rPr>
        <w:t>E. 3.1.1</w:t>
      </w:r>
    </w:p>
    <w:p>
      <w:r>
        <w:t>In der ursprünglichen rente n zusprechenden Verfügung vom 3 0. Mai 2012</w:t>
      </w:r>
    </w:p>
    <w:p>
      <w:r>
        <w:t>hielt die Beschwerdegegnerin fest , dass der Beschwerdeführer zuletzt als Produk tionsmitarbeiter in einem 100 % Pensum gearbeitet habe. Sämtliche Tätigkeiten seien ihm aufgrund des Gesundheitsschadens nicht mehr zumutbar ( Urk. 9/96). Sie stützte sich dabei aus medizinischer Sicht im Wesentlichen auf Berichte von Dr. med. Zs .</w:t>
      </w:r>
    </w:p>
    <w:p>
      <w:r>
        <w:t>Y.___ , Facharzt FMH Psychiatrie/Psychotherapie, vom 2</w:t>
      </w:r>
    </w:p>
    <w:p>
      <w:r>
        <w:rPr>
          <w:b/>
        </w:rPr>
        <w:t>E. 3.1.2</w:t>
      </w:r>
    </w:p>
    <w:p>
      <w:r>
        <w:t>Die Ärzte der Rehaklinik Z.___ hielten in ihrem Arztbericht vom 1 2. Mai 2011 über die Reevaluation vom 2 0. April 2011 folgende Diagnosen fest ( Urk. 9/71): - Rupturiertes Aneurysma der A. cerebri media , Ramus inferior rechts am 1 2. August 2009 - Subarachnoidalblutung (WFNS 1, Fisher 3, Tag 4) - Inzidentielles Aneurysma der A. communicans</w:t>
      </w:r>
    </w:p>
    <w:p>
      <w:r>
        <w:t>anterior - Fronto - temporale osteoclastische Kraniotomie rechts, radikale Abclip pung des Aneurysmas der A. cerebri media rechts (M 2-Segment) und des Aneurysmas der A. communicans</w:t>
      </w:r>
    </w:p>
    <w:p>
      <w:r>
        <w:t>anterior mittels Yasargi l -Minic lips Hieraus resultierend: - Leichte bis mittelschwere neuropsychologische Störung mit kogniti ven Einschränkungen im Bereich der Aufmerksamkeit und der Exe kutivfunktionen sowie leichten affektiven und Verhaltensauffällig keiten (Antriebsverminderung, depressive Verstimmung, verminderte Frustrationstoleranz, Verunsicherung; ICD-10 F07.8; Beurteilung von August 2010) - Verdacht auf einmaligen epileptischen Anfall am 1 3. Mai 2010 in Kosovo (seither keine mehr) - Gestörte Nüchternglucose - Hochnormaler Blutdruck (Langzeitblutdruckmessung vom 5. August 2010) - Hyperlipidämie</w:t>
      </w:r>
    </w:p>
    <w:p>
      <w:r>
        <w:t>Im Vergleich zur letzten Untersuchung vom August 2010 sei der Zustand des Beschwerdeführers subjektiv wie auch klinisch-neurologisch im Grossen und Ganzen unverändert. Nach wie vor bestünden erhöhte Ermüdbarkeit, anhaltende Kopfschmerzen, Lärm- und Vibrationsempfindlichkeit, Konzentrations schwierigkeiten sowie Schwindel- und Angstzustände.</w:t>
      </w:r>
    </w:p>
    <w:p>
      <w:r>
        <w:t>Physiotherapeutisch seien die Gehgeschwindigkeit sowie die Koordination im Normbereich, allerdings zeige sich das Gleichgewicht auf hohem Niveau ver mindert.</w:t>
      </w:r>
    </w:p>
    <w:p>
      <w:r>
        <w:t>Da der Beschwerdeführer nach einmaligem epileptische m Anfall im Mai 2010 unter keinen weiteren Ereignissen gelitten habe, sei das Ausschleichen der anti konvulsiven Therapie vom Hausarzt begonnen worden. Aktuell nehme er Lamictal 25 mg zweimal am Tag. Sie würden empfehlen, die weitere Reduktion fortzuführen (alle drei Monate um 25 mg).</w:t>
      </w:r>
    </w:p>
    <w:p>
      <w:r>
        <w:t>Eine neuropsychologische Verlaufskontrolle sei im Rahmen der Reevaluation seitens des Kostenträgers nicht vorgesehen. Klinisch wirke er aber relativ unver ändert zu August 2010, so dass sie Zweifel hätten, ob aus neuropsychologischer Sicht überhaupt die Fahreignung gegeben wäre. Hinzu komme, dass während des geplanten Ausschleichens von Lamictal die Fahreignung für weitere drei Monate bis nach dem endgültigen Absetzen nicht gegeben wäre. Sie würden daher auf jeden Fall zu einer definitiven Beurteilung der Fahreignung durch den verkehrsmedizinischen Dienst des zuständigen Strassenverkehrsamts raten.</w:t>
      </w:r>
    </w:p>
    <w:p>
      <w:r>
        <w:t>Da er zurzeit keine Beschäftigung habe und die Tätigkeit im IWAZ im Rahmen der Integrationsmassnahmen nicht habe fortgeführt werden können, bestehe die Gefahr, dass ohne feste Tagesstruktur die psychovegetativen Beschwerden und die Tendenz zur depressiven Verstimmung zunähmen. Deshalb empfählen sie eine möglichst rasche Abklärung der Rentenfrage. Sobald eine Rente zugespro chen werde, sei eine weitere Tätigkeit im geschützten Rahmen des IWAZ sicher lich sinnvoll, wo er gerne arbeite. Wie er die Zeit bis dahin überbrücke, bleibe offen. Allerdings könne man eine ambulante Ergotherapie zur Erarbeitung einer Tagesstruktur bis zum Wiedereinstieg im IWAZ organisieren, dies im Hinblick auf eine Chronifizierung der Beschwerden. Darum bäten sie den Hausarzt, am Ball zu bleiben und gegebenenfalls eine weitere ambulante Ergotherapie in die Wege zu leiten ( Urk. 9/71 S. 2 f.).</w:t>
      </w:r>
    </w:p>
    <w:p>
      <w:r>
        <w:rPr>
          <w:b/>
        </w:rPr>
        <w:t>E. 3.1.3</w:t>
      </w:r>
    </w:p>
    <w:p>
      <w:r>
        <w:t>Dr. Y.___ führte in seinem zuhanden der Beschwerdegegnerin erstellten Arzt bericht vom 2 7. Oktober 2011 ( Urk. 9/85) aus, dass der Beschwerdeführer in seiner niederfrequenten ambulant-psychiatrischen Betreuung stehe. Er spreche nur gebrochen Deutsch und sei aufgrund rigider struktureller Voraussetzungen therapeutisch, auch unter Beizug eines albanischen Kulturmediators, nur schwer erreichbar. Im Vordergrund der subjektiven Beschwerdebezeichnung stünden Kopfschmerzen, Schwindelgefühl und regelmässiges „ Nebligwerden vor den Augen“, psychodynamisch sei am ehesten von einer konversionsneurotischen Komponente bei beklagter „Angst vor Krebs“ (nach operativer Sanierung) aus zugehen. Klinisch-objektiv sei eine gespannt-agitierte Phänomenologie mit thematischer Affektlabisierung zu eruieren, die BDI-Punktewert e seien entspre chend einer mittelschweren affektpathologischen Störung, weshalb er insge samt, bei glaubwürdigen Auskünften und kongruenten Befunden, von einer somatisierten mittelschweren depressiven Störung ausgehe. Bei bekannter Trennschärfen Problematik (F3/F4) der operationalisierten ICD-10-Klassifikation sei aufgrund der Art der Störung am ehesten von einer protrahierten Verlaufs form einer Angst betonten, gemischten Anpassungsstörung mit Störung der Gefühle und des Sozialverhaltens (ICD-10 F43.21) mit Somatisierung auszuge hen , unter Ausschluss der Zeitkomponente selbstredend auch von einer mittel schw eren depressiven Störung mit so matisch-funktionellem Syndrom (ICD-10 F32.1). Der Beschwerdeführer beklage „sozialen Rückzug“ und hege den Wunsch, „in einer therapeutischen Werkstatt“ beschäftigt zu werden. Der Tages ablauf sei unstrukturiert. Die Medikation sei aktuell Citalopram mepha 20</w:t>
      </w:r>
    </w:p>
    <w:p>
      <w:r>
        <w:t>mg/die, Lamictal 50mg/die. Aus seiner Sicht sei der Beschwerdeführer auf grund gespannt-aggressiven Exazerbationen und ausgeprägter kognitiv-emo tionaler Fixierung auf „Krankheitserleben“ mit Konversionssymptomen einem Arbeitge ber sozial-praktisch nur sehr bedingt zumutbar (&lt; 50</w:t>
      </w:r>
    </w:p>
    <w:p>
      <w:r>
        <w:t>% Arbeits fähigkeit). Das Resultat allfälliger berufsbezogener Abklärungen sei abzuwar t en. Zur medizi nisch-theoretischen Arbeitsfähigkeit (Zumutbarkeit willentlicher Leidensüber windung) könne aus dem therapeutischen Kontext heraus</w:t>
      </w:r>
    </w:p>
    <w:p>
      <w:r>
        <w:t>ausserhalb einer gutachterlich-versicherungsmedizinischen Beurteilung</w:t>
      </w:r>
    </w:p>
    <w:p>
      <w:r>
        <w:t>per se keine Stellung genommen werden.</w:t>
      </w:r>
    </w:p>
    <w:p>
      <w:r>
        <w:rPr>
          <w:b/>
        </w:rPr>
        <w:t>E. 3.2.1</w:t>
      </w:r>
    </w:p>
    <w:p>
      <w:r>
        <w:t>Im polydisziplinären Gutacht en der MEDAS hielten die Ärzte folgende Haupt diag nosen mit Einschränkung der zumutbaren Arbeitsfähigkeit fest ( Urk. 9/147 S. 33) : - Strukturelle Epilepsie (ICD-10 F40.9) - i.R. stattgehabter Subarachnoidalblutung 8/2009 - erstmaliger Anfall am 1 3. Mai 2010, anamnestisch zwei mögliche wei tere Anfälle, zuletzt anfangs 2013 - Status nach Subarachnoidalblutung nach Ruptur eines Aneurysma der A. cerebri media rechts am 1 2. August 2009 (ICD-10 I60.1) - Status nach Craniotomie und Clipping des Aneurysmas der A. cerebri media rechts sowie der A. cerebri a n terior rechts am 1 8. August 2009</w:t>
      </w:r>
    </w:p>
    <w:p>
      <w:r>
        <w:t>Sie notierten die folgenden Nebendiagnosen ohne wesentliche Einschränkung der Arbeitsfähigkeit ( Urk. 9/147 S.33) : - Anpassungsstörung, chronisch, mit Ängstlichkeit, Antriebsminderung und Reizbarkeit (DSM-IV 309.9) - Diabetes mellitus seit ca. 2012 bekannt - Leichte Adipositas mit einem BMI von 28.9kg/m 2</w:t>
      </w:r>
    </w:p>
    <w:p>
      <w:r>
        <w:rPr>
          <w:b/>
        </w:rPr>
        <w:t>E. 3.2.2</w:t>
      </w:r>
    </w:p>
    <w:p>
      <w:r>
        <w:t>Die Ärzte hielten dafür, dass aus neurologischer Sicht eine strukturelle Epilepsie nach stattgehabter Subarachnoidalblutung im August 2009 bestehe. Mindestens ein Anfall lasse sich gemäss Aktenlage nachweisen: am 1 3. Mai 2010 sei es zu einem nicht näher beschriebenen epileptischen Anfall gekommen, das nachfol gend durchgeführte EEG habe gemäss Aktenlage epilepsietypische Potentiale gezeigt. Gemäss aktueller Anamnese sei es zu zwei weiteren Ereignissen (zuletzt ca. Anfang 2013) gekommen, beide unter der damals noch be stehenden anti konvulsiven Medi k a tion mit Lamotrigin . Der genaue Ablauf der Ereignisse könne nicht eruiert werden, somit könne auch nicht sicher bewertet werden, ob dies tatsächlich auch epileptische Anfälle gewesen seien. In der Zwischenzeit sei durch den betreuenden Hausarzt die antikonvulsive Medikation in Unwissenheit der beiden möglichen Anfälle ausgeschlichen worden. Der Beschwerdeführer habe die Ereignisse dem betreuenden Arzt verschwiegen ( Urk. 9/147 S. 35).</w:t>
      </w:r>
    </w:p>
    <w:p>
      <w:r>
        <w:t>Bei stattgehabter</w:t>
      </w:r>
    </w:p>
    <w:p>
      <w:r>
        <w:t>Subarachnoidalblutung zeige sich in der aktuellen neurologi schen Untersuchung analog zu den früheren Berichten ein Normalbefund mit fehlenden fokal-neurologischen Defiziten ( Urk. 9/147 S. 35).</w:t>
      </w:r>
    </w:p>
    <w:p>
      <w:r>
        <w:t>Psychiatrischerseits lasse sich die Diagnose einer chronischen Anpassungs störung stellen. Es fänden sich aktuell keine Symptome einer Affektstörung (Depression), einer psychotischen Störung (paranoide Störung), einer posttrau matischen Störung oder einer spezifischen Angststörung ( Urk. 9/147 S. 35).</w:t>
      </w:r>
    </w:p>
    <w:p>
      <w:r>
        <w:t>Klinisch hätten sich auch keine kognitiven Defizite gezeigt. Gemäss neuro psycho logischer Untersuchung sei im Vordergrund von nicht-authenti schen kognitiven Funktionsstörungen auszugehen. Die Symptomvalidierung sei hoch auffällig. Die neuropsychologische Teilgutachterin schreibe: „Damals als einge schränkt beschriebene Funktionsbereiche seien aktuell völlig unauffällig und damals unauffällige Bereiche seien aktuell schwerst gestört“. Der psychiat rische Teilgutachter Dr. med. B.___ , Facharzt für Psychiatrie und Psy chotherapie FMH, gehe davon aus, dass die kognitiven Störungen entweder bewusst vorgetäuscht würden oder aber dass unbewusst Angst vor einer Stö rung zu subjektiven Symptomen führe, da keine schwere psychiatrische Störung die beklagten kognitiven Funktionsstörungen erklären könne. Gemäss Angaben des Beschwerdeführers selbst habe sich die Angst mit der Zeit gebessert und werde jetzt nicht mehr als störend empfunden ( Urk. 9/147 S. 36).</w:t>
      </w:r>
    </w:p>
    <w:p>
      <w:r>
        <w:t>Aus internistischer Sicht bestünden die Diagnosen des Diabetes mellitus und einer leichten Adipositas. Hinsichtlich des Diabetes fände sich eine stabile Situ ation, der mit 6.9 % leicht erhöhte Langzeitglucosewert HbA1c und die Blutzu ckerwerte sollten weiter kontrolliert werden. Subjektiv und objektiv stelle sich die internistische Situation stabil dar ( Urk. 9/147 S. 36).</w:t>
      </w:r>
    </w:p>
    <w:p>
      <w:r>
        <w:rPr>
          <w:b/>
        </w:rPr>
        <w:t>E. 3.2.3</w:t>
      </w:r>
    </w:p>
    <w:p>
      <w:r>
        <w:t>Im Neurologischen fänden sich Schädigungen, die Fähigkeitsstörungen mit Aus wirkung auf das mittel- und langfristige qualitative berufliche Leistungsvermö gen hätten ( Urk. 9/147 S. 37).</w:t>
      </w:r>
    </w:p>
    <w:p>
      <w:r>
        <w:t>Aufgrund der Epilepsie und dem damit verbundenen nichtvorhersehbaren Auftre ten epileptischer Anfälle bestehe in bestimmten Situationen eine Eigen- und Fremdgefährdung des Beschwerdeführers. Es sollte auf einen Einsatz im Schichtdienstbetrieb respektive Nachtdienstbetrieb verzichtet werden. Ebenso sollte auf das Arbeiten an ungesicherten und gefährlichen Maschinen und in ungesicherten Höhen (Leitern, Gerüste) verzichtet werden. Es sollten zudem keine Tätigkeiten durchgeführt werden, welche das Autofahren des Beschwer deführers bedingen würden. Tätigkeiten , in denen er eine hohe Verantwortung und Supervision über andere trage und durch einen Anfall andere gefährde, sollten ebenfalls nicht durchgeführt werden ( Urk. 9/147 S. 37). Aufgrund dieser somatischen Fähigkeitsstörungen sei er in der zuletzt ausgeübten Tätigkeit als Produktionsmitarbeiter in der Glasverarbeitung quantitativ nicht eingeschränkt. Inwieweit sich das beschriebene negative Leistungsprofil damit vereinbaren lasse, könne der Aktenlage nicht klar entnommen werden, da sich darin keine detaillierte Tätigkeitsbeschreibung finden lasse ( Urk. 9/147 S. 37).</w:t>
      </w:r>
    </w:p>
    <w:p>
      <w:r>
        <w:t>Aus psychiatrischer Sicht bestehe keine Einschränkung der Arbeitsfähigkeit in der zuletzt ausgeübten Tätigkeit ( Urk. 9/147 S. 37). Eine angepasste Tätigkeit in psychiatrischer und neuropsychologischer Sicht wäre, wenn eine Anpassung überhaupt nötig werde, eine Tätigkeit, die keine übermässige Konzentrations leistung bzw. Aufmerksamkeit verlangen würde und in der der Beschwerde führer bei Bedarf kurze Pausen einschalten könne ( Urk. 9/147 S. 38). Eine sol che Tätigkeit wäre dem Beschwerdeführer in einem Pensum von 100 % zumut bar. 4.</w:t>
      </w:r>
    </w:p>
    <w:p>
      <w:r>
        <w:t>4.1</w:t>
      </w:r>
    </w:p>
    <w:p>
      <w:r>
        <w:t>Beim MEDAS Gutachten vom 1 6. Januar 2014 waren Ärzte der Fachrichtungen Allgemeine Innere Medizin, Neurologie, Psychiatrie und Psychotherapie sowie eine Fachpsychologin für Neuropsychologie FSP vertreten ( Urk. 9/147 S. 1 ), womit es sich für die vorliegend zu beantwortenden Fragen als umfassend erweist. Das Gutachten erfüllt sämtliche rechtsprechungsgemäss erforderlichen Kriterien für beweiskräftige ärztliche Entscheidungsgrundlagen (vgl . E. 2.3 ). Es beruht auf fachärztlichen Untersuchungen durch die Gutachter ( Urk. 9/147 S. 20 f.; Urk. 9/147 S. 22 f.; Urk. 9/147 S. 30; Urk. 9/147 S. 47 f.) und wurde in Kenntnis der relevanten Vorakten ( Urk. 9/147 S. 2 ff.; Urk. 9/147 S. 41 f.) abge geben. Es würdigt die vorhandenen Arztberichte sorgfä ltig ( Urk. 9/147 S.</w:t>
      </w:r>
    </w:p>
    <w:p>
      <w:r>
        <w:t>24 f.; Urk. 9/147 S. 34 f.; Urk. 9/147 S. 49).</w:t>
      </w:r>
    </w:p>
    <w:p>
      <w:r>
        <w:t>Es berücksichtigt die vom Beschwerde führer geklagten Beschwerden und setzt sich mit diesen hinreichend auseinan der. Die Darlegung der medizinischen Zusammenhänge ist einleuchtend und das Gutachten ist schlüssig. 4.2</w:t>
      </w:r>
    </w:p>
    <w:p>
      <w:r>
        <w:t>Strittig und zu prüfen ist die Frage, ob zwischen dem Zeitpunkt der dem Beschwerdeführer eine ganze Invalidenrente zusprechenden Verfügung vom 3 0. Mai 2012 ( Urk. 9/105) und der angefo chtenen rentenaufhebenden Verfü gung vom 2 0. Mai 2014 ( Urk. 2) eine anspruchserhebliche Änderung der Ver hältnisse stattgefunden hat.</w:t>
      </w:r>
    </w:p>
    <w:p>
      <w:r>
        <w:t>Im Arztbericht vom 2 7. Oktober 2011 beschrieb Dr. Y.___ , es sei am ehesten von einer</w:t>
      </w:r>
    </w:p>
    <w:p>
      <w:r>
        <w:t>protrahierten Verlaufsform einer Angst betonten, gemischten Anpas sungsstörung mit Störung der Gefühle und des Sozialverhaltens (ICD-10 F43.21) mit Somatisierung auszugehen, unter Ausschluss der Zeitkomponente selbstre dend auch von einer mittelschweren depressiven Störung mit somatisch-funkti onellem Syndrom (ICD-10 F32.1; E. 3.1.3). Der begutachtende MEDAS-Psychi ater Dr. B.___</w:t>
      </w:r>
    </w:p>
    <w:p>
      <w:r>
        <w:t>hingegen stellte klar , dass er anlässlich der Untersuchung keine depressiven Symptome habe finden können ( Urk. 9/147 S . 25). Entsprechend notierten die MEDAS-Ärzte zusammenfassend, dass der Gesundheitszustand aus neurologischer Sicht unverändert, aus psychiatrischer Sicht eher besser sei ( Urk. 9/147 S. 27). Die Veränderung des psychischen Gesundheitszustandes des Beschwerdeführers ist damit mit überwiegender Wahrscheinlichkeit erstellt.</w:t>
      </w:r>
    </w:p>
    <w:p>
      <w:r>
        <w:t>D ie Zusprache der ganzen Rente mit Verfügung vom 3 0. Mai 2012</w:t>
      </w:r>
    </w:p>
    <w:p>
      <w:r>
        <w:t>erfolgte</w:t>
      </w:r>
    </w:p>
    <w:p>
      <w:r>
        <w:t>entgegen den Ausführungen des Beschwerdeführers - auch auf den von RAD-Arzt pract . med. A.___ gestützt auf den Arztbericht von Dr. Y.___ festgehaltenen Diagnosen , 1) Zustand nach rupturiertem Aneurysma mit Sub arachnoidalblutung und osteoklastischer Kraniotomie , 2) mittelschwere depres sive Störung und 3 ) Angst betonte, gemischte Anpassungsstörung mit Störung der G efühle und des Sozialverhaltens ( Urk. 9/87 S. 7). Der veränderte psychische Gesundheitszustand ist demnach geeignet, den Invaliditätsgrad und damit den Rentenanspruch zu beeinflussen, so dass eine anspruchserhebliche Änderung mit überwiegender Wahrscheinlichkeit vorliegt.</w:t>
      </w:r>
    </w:p>
    <w:p>
      <w:r>
        <w:t>Im Übrigen wurde auch in neuropsychologischer Hinsicht eine wesentliche Ver besserung festgestellt, in dem nämlich bei der Rentenzusprache als einge schränkt beschriebene Funktionsteile bei der aktuellen Begutachtung völlig unauf fällig waren. 4.3</w:t>
      </w:r>
    </w:p>
    <w:p>
      <w:r>
        <w:t>Zusammenfassend ist durch das MEDAS -Gutachten, auf welches abgestellt wer den kann, ausgewiesen, dass sich der relevante medizinische Sachverhalt seit der damaligen Rentenzusprache erheblich verändert hat und dem Beschwerde führer nunmehr eine angepasste Tätigkeit wieder vollschichtig zumutbar ist. Mit Blick auf die durch den Beschwerdeführer vor Eintritt des Gesundheitsschadens erzielten Einkommen als Betriebsmitarbeiter (vgl. IK Auszug vom 7. Januar 2010, Urk. 9/23) ergibt sich dadurch ohne Weiteres einen nicht mehr rentenbe gründenden Invaliditätsgrad.</w:t>
      </w:r>
    </w:p>
    <w:p>
      <w:r>
        <w:t>Die Rentenaufhebung erfolgte demnach grundsätzlich zu Recht. 5. 5.1</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Eigenanstren gung der versicherten Person nicht möglich ist. Diese Rechtsprechung ist grundsätzlich auf Fälle zu beschränken, in denen die (revisions- oder wiederer wägungsweise ) Herabsetzung oder Aufhebung der Invalidenrente eine versi cherte Person betrifft, welche das 55. Altersjahr zurückgelegt oder die Rente seit mehr als 15 Jahren bezogen hat. Die Übernahme der beiden Abgrenzungskrite rien (vgl. lit . a Abs. 4 der Schlussbestimmungen der Änderung vom 1 8. März 2011 [ 6. IV-Revision, erstes Massnahmenpaket]) bedeutet nicht, dass die darun 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 grund des fortgeschrittenen Alters oder einer langen Rentendauer die Selbstein gliederung nicht mehr zumutbar ist (Urteil des Bundesgerichts 8C_39/2012 vom 24. April 2012 E. 5.1 mit Hinweisen; vgl. auch Urteile Bundesgerichts 8C_602/2013 vom 9. April 2014 E. 3.4 und 9C_412/2014 vom 20. Oktober 2014 E. 3.1). 5 .2</w:t>
      </w:r>
    </w:p>
    <w:p>
      <w:r>
        <w:t>Für die Ermittlung, ob der Eckwert des 5 5. Altersjahres oder des 15-jährigen Renten bezugs vorliegt, ist auf den Zeitpunkt der rentenaufhebenden Verfügung re s pektive auf den darin verfügten Zeitpunkt der Rentenaufhebung abzustellen (BGE 141 V 5 E. 4.2.1). Die rentenaufhebende Verfügung erging am 2 0. Mai 2014, womit der am 2 8. September 1958 ( Urk. 9/1) geborene Beschwerdeführer über 55 Jahre alt war. Er fällt damit unter den vom Bundesgericht besonders geschützten Bezügerkreis .</w:t>
      </w:r>
    </w:p>
    <w:p>
      <w:r>
        <w:t>Aufgrund der Aktenlage ist nicht ersichtlich , dass die Beschwerdegegnerin vor der Renteneinstellung die Frage der Zumutbarkeit der Selbsteingliederung kon kre t geprüft hätte .</w:t>
      </w:r>
    </w:p>
    <w:p>
      <w:r>
        <w:t>Sie stellte bezüglich des Eingliederungspotenzials lediglich fest, dass keines vorhanden, bzw. der Beschwerdeführer zu 100 % arbeitsfähig sei (Feststellungsblatt vom 3. Februar 2014, Urk. 9/150 S. 1 und 5 ; Feststel lungsblatt Einwand vom 2 0. Mai 2014, Urk. 9/160 S. 2 ). Im Vor bescheid vom 3. Februar 2014 ( Urk. 9/152 ) und in der rentenaufhebenden Verfügung vom 2 0. Mai 2014 ( Urk. 2 S. 2) wies die Beschwerdegegnerin ihn darauf hin, dass er ein Gesuch einreichen könne, wenn er zu einem späteren Zeitpunkt Unter stützung betreffend beruflicher Massnahmen wünsche . Damit ist den bundesge richtlich geforderten Voraussetzungen zur Herabsetzung oder Aufhebung von Renten eines über 55 Jahre alten Rentenbezügers jedoch nicht Genüge getan. Die Beschwerdegegnerin hätte sich vielmehr vor der Aufhebung der Invaliden rente vergewissern müssen, ob sich ein medizinisch-theoretisches Leistungsver mögen ohne Weiteres in einem entsprechend tieferen Invaliditätsgrad nied er schlägt oder ob dafür eine er werbsbezogene Abklärung (zum Beispiel betreffend Eignung und Belastungsfähigkeit) und/oder die Durchführung von Eingliede rungsmassnahmen im Rechtssinne erforderlich ist.</w:t>
      </w:r>
    </w:p>
    <w:p>
      <w:r>
        <w:t>Dieser Prüfungsschritt zeitigt nur dort keine administrativen Weiterungen, wo die gegenüber der Eingliederung vorrangige Selbsteingliederung direkt zur ren tenausschliessenden</w:t>
      </w:r>
    </w:p>
    <w:p>
      <w:r>
        <w:t>arbeitsmarktlichen Verwertbarkeit des Leistungsvermögens führt. Das ist namentlich der Fall, wenn bisher schon eine erhebliche Restar beitsfähigkeit bestand, so dass der anspruchserhebliche Zugewinn an Leis tungs fähigkeit kaum zusätzlichen Ein gliederungsbedarf nach sich zieht, vor all em wenn das hinzugewonnene Leis tungsvermögen in einer Tätigkeit verwer tet werden kann, welche die versicherte Person bereits ausübt oder unmittelbar wieder ausüben könnte (Urteil des Bun desgerichts 9C_163/2009 vom 1 0. Sep tember 2010 E. 4.2.2 mit Hinweisen).</w:t>
      </w:r>
    </w:p>
    <w:p>
      <w:r>
        <w:t>Gleiches gilt, wenn es sich bei der ver sicherten Person um eine derart agile, gewandte und im gesellschaftlichen Leben integrierte Person handelt, dass objektiv einer Selbsteingliederung (trotz fortgeschrittenen Alters) nichts entgegensteht (Urteil des Bundesgerichts 9C_68/2011 vom 1 6. Mai 2011 E. 3.3). 5.3</w:t>
      </w:r>
    </w:p>
    <w:p>
      <w:r>
        <w:t>Es finden sich in den Akten keine Anhaltspunkte, dass es sich beim Beschwer de führer um eine agile, gewandte und gesellschaftlich integrierte Pers on handelt, zumal er wenig sozi ale K ontakte und keine Hobbys pflegt ( Urk. 9/147 S. 24 ) . Auch verfügt er nu r über wenige Sprachkenntnisse ( Urk. 9/147 S. 22 und 28 ). Er war zuletzt während rund 7 Jahren als Betriebs mitarbeiter in einer Glasfabrik tätig, allerdings ist ihm diese Tätigkeit aufgrund der epileptischen Anfälle und den damit verbundenen Einschränkungen (vgl. E. 3.2.3) mit überwiegender Wahrscheinlichkeit nicht mehr zumutbar, da die Arbeit mit Glas gemäss Angaben des früheren Arbeitgebers sehr gefährlich sei ( Arbeitgeber fragebogen, Urk. 9/26; vgl. Urk. 9/150 S. 4 ). Der Beschwerdeführer war zuletzt im Jahre 2009 erwerbstätig. Er kann daher trotz der attestierten vollen Arbeitsfähigkeit in einer angepassten Tätigkeit nicht auf den Weg der Selbsteingliederung verwiesen werden. Damit ist die Renteneinstellung so lange nicht gerechtfertigt, als die Beschwerdegegnerin die Wiedereingliederung nicht aktiv gefördert und den Beschwerdeführer nicht hin reichend auf die berufliche Ein gliederung vorbereitet hat. 5.4</w:t>
      </w:r>
    </w:p>
    <w:p>
      <w:r>
        <w:t>Nachdem die Beschwerdegegnerin bislang en tsprechende Massnahmen unter las sen hat, ist weiterhin von der bisherigen Erwerbsunfähigkei t des Beschwer deführers auszuge hen. Dies führt im Ergebnis zur Gutheissung der Beschwerde mit der Feststellung, dass der Beschwerdeführer einstweilen w eiterhin Anspruch auf die bishe rige ganze Rente hat (vgl. Urteil des Bundesgerichts 9C_367/2011 vom 1 0. August 2011) . 6 .</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Ausgangsgemäss sind sie der Beschwerdegegnerin aufzuerlegen.</w:t>
      </w:r>
    </w:p>
    <w:p>
      <w:r>
        <w:t>Der anwaltlich vertretene Beschwerdeführer hat gestützt auf Art. 61 lit . g ATSG in Verbindung mit § 34 Abs. 1 und 3 des Gesetzes über das Sozialversiche rungsgericht Anspruch auf eine Prozessentschädigung, die unter Berücksichti gung der Bedeutung der Streitsache und der Schwierigkeit des Prozesses auf Fr. 1‘</w:t>
      </w:r>
    </w:p>
    <w:p>
      <w:r>
        <w:rPr>
          <w:b/>
        </w:rPr>
        <w:t>E. 7</w:t>
      </w:r>
    </w:p>
    <w:p>
      <w:r>
        <w:t>00 .-- (inkl. Barauslagen und MWSt ) zu bezahlen. 4.</w:t>
      </w:r>
    </w:p>
    <w:p>
      <w:r>
        <w:t>Zustellung gegen Empfangsschein an: - Rechtsanwalt Daniel Christe - Sozialversicherungsanstalt des Kantons Zürich, IV-Stelle - Bundesamt für Sozialversicherungen sowie an: -</w:t>
      </w:r>
    </w:p>
    <w:p>
      <w:r>
        <w:t>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