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IV.2014.00677 vom 24. März 2015</w:t>
      </w:r>
    </w:p>
    <w:p>
      <w:r>
        <w:t>ZH Sozialversicherungsgericht, 2015-03-24, DE</w:t>
      </w:r>
    </w:p>
    <w:p>
      <w:r>
        <w:rPr>
          <w:b/>
        </w:rPr>
        <w:t xml:space="preserve">Quelle: </w:t>
      </w:r>
      <w:r>
        <w:t>https://mcp.opencaselaw.ch/entscheid/zh_sozialversicherungsgericht_IV.2014.00677</w:t>
      </w:r>
    </w:p>
    <w:p>
      <w:r>
        <w:t>FR: ZH_SOZIALVERSICHERUNGSGERICHT IV.2014.00677 du 24 mars 2015</w:t>
      </w:r>
    </w:p>
    <w:p>
      <w:r>
        <w:t>IT: ZH_SOZIALVERSICHERUNGSGERICHT IV.2014.00677 del 24 marzo 2015</w:t>
      </w:r>
    </w:p>
    <w:p>
      <w:pPr>
        <w:pStyle w:val="Heading2"/>
      </w:pPr>
      <w:r>
        <w:t>Erwägungen</w:t>
      </w:r>
    </w:p>
    <w:p>
      <w:r>
        <w:rPr>
          <w:b/>
        </w:rPr>
        <w:t>E. 1</w:t>
      </w:r>
    </w:p>
    <w:p>
      <w:r>
        <w:t>X.___ , geboren 1956, verheiratet , doch getrennt lebend seit April 2012 und Mutter zweier erwachsener Töchter, arbeitete seit 1985 als Son derklas senlehrerin auf der Primarstufe, als</w:t>
      </w:r>
    </w:p>
    <w:p>
      <w:r>
        <w:t>sie sich unter Hinweis auf ein Burn out, be stehend seit 23. August 2010, zur Früherfassung bei der Invalidenversi cherung (Urk. 7/ 3) und am 6. Dezember 2010 wegen einer zusätzlich en mittelgradige n depressiven Episode zum Bezug von Leistungen anmeldete (Urk. 7/7). Die Sozi alversicherungsanstalt des Kantons Zürich, IV-Stelle, klärte die medizinische und erwerbliche Situation ab und zog Akten der Taggeldversicherung der Versi cherten (Urk. 7/19) sowie drei von der Pensionskasse der Versicherten veran lasste Gutachten von Dr. med. Z.___</w:t>
      </w:r>
    </w:p>
    <w:p>
      <w:r>
        <w:t>(Urk. 7/24, Urk. 7/42, Urk. 7/75) bei.</w:t>
      </w:r>
    </w:p>
    <w:p>
      <w:r>
        <w:t>Nach durchgeführtem Vorbescheidverfahren (Urk. 7/82, Urk. 7/84, Urk. 7/89) verneinte die IV-Stelle mit Verfügung vom 21. Mai 2014 einen Rentenanspruch (Urk. 7/94 = Urk. 2).</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verselbständigte psychische Störungen mit Auswirkungen auf die Arbeits- und Erwerbsfähigkeit sind unabdingbar, damit überhaupt von Invali dität gesprochen werden kann. Wo die begutachtende Person dagegen im Wesentlichen nur Befunde erhebt, welche in den psychosozialen und soziokul turellen Umständen ihre hinreichende Erklärung finden, gleichsam in ihnen aufgehen, ist kein invalidisierender psychischer Gesundheitsschaden gegeben (BGE 127 V 294 E.</w:t>
      </w:r>
    </w:p>
    <w:p>
      <w:r>
        <w:t>5a; Urteil des Bundesgerichts 8C_730/2008 vom 23. März 2009 E. 2).</w:t>
      </w:r>
    </w:p>
    <w:p>
      <w:r>
        <w:t>Wenn und soweit psychosoziale und soziokulturelle Faktoren zu einer eigent lichen Beeinträchtigung der psychischen Integrität füh ren, indem sie einen ver selbst ändigten Gesundheitsschaden aufrechterhalten oder den Wirkungsgrad seiner - unabhängig von den invaliditätsfremden Elementen bestehenden - Fol gen verschlimmern, können sie sich mittelbar invaliditätsbegründend auswirken (Urteil des Bundesgerichts 9C_ 537/2011 vom</w:t>
      </w:r>
    </w:p>
    <w:p>
      <w:r>
        <w:rPr>
          <w:b/>
        </w:rPr>
        <w:t>E. 1.3</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w:t>
      </w:r>
    </w:p>
    <w:p>
      <w:r>
        <w:rPr>
          <w:b/>
        </w:rPr>
        <w:t>E. 1.4</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 gehren überhaupt nicht eingetreten ist oder es ohne materielle Prüfung abge lehnt hat, wenn schwierige Ermessensentscheide zu treffen sind, oder wenn der entscheidrelevante Sachverhalt ungenügend abgeklärt ist (vgl. SVR 1995 ALV Nr. 27 S. 69). Von der Rückweisung der Sache an den Versicherungsträger zur Gewährung des rechtlichen Gehörs ist nach dem Grundsatz der Verfahrensökonomie dann ab zusehen, wenn dieses Vorgehen zu einem formalistischen Leerlauf und damit zu unnötigen Verzögerungen führen würde, die mit dem gleichlaufenden und der Anhörung gleichgestellten Interesse der versicherten Person an einer möglichst beförderlichen Beurteilung ihres Anspruchs nicht zu vereinbaren sind (BGE 116 V 182 E. 3c und d; Urteil des Bundesgerichts I 30/00 vom 1 9. April 2000 E. 3).</w:t>
      </w:r>
    </w:p>
    <w:p>
      <w:r>
        <w:t>Be i ungenügenden Abklärungen durch den Versicherungsträger holt die Be schwer deinstanz im Regelfall ein Gerichtsgutachten ein , wenn sie einen (im Verwaltungsverfahren anderweitig erhobenen) medizinischen Sachverhalt über haupt für gut achtlich abklärungsbedürftig hält oder wenn eine Administrativ expertise in einem rechtserheblichen Punkt nicht beweiskräftig ist. Die betref fende Beweiserhebung erfolgt alsdann vor der - anschliessend refor matorisch entscheidenden - Beschwerdeinstanz selber statt über eine Rückweisung an die Verwaltung. E 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gutachtlichen Ausführungen erforderlich ist (B GE 137 V 210</w:t>
      </w:r>
    </w:p>
    <w:p>
      <w:r>
        <w:t>E. 4.4.1.</w:t>
      </w:r>
    </w:p>
    <w:p>
      <w:r>
        <w:rPr>
          <w:b/>
        </w:rPr>
        <w:t>E. 2</w:t>
      </w:r>
    </w:p>
    <w:p>
      <w:r>
        <w:t>IVG).</w:t>
      </w:r>
    </w:p>
    <w:p>
      <w:r>
        <w:rPr>
          <w:b/>
        </w:rPr>
        <w:t>E. 2.1</w:t>
      </w:r>
    </w:p>
    <w:p>
      <w:r>
        <w:t>Die Beschwerdegegnerin ging in de r angefochtenen Verfügung (Urk. 2) davon aus, dass bei der Beschwerdeführerin eine mittelgradige depressive Episode ohne somatisches Syndrom und eine akzentuierte Persönlichkeit vorliege , wobei beide nicht invalidisierend seien. Ferner sei der stets als mittelgradig diagnosti zierte Schweregrad gemäss den Gutachten von Dr. Z.___ angesichts der gesund heitlichen Verbesserungen nicht nachvollziehbar. Die depressive Symptomatik sei in Übereinstimmung mit dem behandelnden Psychiater eher als leicht ein zustufen. Ausserdem würden bei der Beschwerdeführerin psychosoziale Belas tungsfaktoren das Beschwerdebild und damit ihre Arbeitsunfähigkeit</w:t>
      </w:r>
    </w:p>
    <w:p>
      <w:r>
        <w:t>mit bestimmen, die invalidenversicherungsrechtlich für sich alleine genommen irrelevant seien. Sobald sich die familiären Verhältnisse der Beschwerdeführerin besserten, sei mit einer weiteren Remis sion der Beschwerden zu rechnen. Aus serdem seien die medikamentösen Behandlungsmethoden nicht ausgeschöpft, weshalb auch nicht von einem Endzustand ausgegangen werden könne (S. 2 f.).</w:t>
      </w:r>
    </w:p>
    <w:p>
      <w:r>
        <w:rPr>
          <w:b/>
        </w:rPr>
        <w:t>E. 2.2</w:t>
      </w:r>
    </w:p>
    <w:p>
      <w:r>
        <w:t>Die Beschwerdeführerin m achte in ihrer Beschwerde (Urk. 1) demgegenüber zu sammenfassend geltend, sie sei seit April 2010 arbeitsunfähig, wobei sich ihr Zustand zwischenzeitlich gebessert habe und sie ab August 2012 ihre Arbeitsfä higkeit als Sonderklassenlehrerin auf 50 % habe steigern können. Nach Ablauf des Wartejahres im April 2011 sei sie mindestens zu 65 % arbeits- und weiter hin erwerbsunfähig gewesen, weshalb die Invalidenversicherung grundsätzlich rückwirkend seit diesem Zeitpunkt eine Rente zusprechen müsse, egal ob der Endzustand erreicht sei oder nicht. Es sei weiterhin von einer mittleren Depres sion auszugehen. Die Krankheit beruhe nicht auf psychosoziale n Faktoren. Sie sei zwar durch Burnout ausgelöst worden, doch sei sie längst eine eigenständige Krankheit (S. 5 ff.).</w:t>
      </w:r>
    </w:p>
    <w:p>
      <w:r>
        <w:rPr>
          <w:b/>
        </w:rPr>
        <w:t>E. 2.3</w:t>
      </w:r>
    </w:p>
    <w:p>
      <w:r>
        <w:t>Strittig und zu prüfen ist, ob bei der Beschwerdeführerin ein (möglicherweise) leistungsbegründender, invalidenversicherungsrechtlich relevanter Gesundheits schaden besteht. 3. 3.1</w:t>
      </w:r>
    </w:p>
    <w:p>
      <w:r>
        <w:t>Am 8. Februar 2011 erstattete Dr. med. Z.___ , Facharzt für Psychiatrie und Psychotherapie, sein im Auftrag der Personalvorsorge Y.___ erstelltes psychiatrisches Gutach ten (Urk. 7/24), welches sich auf die ihm zur Verfügung gestellten Unterlagen, telefonische Auskünfte des behandelnden Psychiaters und seine eigenen Untersuchungen und Befunde vom 9. und 1</w:t>
      </w:r>
    </w:p>
    <w:p>
      <w:r>
        <w:rPr>
          <w:b/>
        </w:rPr>
        <w:t>E. 4</w:t>
      </w:r>
    </w:p>
    <w:p>
      <w:r>
        <w:t>mit Hinweisen; Urteil des Bundesgerichts 8C_815/2012 vom 21. Oktober 2013 E. 3.4 , publi ziert in SVR 1/2014 UV Nr. 2 S. 3) . 2.</w:t>
      </w:r>
    </w:p>
    <w:p>
      <w:r>
        <w:rPr>
          <w:b/>
        </w:rPr>
        <w:t>E. 4.1</w:t>
      </w:r>
    </w:p>
    <w:p>
      <w:r>
        <w:t>In somatischer Hinsicht besteht vorliegend unbestrittenermassen kein Gesund heitsschaden mit Auswirkung auf die Arbeitsfähigkeit der Beschwerdeführerin. Dies ist aktenmässig ausgewiesen. Aus den medizinischen Akten ergibt sich indes weiter, dass die Beschwerdeführerin sowohl an einer mittelgradigen depressiven Episode (ICD-10 F32.10) als auch an einer akzentuierten Persön lichkeitsstörung (ICD-10 Z73.1) leidet, die sich gemäss sämtlichen involvierten psychiatrischen Fachärzten (vgl. vorstehend E. 3.1, E. 3.3-</w:t>
      </w:r>
    </w:p>
    <w:p>
      <w:r>
        <w:rPr>
          <w:b/>
        </w:rPr>
        <w:t>E. 4.2</w:t>
      </w:r>
    </w:p>
    <w:p>
      <w:r>
        <w:t>Die drei Gutachten von Dr. Z.___ (vgl. vorstehend E. 3.1, E. 3.4, E. 3.5) sind zwar einerseits sehr ausführlich und basieren auch auf eigenen Untersuchungen, auf Einholung von Fremdauskünften und Akten studium , entsprechen mit hin grundsätzlich den rechtsprechungsgemässen Anforderungen an ein beweis kräftiges Gutachten</w:t>
      </w:r>
    </w:p>
    <w:p>
      <w:r>
        <w:t>( vgl. BGE 134 V 231 E. 5.1) .</w:t>
      </w:r>
    </w:p>
    <w:p>
      <w:r>
        <w:t>Andererseits ist es augenfällig, dass der Gutachter stets e i n e Arbeitsfähigkeit entsprechen d dem jeweils von d e r Beschwerdeführerin ausgeübt en Arbeitspensum und</w:t>
      </w:r>
    </w:p>
    <w:p>
      <w:r>
        <w:t>ihre n subjektiven Einschät zungen attestierte . Ferner wirft es Fragen auf, weshalb er die gestellte Diagnose einer mittelgradigen depressiven Episode</w:t>
      </w:r>
    </w:p>
    <w:p>
      <w:r>
        <w:t>beibehielt , obschon einerseits die depressive Symptomatik über Jahre andauerte , und andererseits eine gesundheit liche Besserung eingetreten ist . D ie gleichen Fragen stellen sich bei der Beurteilung durch den behandelnde n Psychiater Dr. B.___</w:t>
      </w:r>
    </w:p>
    <w:p>
      <w:r>
        <w:t>(vgl. vorstehend E. 3.3). De r (neu) behandelnde Dr. D.___ sprach demgegenüber erstmals für die Zeit ab April 2014 ohne Weiterungen von einer leichten depressiven Symp tomatik , erwähnte indes auch Verschlechterungen in Drucksituationen</w:t>
      </w:r>
    </w:p>
    <w:p>
      <w:r>
        <w:t>(vgl. vorstehend E. 3.9). Die Beschwerdegegnerin hat selber weder eigene Untersu chungen vorgenommen noch zusätzliche Abklärungen veranlasst. Ihr Rechts dienst und nicht der RAD stellte fest , dass nunmehr nicht mehr ohne W eiteres von einem vorübergehenden Gesundheitsschaden ausgegangen werden könne (v gl. vorstehend E. 3.8), währenddem Dr. C.___ vom RAD angesichts der von Dr. Z.___</w:t>
      </w:r>
    </w:p>
    <w:p>
      <w:r>
        <w:t>gestellten Diagnose ganz allgemein auf eine Überwindbarkeit schloss (vgl. vorstehend E. 3.7).</w:t>
      </w:r>
    </w:p>
    <w:p>
      <w:r>
        <w:t>Bei dieser Sachlage erscheint es zumindest fraglich, ob die Beschwerdegegnerin das Vorliegen eines IV-relevanten Gesund heitsschadens ohne Weiterungen einfach verneinen durfte, zumal sie hierzu auch keine weiteren Abklärungen veranlasste.</w:t>
      </w:r>
    </w:p>
    <w:p>
      <w:r>
        <w:t>Ebenfalls ist unklar, wie es sich mit der Medikation verhält beziehungsweise ob die medikamentösen Behandlungsmethoden ausgeschöpft sind und folglich von einem Endzustand ausgegangen werden kann.</w:t>
      </w:r>
    </w:p>
    <w:p>
      <w:r>
        <w:t>Hierzu widersprechen sich die medizinische n Berichte von Dr. Z.___ (vgl. vorstehend E. 3.8) und von Dr.</w:t>
      </w:r>
    </w:p>
    <w:p>
      <w:r>
        <w:t>D.___ (vgl. vorstehend E. 3.9).</w:t>
      </w:r>
    </w:p>
    <w:p>
      <w:r>
        <w:rPr>
          <w:b/>
        </w:rPr>
        <w:t>E. 4.3</w:t>
      </w:r>
    </w:p>
    <w:p>
      <w:r>
        <w:t>Für die Annahme, dass - wie die Beschwerdegegnerin argumentiert –</w:t>
      </w:r>
    </w:p>
    <w:p>
      <w:r>
        <w:t>bei Weg fall der psychosozialen Belastungsfaktoren auch eine Verbesserung bezie hungs wei se Weg fall der depressive n Störung beziehungsweise der Angststörung ein träte , be stehen indes keine genügenden Anhaltspunkte. Der interne Rechtsdienst der Beschwerdegegnerin, auf dessen Stellungnahme sich die Beschwerdegegne rin verfügungsweise stü t zte , begründete denn seine diesbezügliche Annahme auch nicht näher (vgl. vorstehend E. 3.8 ). Vielmehr setzt er sich damit in Wi der spruch zu d en fachärztlichen Beurteilungen , die psychosoziale Belastungs fak toren nicht alleine für die psychische Beeinträchtigung verant wortlich mach t en.</w:t>
      </w:r>
    </w:p>
    <w:p>
      <w:r>
        <w:t>So beschrieb Dr. Z.___ in seinen Gutachten, dass die Arbeitsunfähigkeit der Beschwerdeführerin ursprünglich durch eine berufliche Überlastungssituation ausgelöst worden sei und später familiäre Probleme (Trennung vom Ehemann) hinzugekom men seien (vgl. vorstehend E. 3.1, E. 3.4, E. 3.5 ), mithin hätten sie zur Entstehung des Krankheitsbildes beigetragen. Ebenfalls ist unbestritten, dass solche psychosoziale Belastungsfaktoren die weitere Prognose auch beeinflussen könnten.</w:t>
      </w:r>
    </w:p>
    <w:p>
      <w:r>
        <w:t>Dennoch berichtete Dr. Z.___ , dass diese psychoso zialen</w:t>
      </w:r>
    </w:p>
    <w:p>
      <w:r>
        <w:t>Belastungs faktoren nunmehr hätten reduziert werden können , aber eine 50%ige Arbeits unfähigkeit bestehen blieb, was auch Dr. D.___ bestätigte (vgl. vorstehend E. 3.9) . Folglich kann davon ausgegangen werden, dass zwar psychosoziale</w:t>
      </w:r>
    </w:p>
    <w:p>
      <w:r>
        <w:t>Belastungsfaktoren vorliegen, nicht aber , dass die depressive Störung ihre hin reichende Erklärung in den psychosozialen Umständen allein findet , womit sich</w:t>
      </w:r>
    </w:p>
    <w:p>
      <w:r>
        <w:t>der beschwerdegegnerische Standpunkt nicht einfach aufrecht erhalten lässt , wonach kein invalidisierender Gesundheitsschaden ausgewiesen sei. Zwar ist zur depressiven Störung festzuhalten, dass nach der Rechtsprechung mittelgra dige depressive Episoden im Zusammenhang mit Schmerzerkrankungen grund sätzlich keine von depressiven Verstimmungszuständen klar unterscheidbare andauernde Depression im Sinne eines verselbstständigten Gesundheitsschadens darstellen (Urteil des Bundesgerichts 9C_736/2011 vom 7. Februar 2012 E.</w:t>
      </w:r>
    </w:p>
    <w:p>
      <w:r>
        <w:t>4.2.2.1 mit Hinweisen, vgl. aber auch Urteile des Bundesgerichts 9C_707/2013 vom 1 2. Februar 2014 E. 3.2 und 8C_242/2014 vom 2 7. Mai 2014 E. 5.3), im vorliegenden Fall aber gerade keine Schmerzstörung vorliegt.</w:t>
      </w:r>
    </w:p>
    <w:p>
      <w:r>
        <w:t>Es liesse sich vielmehr der Schluss ziehen, dass es sich bei der diagnostizierten mittelgradigen depressiven Episode um einen länger andauernden Zustand handle (seit April 2010 ), welcher gegebenenfalls entgegen der vorhin dargeleg ten Rechtsprechung invalidisierend im Sinne eines verselbständigten G esund heitsschadens sein könnte, mithin sich eine verselbständigte psych ische Störung herausgebildet habe , die zumindest befristet Anspruch auf eine Rente verleihen könnte , weshalb es einer eingehenden Abklärung bedarf.</w:t>
      </w:r>
    </w:p>
    <w:p>
      <w:r>
        <w:t>Dabei gilt es auch zu berücksichtigen, dass die diagnostizierte akzentuierte Persönlichkeitsstörung in sogenannter ICD-10–Z-Kodierung rechtsprechungsgemäss keine invaliditätsrecht lich erhebliche Gesundheitsbeeinträchtigung dar stellt (vgl. Urteil des Bundesgerichts 9C_537/2011 vom 2 8. Juni 2012 E. 3.1).</w:t>
      </w:r>
    </w:p>
    <w:p>
      <w:r>
        <w:rPr>
          <w:b/>
        </w:rPr>
        <w:t>E. 4.4</w:t>
      </w:r>
    </w:p>
    <w:p>
      <w:r>
        <w:t>Vor diesem Hintergrund lässt sich nicht mit dem Grad der überwiegenden Wahr scheinlichkeit sagen, dass bei der Beschwerdeführerin kein invalidenversi cherungsrechtlich relevanter Gesundheitsschaden vorliegt. Ob überhaupt , wie und wie lange sich ein solcher leistungsbegründend auswirkt (e) , wird die Beschwerdegegnerin zu prüfen haben , die ihren Abklärungspflichten gemäss Art . 43 ATSG nicht rechtsgenüglich nachgekommen ist.</w:t>
      </w:r>
    </w:p>
    <w:p>
      <w:r>
        <w:t>Die Sache ist deshalb an diese zurückzuweisen, damit sie die erforderlichen Abklärungen treffe und hernach über den Leistungsanspruch der Beschwerdeführerin erneut verfüge.</w:t>
      </w:r>
    </w:p>
    <w:p>
      <w:r>
        <w:t>In dem Sinne ist die Beschwerde gutzuheissen. 5. 5.1</w:t>
      </w:r>
    </w:p>
    <w:p>
      <w:r>
        <w:t>Da es um die Bewilligung oder Verweigerung von Versicherungsleistungen geht, ist das Verfahren kostenpflichtig. Die Gerichtskosten sind nach dem Verfahrens aufwand und unabhängig v om Streitwert festzulegen (Art. 69 Abs.</w:t>
      </w:r>
    </w:p>
    <w:p>
      <w:r>
        <w:t>1 bis IVG) und auf Fr.</w:t>
      </w:r>
    </w:p>
    <w:p>
      <w:r>
        <w:rPr>
          <w:b/>
        </w:rPr>
        <w:t>E. 6</w:t>
      </w:r>
    </w:p>
    <w:p>
      <w:r>
        <w:t>) auf ihre Arbeits fähigkeit auswirken. Daneben liegen ( unbestrittenermassen ) etliche psychosozi ale Faktoren vor, welche die Fachärzte bei ihren jeweiligen Beurteilungen aber mitberücksichtigten.</w:t>
      </w:r>
    </w:p>
    <w:p>
      <w:r>
        <w:rPr>
          <w:b/>
        </w:rPr>
        <w:t>E. 7</w:t>
      </w:r>
    </w:p>
    <w:p>
      <w:r>
        <w:t>00.-- anzusetzen. Entsprechend dem Ausgang des Verfahrens sind sie der Beschwerdegegnerin aufzuerlegen. 5.2</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t>Diese ist unter Berücksichtigung der Bedeutung der Streitsache und der Schwierigkeit des Prozesses (§ 34 Abs. 3 GSVGer ) und nach Einsicht in die Aufwandzusammenstellung vom</w:t>
      </w:r>
    </w:p>
    <w:p>
      <w:r>
        <w:rPr>
          <w:b/>
        </w:rPr>
        <w:t>E. 10</w:t>
      </w:r>
    </w:p>
    <w:p>
      <w:r>
        <w:t>. März 2015 ( Urk. 18) bei einem für Aufwendungen bis 3 1. Dezember 2014 gültigen</w:t>
      </w:r>
    </w:p>
    <w:p>
      <w:r>
        <w:t>gerichtsüblichen Stunden ansatz von</w:t>
      </w:r>
    </w:p>
    <w:p>
      <w:r>
        <w:t>Fr. 2 00.-- ( ex kl. MWSt ) auf Fr. 2‘6 00.-- (inkl. Barauslagen und MWSt ) festzulegen .</w:t>
      </w:r>
    </w:p>
    <w:p>
      <w:r>
        <w:t>Der von Rechtsanwältin Lotti Sigg B onazzi</w:t>
      </w:r>
    </w:p>
    <w:p>
      <w:r>
        <w:t>mit Eingabe vom 10. März 2015 geltend gemachte Betrag von Fr. 3‘221.50 b asiert dahingeg en auf</w:t>
      </w:r>
    </w:p>
    <w:p>
      <w:r>
        <w:t>einem Stun den ansatz von Fr. 250.--. Das Gericht erkennt: 1.</w:t>
      </w:r>
    </w:p>
    <w:p>
      <w:r>
        <w:t>Die Beschwerde wird in dem Sinne gutgeheissen, dass</w:t>
      </w:r>
    </w:p>
    <w:p>
      <w:r>
        <w:t>die angefochtene Verfügung vom 21. Mai 2014 aufgehoben und die Sache an die Sozialversicherungsanstalt des Kantons Zürich, IV-Stelle, zurückgewiesen wird, damit diese die erforderlichen Abklä rungen im Sinne der Erwägungen treffe und hernach über den Leistungsanspruch der Beschwerdeführerin neu verfüge. 2.</w:t>
      </w:r>
    </w:p>
    <w:p>
      <w:r>
        <w:t>Die Gerichtskosten von Fr. 7 00 .-- werden der Beschwerdegegnerin auferlegt. Rech nung und Einzahlungsschein werden der Kostenpflichtigen nach Eintritt der Rechts kraft zugestellt. 3.</w:t>
      </w:r>
    </w:p>
    <w:p>
      <w:r>
        <w:t>Die Beschwerdegegnerin wird verpflichtet, der Beschwerdeführerin ei ne Prozessent schädigung von Fr. 2' 6 00 .-- (inkl. Barauslagen und MWSt ) zu bezahlen. 4.</w:t>
      </w:r>
    </w:p>
    <w:p>
      <w:r>
        <w:t>Zustellung gegen Empfangsschein an: - Rechtsanwältin Lotti Sigg Bonazzi - Sozialversicherungsanstalt des Kantons Zürich, IV-Stelle , unter Beilage je einer Kopie von Urk. 17 und Urk. 18 - Personalvorsorge Y.___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