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IV.2014.00621 vom 30. September 2015</w:t>
      </w:r>
    </w:p>
    <w:p>
      <w:r>
        <w:t>ZH Sozialversicherungsgericht, 2015-09-30, DE</w:t>
      </w:r>
    </w:p>
    <w:p>
      <w:r>
        <w:rPr>
          <w:b/>
        </w:rPr>
        <w:t xml:space="preserve">Quelle: </w:t>
      </w:r>
      <w:r>
        <w:t>https://mcp.opencaselaw.ch/entscheid/zh_sozialversicherungsgericht_IV.2014.00621</w:t>
      </w:r>
    </w:p>
    <w:p>
      <w:r>
        <w:t>FR: ZH_SOZIALVERSICHERUNGSGERICHT IV.2014.00621 du 30 septembre 2015</w:t>
      </w:r>
    </w:p>
    <w:p>
      <w:r>
        <w:t>IT: ZH_SOZIALVERSICHERUNGSGERICHT IV.2014.00621 del 30 settembre 2015</w:t>
      </w:r>
    </w:p>
    <w:p>
      <w:pPr>
        <w:pStyle w:val="Heading2"/>
      </w:pPr>
      <w:r>
        <w:t>Erwägungen</w:t>
      </w:r>
    </w:p>
    <w:p>
      <w:r>
        <w:rPr>
          <w:b/>
        </w:rPr>
        <w:t>E. 1.1</w:t>
      </w:r>
    </w:p>
    <w:p>
      <w:r>
        <w:t>Die Beschwerdegegnerin erwog in der angefochtenen Verfügung (Urk. 2), dem Beschwerdeführer sei die angestammte Tätigkeit als Möbelpacker nicht mehr zumutbar, in einer angepassten Tätigkeit bestehe jedoch eine Arbeitsfähigkeit von 80 %. Bei einer solchen Arbeitsfähigkeit von 80 % errechnete die Beschwerdegegnerin einen Invalidi tätsgrad von 26 % und verneinte info lge dessen einen Rentenanspruch.</w:t>
      </w:r>
    </w:p>
    <w:p>
      <w:r>
        <w:rPr>
          <w:b/>
        </w:rPr>
        <w:t>E. 1.2</w:t>
      </w:r>
    </w:p>
    <w:p>
      <w:r>
        <w:t>Demgegenüber brachte der Beschwerdeführer im Wesentlichen vor, auf das A.___ -Gutachten</w:t>
      </w:r>
    </w:p>
    <w:p>
      <w:r>
        <w:t>könne mangels nachvollziehbarer Beurteilung der Arbeitsfä higkeit sowie angesichts dessen, dass sich sein Gesundheitszustand seit der Begutachtung weiter verschlechtert habe, nicht abgestellt werden (Urk. 1). 2. 2.1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2.2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2.3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 2.4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3.</w:t>
      </w:r>
    </w:p>
    <w:p>
      <w:r>
        <w:t>Der Beschwerdeführer wurde am 5. Juni 2013 orthopädisch sowie am 26. Juni 2013 psychiatrisch untersucht ( A.___ -Gutachten vom 2. August 2013, Urk. 8/36).</w:t>
      </w:r>
    </w:p>
    <w:p>
      <w:r>
        <w:t>Die A.___ - Gutachter stellten folgende Diagnose n mit Auswirkung auf die Arbeitsfähigkeit in der bisherigen Tätigkeit (Urk. 8/36/16 ): - Fortgeschrittene Coxarthrose links, mässiggradig rechts; - mässige Panarthrose des rechten Kniegelenkes und leichte Panarthrose des linken Kniegelenkes bei Status nach Arthroskopie des recht en Knie gelenkes am 30. Mai 2012 nach Innenmeniskusruptur am 21. März 2012; - Panvertebrales Schmerzsynd rom bei fortgeschrittener thorak olumbaler Spondylose, mehrsegmentaler Facettenarthrose sowie mässig fortge schrittenen degenerativen Veränderungen der unteren Halswirbelsäule sowie bei einem rumpfmuskulären Globaldefizit und einer langjährig anhaltenden statischen Fehl- und Überbelastung durch ein übermässiges Köpergewicht von ungefähr 30-40 kg (BMI 37 kg/m 2 ) ; - m ässiggradige OSG-Arthrose links mit assoziierter ödematöser W eichteil schwellung der periartik ulären Weichteile und des distalen Unterschenkels links ; - Posttraumatische Belastungsstörung (ICD-10 F43.9).</w:t>
      </w:r>
    </w:p>
    <w:p>
      <w:r>
        <w:t>Als ohne Auswirkung auf die Arbeitsfähigkeit führten die Gutachter folgende Diagnosen auf (Urk. 8/36/16): - Dysthymia (ICD-10 F34.1); - Adipositas (BMI 37 kg/m 2 ) .</w:t>
      </w:r>
    </w:p>
    <w:p>
      <w:r>
        <w:t>Der orthopädische Gutachter hielt fest, im Vordergrund stehe eine fortgeschrit tene Hüftarthrose, welche symptomatisch in Form eines linksseitigen Hinkens in Erscheinung trete . Die Beweglichkeit der linken Hüfte sei im Vergleich zur rechten Hüfte deutlich reduz iert. G emäss den Angaben des Beschwerdeführers sei es sodann postoperativ zu keiner nachhaltigen B eschwerdeminderung im Bereich des rechten Knies gekommen. Der Beschwerdeführer verspüre sowohl rechts als auch links Ruhe- und Belastungsschmerzen. Hinsichtlich der Schwel lung im Bereich des linken Sprunggelenkes hielt der Gutachter fest, d ie Knö chelkonturen und die Achillessehnengruben seien verstrichen. In der Röntgen untersuchung hätten sich mässige degenerative Veränderungen mit Osteophyten gezeigt. Im Rahmen einer orthopädischen Untersuchung im November 2012 sei en sodann eine HWS-Symptomatik mit einer einhergehenden C7-Symptoma tik beschrieben worden bei einer Fehlstatik der Wirbelsäule und einer Hal tungsinsuffizienz mit verschmächtigter</w:t>
      </w:r>
    </w:p>
    <w:p>
      <w:r>
        <w:t>Rumpfmuskulatur . Im Rahmen der aktu ellen Untersuchung habe der Beschwerdeführer ebenfalls über Nacken- und Hinterkopfschmerzen mit Ausstrahlung in den rechten Arm berichtet . D ie Beweglichkeit der Lendenwirbelsäule und des Rumpfes sei mässig einge schränkt. Bei dem vorliegenden Übergewicht von ungefähr 40 kg falle in Über einstimmung mit der Untersuchung im November 2012 ein deutliches rumpf muskuläres Globaldefizit auf. Neuro - orthopädisch seien aktuell keine Symptome eines vertebragenen Nervenwurzelkompressio nssyndroms ausz umachen gewe sen. Im Rahmen der aktuellen Röntgenuntersuchung hätten sich mässig fortge schrittene degenerative Veränderungen der distalen Halswirbelsäule mit Osteo chondrosen , Spondylosen und Unkovertebralarthrosen sowie im thorakolumba len Übergang segmental überbrückende Spon d ylosen sowie Facettenarthrosen bei L3 bis S1 gezeigt (Urk. 8/37/ 12 f. ).</w:t>
      </w:r>
    </w:p>
    <w:p>
      <w:r>
        <w:t>Der orthopädische Gutachter kam zum Schluss, dass dem Beschwerdeführer die schwere körperliche Tätigkeit als Möbelpacker nicht mehr zumutbar sei . Zumut bar seien dem Beschwerdeführer hingegen leichte, wechselbelastende Tätigkei ten, wobei Tätigkeiten, welche die linke Hüfte, die Kniegelenke oder den lum balen Rumpfabschnitt statisch beanspruchen würden, zu meiden seien . Tätig keiten in Zwangshaltung wie kniend, hockend oder kauernd sowie Arbeiten in vornüber gebeugt stehender Position sowie Tätigkeiten mit repetitiven Bewe gungsanforderungen an den Rumpf seien</w:t>
      </w:r>
    </w:p>
    <w:p>
      <w:r>
        <w:t>nicht möglich. Das Heben, Tragen und Bewegen von Lasten sei auf 10 kg zu limitieren (Urk. 8/36/1 3 f. ). Bei einer sol ch ermassen</w:t>
      </w:r>
    </w:p>
    <w:p>
      <w:r>
        <w:t>leidensangepassten Tätigkeit bestehe eine 20%ige Einschränkung, welche – auch bei optimal angepasster Tätigkeit - durch die Beschwerden bedingt sei . Dem Beschwerdeführer sei somit eine angepasste Tätigkeit in einem 80%-Pensum zumutbar . Es sei davon auszugehen, dass dem Beschwerdeführer eine solche Arbeitstätigkeit seit dem 1. Juli 2012 (Abschluss der Rehabilitation der Kniegelenksarthroskopie vom 30. Mai 2012) möglich sei (Urk. 8/36/14 , 17 ).</w:t>
      </w:r>
    </w:p>
    <w:p>
      <w:r>
        <w:t>Gegenüber dem psychiatrischen Gutachter gab der Beschwerdeführer an, er sei im Jahr 1992 während des Bosnienkriegs in drei Lagern inhaftiert gewesen. Er habe Träume und Bilder davon, die immer wieder auftauchen würden (Urk. 8/37/23). Der Gutachter hielt dafür, der Beschwerdeführer leide aufgrund der Traumatisierung in der Lagerhaft unter Symptomen einer posttraumatischen Belastungsstörung, welche er in den Jahren nach dem Trauma gut habe kom pensieren können. Eine psychotherapeutische oder psychiatrische Intervention sei nicht notwendig gewesen. Nach der Knieverletzung im Jahr 2012 sei es zu einer Zunahme der Albträume, der Flashbacks und der Ängstlichkeit gekom men , wobei jedoch nicht von schwere r Intrusion oder Dissoziation berichtet worden sei . Die Symptome der posttraumatischen Belastungsstörung würden hauptsächlich nachts im Zusammenhang mit Schmerzen auftreten. Durch die nun seit einem Jahr stattfindende ambulante psychiatrische Behandlung sei es zu einer Stabilisierung der depressiven Symptome gekommen. Aktuell sei der psychopathologische Befund weitgehend unauffällig. Die Symptome einer p ost traumatischen Belastungsstörung seien leicht bis mittelgradig ausgeprägt, eine wesentliche Invalidisierung sei dadurch jedoch nicht gegeben. So sei der Beschwerdeführer hinsichtlich seiner sozialen Interaktion und Sozialkompetenz ausreichend stabilisiert, eine wesentliche Rückzugstendenz oder Selbstisolation liege nicht vor, eine ambulante spezielle Traumatherapie werde nicht durchge führt und nicht für notwendig erachtet. Eine Besserung der posttraumatischen Belastungsstörung sei gege be nenfalls durch verhaltenstherapeutische Massnah men im Rahmen einer</w:t>
      </w:r>
    </w:p>
    <w:p>
      <w:r>
        <w:t>Trau ma therapie erreichbar, wobei der Beschwerdeführer jedoch derzeit mit seiner Lebenssituation ausreichend zufrieden sei. Aufgrund der immer wiederkehrenden Albträume und Schlafstörungen mit dem Gefühl der Unsicherheit und der Angst sei die Arbeitsfähigkeit zeitlich um 20 % ein geschränkt. Die Leistungsfähigkeit sei dabei nicht vermindert. Nachtarbeit sollte vermieden werden (Urk. 8/36/27).</w:t>
      </w:r>
    </w:p>
    <w:p>
      <w:r>
        <w:t>In der Gesamtbeurteilung kamen die Gutachter zum Schluss, dass sich die ortho pädisch und psychiatrisch begründete n zeitliche n Einschränkung en der Arbeitsfähigkeit nicht addieren würden und somit interdisziplinär eine Arbeits fähigkeit von 80 % resultiere (Urk. 8/36/17). Die Gutachter hielten schliesslich dafür, zur Erhaltung der derzeitigen Arbeitsfähigkeit, zur Verbesserung der Prognose der Operationsergebnisse am rechten Kniegelenk, zur prospektiven Verbesserung der Operationsfähigkeit resp. der Prognose einer mittel- bis lang fristig nicht vermeidbaren TEP-Versorgung des linken Hüftgelenkes sowie auch zur Entlastung der Wirbelsäule und des Rumpfes sei eine drastische Gewichts minderung von insgesamt 30 – 40 kg indiziert . Zur Minderung der orthopädi schen Beschwerden sei sodann eine regelmässige mehrmonatige Physiotherapie, insbesondere mit Fokus auf die linke Hüfte und die Wirbelsäule , sowie eine medizinische Trainingstherapie für die Rumpfmuskulatur sinnvoll</w:t>
      </w:r>
    </w:p>
    <w:p>
      <w:r>
        <w:t>(Urk. 8/36/20). 4.</w:t>
      </w:r>
    </w:p>
    <w:p>
      <w:r>
        <w:rPr>
          <w:b/>
        </w:rPr>
        <w:t>E. 4</w:t>
      </w:r>
    </w:p>
    <w:p>
      <w:r>
        <w:t>(Urk. 2) einen Rentenanspruch des Versicherten. 2.</w:t>
      </w:r>
    </w:p>
    <w:p>
      <w:r>
        <w:t>Dagegen erhob X.___ am 10. Juni 2014 Besc hwerde (Urk. 1) und bean tragte die Aufhebung der angefochtenen Verfügung und die Zusprache der gesetzlichen Leistungen. Eventualiter seien ergänzende medizinische Abklärun gen anzuordnen (Urk. 1 S. 2). Mit Beschwerdeantwort vom 15. August 2014 (Urk. 7 unter Beilage ihrer Akten, Urk. 8/1-68 ) schloss die Beschwerdegegnerin auf A bweisung der Beschwerde, was dem Beschwerdeführer mit Schreiben vom 16. September 2014 (Urk.</w:t>
      </w:r>
    </w:p>
    <w:p>
      <w:r>
        <w:rPr>
          <w:b/>
        </w:rPr>
        <w:t>E. 4.1</w:t>
      </w:r>
    </w:p>
    <w:p>
      <w:r>
        <w:t>Das A.___ - Gutachten</w:t>
      </w:r>
    </w:p>
    <w:p>
      <w:r>
        <w:t>vermag die an eine beweiskräftige ärztliche Expertise gestellten Anforderungen vollumfänglich zu erfüllen (E. 2. 4 ). Das Gutachten beruht auf den erforderlichen und allseitigen Untersuchungen, berücksichtigt die geklagten Beschwerden und ist in Kenntnis der releva nten Vorakten abge geben worden.</w:t>
      </w:r>
    </w:p>
    <w:p>
      <w:r>
        <w:rPr>
          <w:b/>
        </w:rPr>
        <w:t>E. 4.2.1</w:t>
      </w:r>
    </w:p>
    <w:p>
      <w:r>
        <w:t>Der orthopädische Gutachter begründete sodann seine Einschätzung, wonach der Beschwerdeführer aus somatischer Sicht zu 80 % in einer leidensangepass ten Tätigkeit arbeitsfähig sei, in nachvollziehbarer Weise. So berücksichtigte er die verschieden en orthopädischen Beschwerden und schränkte das Zumutbar keitsprofil entsprechend ein. Aufgrund der auch bei einer optimal leidensange passten Tätigkeit persistierenden Beschwerden erachtete der Gutachter sodann lediglich ein 80%-Pensum für zumutbar. Entgegen den Vorbringen des Beschwerdeführers besteht auch mit Blick auf die übrigen in den Akten liegen den ärztlichen Berichte keinerlei Anlass, von dieser Beurteilung abzuweichen .</w:t>
      </w:r>
    </w:p>
    <w:p>
      <w:r>
        <w:rPr>
          <w:b/>
        </w:rPr>
        <w:t>E. 4.2.2</w:t>
      </w:r>
    </w:p>
    <w:p>
      <w:r>
        <w:t>Dr. med. B.___ , Orthopädie und Traumatologie des Bewegungsappara tes, welche den Beschwerdeführer im November 2012 im Auftrag des Kranken taggeldversicherers untersucht hatte (Urk. 8/20/3 ff.), hatte zwar dafür gehalten, der Beschwerdeführer sei zurzeit</w:t>
      </w:r>
    </w:p>
    <w:p>
      <w:r>
        <w:t>weder in der zuletzt ausgeübten Tätigkeit als Möbelpacker noch in anderen Tätigkeiten des allgemeinen Arbeitsmarktes arbeitsfähi g (Urk. 8/20/11). A us dem Bericht ergibt sich jedoch nicht, weshalb dem Beschwerdeführer auch in angepassten Tätigkeiten überhaupt keine Arbeit mehr möglich wäre .</w:t>
      </w:r>
    </w:p>
    <w:p>
      <w:r>
        <w:t>Allenfalls ging Dr. B.___ bei ihrer abweichenden Ein schätzung auch von einer Einschränkung aufgrund der Fettleibigkeit aus, zum al als Diagnose mit Auswirkung auf die Arbeitsfähigkeit eine Fehl- und Überbe lastung des Bewegungsapparates bei Übergewicht aufgeführt wurde (Urk. 8/20/10). Diesbezügliche Einschränkungen haben jedoch ausser Betracht zu bleiben: Fettleibigkeit begründet grundsätzlich keine leistungsbegründende Invalidität, soweit sie zu keinem Gesundheitsschaden geführt hat oder selber Folge einer gesundheitlichen Störung ist ; einer</w:t>
      </w:r>
    </w:p>
    <w:p>
      <w:r>
        <w:t>Dekonditionierung der Rumpf muskulatur , soweit sie auf die Adipositas zurückzuführen ist, kommt somit kein invalidisierender Charakter zu ( Urteil des Bundesgerichts 9C_385/2014 vom 23. Oktober 2014, E. 4.3) . Im Übrigen ist mit Blick darauf, dass sich der Beschwerdeführer anlässlich der Untersuchung bei Dr. B.___ noch mit zwei Unterarmgehstützen fortbewegte (Urk. 8/20/5), anlässlich der orthopädischen Begutachtung im Zentrum A.___</w:t>
      </w:r>
    </w:p>
    <w:p>
      <w:r>
        <w:t>im Juni 2013 hingegen keine Hilfsmittel mehr benö tigte (Urk. 8/36/10), diesbezüglich von einer gesundheitlichen Verbesserung auszugehen.</w:t>
      </w:r>
    </w:p>
    <w:p>
      <w:r>
        <w:rPr>
          <w:b/>
        </w:rPr>
        <w:t>E. 4.2.3</w:t>
      </w:r>
    </w:p>
    <w:p>
      <w:r>
        <w:t>Auch die im Rahmen des Vorbescheidverfahrens eingereichten Berichte geben zu keiner anderen Beurteilung der Arbeitsfähigkeit Anl ass . Dr. med. C.___ , Facharzt FMH für Orthopädische Chirurgie und Traumatologie des Bewegungsapparates, hielt – nachdem im Oktober 2013 eine MRI-Untersuchung des rechten Kniegelenks sowie eine R öntgen- und MRI-Untersuchung der Hüft gelenke /Beckens durchgeführt worden war en (Urk. 8/52, Urk. 8/53) - mit Bericht vom 8. Dezember 2013 (Urk. 8/56) dafür, die Arbeitsfähigkeit als Möbelpacker sei aufgrund der fortgeschrittenen degenerativen Veränderungen an beiden Hüftgelenken und den Kniegelenken massiv beeinträchtigt. Der Beschwerdeführer leide an einer schweren fortgeschrittenen einsteifenden</w:t>
      </w:r>
    </w:p>
    <w:p>
      <w:r>
        <w:t>Hüft gelenksarthrose links sowie an einer fortgeschrittenen Hüftgelenksarthrose rechts. Die fehlende Extension im linken Hüftgelenk verursache auch ein e Fehl belastung im linken Knie sowie im Vorfuss links. Bei entsprechendem Leidens druck von Seiten des Beschwerdeführers bestehe aus orthopädischer Sicht nun die Indikation zur Implantation einer Hüfttotalprothese, wobei eine solche vor erst sicher links notwendig sei (Urk. 8/56/3). I n der angestammten Tätigkeit als Möbelpacker bestehe keine Arbeitsfähigkeit mehr und auch eine sitzende Tätig keit sei aufgrund der eingeschränkten Hüftbeweglichkeit im Rahmen der fort geschrittenen Coxarthrose nicht mehr möglich. Inwiefern nach der Sanierung der Arthrosen eine allfällige Arbeitsfähigkeit in Betracht gezogen werden könne, sei erst im weiteren Verlauf zu beurteilen (Urk. 8/56/4). Die</w:t>
      </w:r>
    </w:p>
    <w:p>
      <w:r>
        <w:t>A.___ -Gut achter nahm en zu dieser Beurteilung am 27. Februar 2014 Stellung (Urk. 8/59) und hielt en fest, die Hüftflexion sei von D r. C.___ noch mit knapp 80 Grad dokumentiert worden. Auf einem allenfalls gering erhöhten Sitzmöbel könne der Beschwerdeführer somit auch mit seiner degenerativ geschädigten linken Hüfte noch ausreichend stabil sitzen (Urk. 8/59/1). Im Übrigen sei der endopro thet ische Ersatz der Hüft- und Kniegelenke – vor allem der Ersatz der stärker betroffenen linken Hüfte – bereits anlässlich der A.___ -Begutachtung themati siert worden . D amals habe jedoch keine zwingende Indikation für eine TEP-Versor gung der linken Hüfte bestanden. Nachdem Dr. C.___ bei nur gering abweichenden Befunden und Diagnosen eine zumindest teilweise abweichende Beurteilung der Belastbarkeit und Arbeitsfähigkeit formuliert habe, im Übrigen eine Normalisierung des Körpergewichtes vorrangig und die alternativen hüft schmerzmindernden konservativen Behandlungsmassnahmen noch nicht aus gereizt seien, bestehe kein Grund, von der gutachterlichen Ein - schätzung abzu weichen ( Urk. 8/59/2-3). Dieser gutachterlichen Beurteilung ist zu folgen, zumal das von den Gutachtern formulierte Anforderungsprofil für angepasste Tätig keiten wechselbelastende Tätigkeiten umfasst (E. 3), während sich Dr. C.___ ausschliesslich zur angestammten Tätigkeit als Möbelpacker und zu rein sitzenden Tätigkeiten äusserte ( Urk. 8/56/3).</w:t>
      </w:r>
    </w:p>
    <w:p>
      <w:r>
        <w:rPr>
          <w:b/>
        </w:rPr>
        <w:t>E. 4.2.4</w:t>
      </w:r>
    </w:p>
    <w:p>
      <w:r>
        <w:t>Der Beschwerdeführer reichte im Rahmen des Vorbescheidverfahrens</w:t>
      </w:r>
    </w:p>
    <w:p>
      <w:r>
        <w:t>im Weite ren einen Bericht der Klinik D.___ , Muskulo -Skelettal Zentrum Wirbelsäu lenchirurgie und Neurochirurgie, vom 6. Februar 2014 ein , wo er am 29. Januar 2014 in der ambulanten Sprechstunde gewesen war (Urk. 8/58). Die Ärzte der Klinik D.___</w:t>
      </w:r>
    </w:p>
    <w:p>
      <w:r>
        <w:t>hielten</w:t>
      </w:r>
    </w:p>
    <w:p>
      <w:r>
        <w:t>– nachdem im Oktober 2013 MRI-Untersuchungen der Hals- und Lendenwirbelsäule</w:t>
      </w:r>
    </w:p>
    <w:p>
      <w:r>
        <w:t>durchgeführt worden waren (Urk. 8/53) –</w:t>
      </w:r>
    </w:p>
    <w:p>
      <w:r>
        <w:t>dafür, der Beschwerdeführer leide an einem zervikoradikulären Schmerzsyndrom bei Diskushernie C5/6 rechtsbetont mit vermutlicher Affektion der C6-Wurzel rechts mit rezidivierenden leichten Sensibilitätsstörungen und Parästhesien . Weiter imponiere eine Verspannung der zervikalen Muskulatur (Urk. 8/58/2). In Bezug auf die lumbalen Beschwerden berichteten</w:t>
      </w:r>
    </w:p>
    <w:p>
      <w:r>
        <w:t>sie über eine leichte Facettenge lenksarthrose bei L4/5 und L5/S1 ohne klare radikuläre Ausstrahlung (Urk. 8/58/4). Die Ärzte erklärten , angesichts der zervikalen Diskushernie und der ausstrahlenden Beschwerden in den rechten Arm sei die bisherige Tätigkeit als Möbelpacker wahrscheinlich nicht mehr möglich (Urk. 8/58/4; siehe auch Urk. 8/65).</w:t>
      </w:r>
    </w:p>
    <w:p>
      <w:r>
        <w:t>In Übereinstimmung mit den Ärzten der Klinik D.___ hatte auch der orthopä dische A.___ -Gutachter eine Tätigkeit als Möbelpacker als nicht mehr zumutbar erachtet (E. 3). Dass jedoch eine angepasste Tätigkeit aufgrund der genannten Befunde nicht mehr möglich wäre, ergibt sich nicht aus dem Bericht der Klinik D.___ , und die A.___ - Gutachter hielten in ihrer Stellungnahme vom 27. Februar 2014 an ihrer Beurteilung , wonach eine angepasste Tätigkeit zu 80 % zumutbar sei, fest (Urk. 8/59). Im Bereich der Halswirbelsäule wurde denn auch lediglich von einer „vermutlichen“ Affektion der C6-Wurzel berichtet und es wurden einzig leichte Sensibiliätsstörungen und Parästhesien festgestellt (Urk. 8/58/2).</w:t>
      </w:r>
    </w:p>
    <w:p>
      <w:r>
        <w:rPr>
          <w:b/>
        </w:rPr>
        <w:t>E. 4.3</w:t>
      </w:r>
    </w:p>
    <w:p>
      <w:r>
        <w:t>Aus psychiatrischer Sicht attestierte der psychiatrische A.___ -Gutachter auf grund einer posttraumatischen Belastungsstörung eine Arbeitsunfähigkeit von 20 % (E. 3). Ob aus versicherungsrechtlicher Sicht auf diese Einschätzung abge stellt werden kann, da gemäss bundesgerichtlicher Rechtsprechung e ine post traumatische Belastungsstörung nur anerkannt wird , wenn sie mit einer Latenz von wenigen Wochen bis Monaten nach einem Ereignis mit aussergewöhnlicher Bedrohung oder katastrophenartigem Ausmass auftritt ( Urteil des Bundesge richts 9C_671/2012 vom 15. November 2012, E . 4.3) ,</w:t>
      </w:r>
    </w:p>
    <w:p>
      <w:r>
        <w:t>kann offen bleiben, da selbst bei einer um 20 % eingeschränkten Leistungsfähigkeit kein rentenbe gründender Invaliditätsgrad resultiert (vgl. nachfolgend E. 5) . Dass der psychi atrische Gutachter im Gegensatz zur behandelnden Psychiaterin, Dr. med. E.___ , Fachärztin Psychiatrie und Psychotherapie FMH, keine depressive Störung mit Auswirkung auf die Leistungsfähigkeit sondern bloss eine Dysthy mia ohne Relevanz für die Arbeitsfähigkeit nannte (E. 3; vgl. Berichte der behandelnden Psychiaterin vom 21. Februar 2013 [Urk. 8/24] und 1. Mai 2014 [Urk. 8/ 63]), ist sodann nicht zu beanstanden. So war der psy chiatrische Befund weitgehend unauffällig (Urk. 8/36/25) und auch mit Blick auf die geschilderten Aktivitäten und den Tagesablauf ( begleitet Tochter zur Schule, hilft Tochter bei den Hausaufgaben, geht spazieren, hinreichende Sozialkontakte, geht mit Ehe frau einkaufen, Urk. 8/36/8, 23 f.) erscheint die Beurteilung des Gutachters nachvollziehbar. Entgegen den Vorbringen des Beschwerdeführers kann somit nicht auf die Beurteilung der behandelnden Psychiaterin, wonach er aus psychi atrischer Sicht lediglich noch zu 30 % arbeitsfähig sei (Urk. 8/63/2), abgestellt werden.</w:t>
      </w:r>
    </w:p>
    <w:p>
      <w:r>
        <w:rPr>
          <w:b/>
        </w:rPr>
        <w:t>E. 4.4</w:t>
      </w:r>
    </w:p>
    <w:p>
      <w:r>
        <w:t>Dass die A.___ - Gutachter schliessl ich in der interdisziplinären Beurteilung zum Schluss kamen, gesamthaft bestehe eine Arbeitsfähigkeit von 80 % (E. 3, vgl. auch Stellungnahme vom 27. Februar 2014, Urk. 8/59/4), gibt entgegen den Vorbringen des Beschwerdeführers (Urk. 1 S. 6) zu keinen Beanstandungen Anlass . Sowohl bei der attestierten 20%igen Einschränkung aus psychiatrischer Sicht als auch bei der attestierten 20%igen Einschränkung aus somatischer Sicht (vgl. E. 3) handelt es sich um zeitliche Einschränkungen, mithin um Ein schränkungen des zumutbaren Arbeitspensums. Ist somit sowohl aus psychiat rischer als auch aus somatischer Sicht ein 80%-Pensum zumutbar, erscheint es nachvollziehbar, dass auch aus interdisziplinärer Sicht ein 80% -Pensum als zumutbar erachtet wu rd e .</w:t>
      </w:r>
    </w:p>
    <w:p>
      <w:r>
        <w:rPr>
          <w:b/>
        </w:rPr>
        <w:t>E. 4.5</w:t>
      </w:r>
    </w:p>
    <w:p>
      <w:r>
        <w:t>Zusammenfassend ist somit gestützt auf das A.___ -Gutachten mit dem Beweis grad der überwiegenden Wahrscheinlichkeit erstellt, dass dem Beschwerdeführer eine angepasste Arbeitstätigkeit in einem 80%-Pensum zumutbar ist. 5. 5.1</w:t>
      </w:r>
    </w:p>
    <w:p>
      <w:r>
        <w:t>Zur Bestimmung des Invaliditätsgrades bei Erwerbstätigen sind grundsätzlich das hypothetisch erzielbare Validen- und Invalideneinkommen zu ermitteln (Einkommensvergleich, E. 2 .3). 5.2</w:t>
      </w:r>
    </w:p>
    <w:p>
      <w:r>
        <w:t>Die Beschwerdegegnerin ermittelte das Valideneinkommen gestützt auf die Anga ben der ehemaligen Arbeitgeberin (Urk. 8/17) ,</w:t>
      </w:r>
    </w:p>
    <w:p>
      <w:r>
        <w:t>wonach der Beschwerde führer im Jahr 2012 ein jährliches Einkommen von Fr. 60‘450.-- verdient hätte (Urk. 8/17/4 , Urk. 8/39 ) ,</w:t>
      </w:r>
    </w:p>
    <w:p>
      <w:r>
        <w:t>was nicht zu beanstanden ist und unter Berücksichti gung der Nominallohne n twicklung zu einem Valideneinkommen von Fr. 60‘892.--</w:t>
      </w:r>
    </w:p>
    <w:p>
      <w:r>
        <w:t>führt ( 2012: 2188 Punkte, 2013: 2204 Punkte; Die Volkswirtschaft 3/4-2015, Tab. B10.3, S. 89 ). 5.3</w:t>
      </w:r>
    </w:p>
    <w:p>
      <w:r>
        <w:t>Das Invalideneinkommen ermittelte die Beschwerdegegnerin auf der Grundlage der Tabellenlöhne gemäss den vom Bundesamt für Statistik periodisch heraus gegebenen Lohnstrukturerhebungen (LSE 20</w:t>
      </w:r>
    </w:p>
    <w:p>
      <w:r>
        <w:rPr>
          <w:b/>
        </w:rPr>
        <w:t>E. 9</w:t>
      </w:r>
    </w:p>
    <w:p>
      <w:r>
        <w:t>) zur Kenntnis gebracht wurde . 3.</w:t>
      </w:r>
    </w:p>
    <w:p>
      <w:r>
        <w:t>Auf die Vorbringen der Parteien sowie die eingereichten Unterlagen wird, soweit erforderlich, im Rahmen der nachfolgenden Erwägungen eingegangen . Das Gericht zieht in Erwägung: 1.</w:t>
      </w:r>
    </w:p>
    <w:p>
      <w:r>
        <w:rPr>
          <w:b/>
        </w:rPr>
        <w:t>E. 10</w:t>
      </w:r>
    </w:p>
    <w:p>
      <w:r>
        <w:t>ein Einkommen von Fr. 58‘812 .-- (Fr. 4‘ 901 .-- x 12). Unter Berücksichtigung der Nominallohnentwicklung ( 2010 : 2150 Punkte, 2013: 2204 Punkte; Die Volkswirtschaft 3/4-2015, Tab. B10.3, S. 89) sowie der betriebsüblichen wöchentlichen Arbeitszeit von 41, 7 Stunden (Die Volkswirtschaft, 3/4-2015 Tab. B9.2 S. 88) resultiert für das Jahr 2013 ein Einkommen von Fr. 62‘851. -- , respektive bei einem 80%-Pensum ein Einkommen von Fr. 50‘281. -- .</w:t>
      </w:r>
    </w:p>
    <w:p>
      <w:r>
        <w:t>Wird das Invalideneinkommen auf der Grundlage von statistischen Durch -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t>Vorliegend erwog die Beschwerdegegnerin, mit Blick auf die gesundheitlichen Einschränkungen rechtfertige sich ein Abzug von 10 % (Urk. 2 S. 2). Der Beschwerdeführer machte demgegenüber geltend, aufgrund seiner einge schränkten Leistungsfähigkeit, der fehlenden Ausbildung sowie seines fortge schrittenen Alters sei ein leidensbedingter Abzug von 20 % vorzunehmen (Urk. 1 S. 8). Vorliegend kann offen bleiben, ob sich ein höherer Abzug recht fertigt , da selbst bei einem Abzug von 20 % kein rentenbegründender Invalidi tätsgrad resultieren würde: Bei einem solchen Abzug ergäbe sich ein Invaliden einkommen von Fr.</w:t>
      </w:r>
    </w:p>
    <w:p>
      <w:r>
        <w:t>40‘ 22 5 . -- , womit im Vergleich zum Valideneinkommen</w:t>
      </w:r>
    </w:p>
    <w:p>
      <w:r>
        <w:t>von Fr. 60‘892.-- eine Erwerbseinbusse von Fr. 20‘667. --</w:t>
      </w:r>
    </w:p>
    <w:p>
      <w:r>
        <w:t>resultiert , was einem Inva liditätsgrad von gerundet 34 % entsprechen würde (zur Rundung: BGE 130 V 121 E. 3.2).</w:t>
      </w:r>
    </w:p>
    <w:p>
      <w:r>
        <w:t>Die Beschwerdegegnerin hat damit zu Recht einen Rentenanspruch verneint, was zur vollumfänglichen Abweisung der Beschwerde führt. 6.</w:t>
      </w:r>
    </w:p>
    <w:p>
      <w:r>
        <w:t>Die Kosten des Verfahrens sind auf Fr. 600.-- festzulegen und ausgangsgemäss vom Beschwerdeführer zu tragen (Art. 69 Abs. 1 bis IVG). Das Gericht erkennt: 1.</w:t>
      </w:r>
    </w:p>
    <w:p>
      <w:r>
        <w:t>Die Beschwerde wird abgewiesen. 2.</w:t>
      </w:r>
    </w:p>
    <w:p>
      <w:r>
        <w:t>Die Gerichtskosten von Fr. 600 .-- werden dem Beschwerdeführer auferlegt. Rechnung und Einzahlungsschein werden dem</w:t>
      </w:r>
    </w:p>
    <w:p>
      <w:r>
        <w:t>Kostenpflichtigen nach Eintritt der Rechtskraft zugestellt. 3.</w:t>
      </w:r>
    </w:p>
    <w:p>
      <w:r>
        <w:t>Zustellung gegen Empfangsschein an: - DAS Rechtsschutz-Versicherungs-AG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