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IV.2014.00598 vom 17. Juli 2015</w:t>
      </w:r>
    </w:p>
    <w:p>
      <w:r>
        <w:t>ZH Sozialversicherungsgericht, 2015-07-17, DE</w:t>
      </w:r>
    </w:p>
    <w:p>
      <w:r>
        <w:rPr>
          <w:b/>
        </w:rPr>
        <w:t xml:space="preserve">Quelle: </w:t>
      </w:r>
      <w:r>
        <w:t>https://mcp.opencaselaw.ch/entscheid/zh_sozialversicherungsgericht_IV.2014.00598</w:t>
      </w:r>
    </w:p>
    <w:p>
      <w:r>
        <w:t>FR: ZH_SOZIALVERSICHERUNGSGERICHT IV.2014.00598 du 17 juillet 2015</w:t>
      </w:r>
    </w:p>
    <w:p>
      <w:r>
        <w:t>IT: ZH_SOZIALVERSICHERUNGSGERICHT IV.2014.00598 del 17 luglio 2015</w:t>
      </w:r>
    </w:p>
    <w:p>
      <w:pPr>
        <w:pStyle w:val="Heading2"/>
      </w:pPr>
      <w:r>
        <w:t>Erwägungen</w:t>
      </w:r>
    </w:p>
    <w:p>
      <w:r>
        <w:rPr>
          <w:b/>
        </w:rPr>
        <w:t>E. 1</w:t>
      </w:r>
    </w:p>
    <w:p>
      <w:r>
        <w:t>bis zum 3 1. Mai 2001 als Hausangestellte im Altersheim Y.___ tätig , wobei der letzte effektive Arbeitstag am 4. März 1999 war</w:t>
      </w:r>
    </w:p>
    <w:p>
      <w:r>
        <w:t>( Urk. 6/ 3,</w:t>
      </w:r>
    </w:p>
    <w:p>
      <w:r>
        <w:t>Urk. 6/21) . Unter Hinweis auf Ischialgien mit Schmerzausstrahlung bis in den linken Fuss, Schmerzen glut eal und sakral, Taubheitsgefühle</w:t>
      </w:r>
    </w:p>
    <w:p>
      <w:r>
        <w:t>am linken Unterschenkel/Fuss lateral sowie belastungsabhängigen Schmerzen</w:t>
      </w:r>
    </w:p>
    <w:p>
      <w:r>
        <w:t>meldete sie sich am 6. April 2000 bei der Invalidenversicherung zum Leistungsbezug an ( Urk. 6/1). Die Sozialversiche rungsanstalt des Kantons Zürich, IV-Stelle, klärte die medizinische und erwerb liche Situation ( Urk. 6/</w:t>
      </w:r>
    </w:p>
    <w:p>
      <w:r>
        <w:rPr>
          <w:b/>
        </w:rPr>
        <w:t>E. 1.1</w:t>
      </w:r>
    </w:p>
    <w:p>
      <w:r>
        <w:t>Invalidität ist die voraussichtlich bleibende oder längere Zeit dauernde ganze oder teilweise Erwerbsunfähigkeit (Art. 8 Abs. 1 des Bundesgesetzes über den Allgemeinen Teil des Sozialversicherungsrechts, ATSG). Erwerbsunfähigkeit ist der durch Beeinträchtigung der körperlichen, geistigen oder psychischen Ge sundheit verursachte und nach zumutbarer Behandlung und Eingliederung ver bleibende ganze oder teilweise Verlust der Erwerbsmöglichkeiten auf dem in Betracht kommenden ausgeglichenen Arbeitsmarkt (Art. 7 Abs. 1 ATSG). Für die Beurteilung des Vorliegens einer Erwerbsunfähigkeit sind ausschliesslich die Folgen der gesundheitlichen Beeinträchtigung zu berücksichtigen. Eine Er werbs unfähigkeit liegt zudem nur vor, wenn sie aus objektiver Sicht nicht überwindbar ist (Art. 7 Abs. 2 ATSG).</w:t>
      </w:r>
    </w:p>
    <w:p>
      <w:r>
        <w:t>Bei einem Invaliditätsgrad von mindestens 40 % besteht Anspruch auf eine Vier telsrente , bei einem Invaliditätsgrad von mindestens 50 % auf eine halbe Rente, bei einem Invaliditätsgrad von mindestens 60 % auf eine Dreiviertels rente und bei einem Invaliditätsgrad von mindestens 70 % auf eine ganze Rente ( Art. 28 Abs. 2 des Bundesgesetzes über die Invalidenversicherung, IVG). 1. 2</w:t>
      </w:r>
    </w:p>
    <w:p>
      <w:r>
        <w:t>Ändert sich der Invaliditätsgrad einer Rentenbezügerin oder eines Rentenbezü gers erheblich, so wird die Rente von Amtes wegen oder auf Gesuch hin für die Zukunft entsprechend erhöht, herabgesetzt oder aufgehoben ( Art. 17 Abs. 1 ATSG). Anlass zur Rentenrevision gibt jede wesentliche Änderung in den tat sächlichen Verhältnissen, die geeignet ist, den Invaliditätsgrad und damit den Rentenanspruch zu beeinflussen. Insbesondere ist die Rente nicht nur bei einer wesentlichen Änderung des Gesundheitszustandes, sondern auch dann revidier bar , wenn sich die erwerblichen Auswirkungen des an sich gleich gebliebenen Gesundheitszustandes erheblich verändert haben (BGE 130 V 343 E. 3.5 mit Hinweisen). Eine Veränderung der gesundheitlichen Verhältnisse liegt auch bei gleich gebliebener Diagnose vor, wenn sich ein Leiden in seiner Intensität und in seinen Auswirkungen auf die Arbeitsfähigkeit verändert hat (Urteile des Bun desgerichts 9C_261/2009 vom 1 1. Mai 2009 E. 1.2 und I 212/03 vom 28. August 2003 E. 2.2.3). Dagegen stellt die bloss unterschiedliche Beurteilung der Auswirkungen eines im Wesentlichen unverändert gebliebenen Gesund heitszustandes auf die Arbeitsfähigkeit für sich allein genommen keinen Revisi onsgrund im Sinne von Art. 17 Abs. 1 ATSG dar.</w:t>
      </w:r>
    </w:p>
    <w:p>
      <w:r>
        <w:t>Zeitliche Vergleichsbasis für die Beurteilung einer anspruchserheblichen Ände rung des Invaliditätsgrades bilden die letzte rechtskräftige Verfügung oder der letzte rechtskräftige Einspracheentscheid , welche oder welcher auf einer materi ellen Prüfung des Rentenanspruchs mit rechtskonformer Sachverhaltsabklärung, Beweiswürdigung und Invaliditätsbemessung beruht (BGE 133 V 108; vgl. auch BGE 130 V 71 E. 3.2.3; Urteil des Bundesgerichts 9C_438/2009 vom 26. März 2010 E. 1 mit Hinweisen).</w:t>
      </w:r>
    </w:p>
    <w:p>
      <w:r>
        <w:t>Nach der bundesgerichtlichen Rechtsprechung ist eine Verfügung verzichtbar, wenn bei einer von Amtes wegen durchgeführten Revi sion keine leistungsbeeinflussende Änderung der Verhältnisse festgestellt wurde ( Art. 74 ter</w:t>
      </w:r>
    </w:p>
    <w:p>
      <w:r>
        <w:t>lit . f der Verordnung über die Invalidenversicherung, IVV) und die bisherige Invalidenrente daher weiter ausgerichtet wird. Wird auf entsprechende Mitteilung hin keine Verfügung verlangt ( Art. 74 quater IVV), ist jene in Bezug auf den Vergleichszeitpunkt einer (ordentlichen) rechtskräftigen Verfügung gleich zustellen (Urteile des Bundesgerichts 9C_771/2009 vom 10. September 2010 E. 2.2 und 9C_586/2010 vom 15. Oktober 2010 E. 2.2 mit Hin weisen).</w:t>
      </w:r>
    </w:p>
    <w:p>
      <w:r>
        <w:rPr>
          <w:b/>
        </w:rPr>
        <w:t>E. 1.2</w:t>
      </w:r>
    </w:p>
    <w:p>
      <w:r>
        <w:t>Nach Eingang des Revisionsfragebogens vom 8. Oktober 2012 ( Urk. 6/76)</w:t>
      </w:r>
    </w:p>
    <w:p>
      <w:r>
        <w:t>ver anlasste die IV-Stelle insbesondere ein bidisziplinäres Gutachten in den Berei chen Rheumatologie und Psychiatrie, welches am 3 1. Mai 2013 und 1 8. Juni 2013 erstattet wurde ( Urk. 6/88, Urk. 6/90). Die bidisziplinäre Zusammenfassung wurde am 2 0. Juni 2013 ( Urk. 6/91) erstattet.</w:t>
      </w:r>
    </w:p>
    <w:p>
      <w:r>
        <w:t>Nach durchgeführtem Vorbescheidverfahren ( Urk. 6/97-99, Urk. 6/106) hob die IV-Stelle die bisherige halbe Rente mit Verfügung vom 2. Mai 2014 ( Urk. 6/111 = Urk. 2) auf. 2.</w:t>
      </w:r>
    </w:p>
    <w:p>
      <w:r>
        <w:t>Die Versicherte erhob am 3 0. Mai 2014 Beschwerde gegen die Verfügung vom 2. Mai 2014 ( Urk. 2) und beantragte, diese sei aufzuheben und es sei ihr weiter hin eine halbe Rente auszurichten ( Urk. 1 S. 2). Die IV-Stelle beantragte mit Beschwerdeantwort vom 4. Juli 2014 ( Urk. 5) die Abweisung der Beschwerde, was der Beschwerdeführerin am 1 4. Juli 2014 zur Kenntnis gebracht wurde ( Urk. 7). Das Gericht</w:t>
      </w:r>
    </w:p>
    <w:p>
      <w:r>
        <w:t>zieht in Erwägung: 1.</w:t>
      </w:r>
    </w:p>
    <w:p>
      <w:r>
        <w:rPr>
          <w:b/>
        </w:rPr>
        <w:t>E. 1.3</w:t>
      </w:r>
    </w:p>
    <w:p>
      <w:r>
        <w:t>Der Revisionsordnung gemäss Art. 17 ATSG geht jedoch der Grundsatz vor, dass die Verwaltung befugt ist, jederzeit von Amtes wegen auf eine formell rechtskräftige Verfügung, welche nicht Gegenstand materieller richterlicher Beurteilung gebildet hat, zurückzukommen, wenn diese zweifellos unrichtig und ihre Berichtigung von erheblicher Bedeutung ist (BGE 110 V 176 E. 2a; Art. 53 Abs. 2 ATSG). Unter diesen Voraussetzungen kann die Verwaltung eine Renten verfügung auch dann abändern, wenn die Revisionsvoraussetzungen des Art. 17 Abs. 1 ATSG nicht erfüllt sind. Wird die zweifellose Unrichtigkeit der ursprüng lichen Rentenverfügung erst vom Gericht festgestellt, so kann es die auf Art. 17 Abs. 1 ATSG gestützte Revisionsverfügung der Verwaltung mit dieser Begrün dung schützen (BGE 125 V 368 E. 2 mit Hinweisen). Nach der Rechtsprechung lässt sich eine allgemein gültige betragliche Grenze für die Voraussetzung der Erheblichkeit der Berichtigung nicht festlegen. Massgebend sind vielmehr die gesamten Umstände des Einzelfalles. Bei periodischen Leistungen ist die Erheb lichkeit der Berichtigung zu bejahen (BGE 119 V 475 E.</w:t>
      </w:r>
    </w:p>
    <w:p>
      <w:r>
        <w:t>1c; Urteil des Bundes gerichts 9C_11/2008 vom 29. April 2008 E. 4.2 mit Hinweisen ) .</w:t>
      </w:r>
    </w:p>
    <w:p>
      <w:r>
        <w:rPr>
          <w:b/>
        </w:rPr>
        <w:t>E. 1.4</w:t>
      </w:r>
    </w:p>
    <w:p>
      <w:r>
        <w:t>Gemäss Art. 88a Abs. 1 IVV ist bei einer Verbesserung der Erwerbsfähigkeit die anspruchsbeeinflussende Änderung für die Herabsetzung oder Aufhebung der Leistung von dem Zeitpunkt an zu berücksichtigen, in dem angenommen wer den kann, dass sie voraussichtlich längere Zeit dauern wird. Sie ist in jedem Fall zu berücksichtigen, nachdem sie ohne wesentliche Unterbrechung drei Monate angedauert hat und voraussichtlich weiterhin andauern wird. Die hierzu not wendige Prognose unterliegt dabei dem im Sozialversicherungsrecht üblichen Beweisgrad der überwiegenden Wahrscheinlichkeit (BGE 119 V 7 E. 3c/ aa mit Hinweisen).</w:t>
      </w:r>
    </w:p>
    <w:p>
      <w:r>
        <w:rPr>
          <w:b/>
        </w:rPr>
        <w:t>E. 1.5</w:t>
      </w:r>
    </w:p>
    <w:p>
      <w:r>
        <w:t>Um den Invaliditätsgrad bemessen zu können, ist die Verwaltung (und im Beschwerdefall das Gericht) auf Unterlagen angewiesen, die ärztliche und gege benenfalls auch andere Fachleute zur Verfügung zu stellen haben. Aufgabe des Arztes oder der Ärztin ist es, den Gesundheitszustand zu beurteilen und dazu Stellung zu nehmen, in welchem Umfang und bezüglich welcher Tätigkeiten die versicherte Person arbeitsunfähig ist (BGE 125 V 256 E. 4). Im Weiteren sind die ärztlichen Auskünfte eine wichtige Grundlage für die Beurteilung der Frage, welche Arbeitsleistungen der versicherten Person noch zugemutet werden kön nen (BGE 125 V 256 E. 4 mit Hinweisen; AHI 2002 S. 70 E. 4b/cc).</w:t>
      </w:r>
    </w:p>
    <w:p>
      <w:r>
        <w:rPr>
          <w:b/>
        </w:rPr>
        <w:t>E. 1.6</w:t>
      </w:r>
    </w:p>
    <w:p>
      <w:r>
        <w:t>Hinsichtlich des Beweiswertes eines ärztlichen Berichtes ist entscheidend, ob der Bericht für die streitigen Belange umfassend ist, auf allseitigen Untersuchungen beruht, auch die geklagten Beschwerden berücksichtigt, in Kenntnis der Vorak ten (Anamnese) abgegeben worden ist, in der Darlegung der medizinischen Zusammenhänge und in der Beurteilung der medizinischen Situation einleuch tet und ob die Schlussfolgerungen in der Expertise begründet sind (BGE 125 V 351 E. 3a, 122 V 157 E. 1c). 2. 2.1</w:t>
      </w:r>
    </w:p>
    <w:p>
      <w:r>
        <w:t>Die Beschwerdegegnerin ging in der angefochtenen Verfügung ( Urk. 2) gestützt auf die medizinischen Abklärungen davon aus, dass seit jeher eine volle bezie hungsweise 100%ige Arbeitsfähigkeit in einer angepassten Tätigkeit und daher</w:t>
      </w:r>
    </w:p>
    <w:p>
      <w:r>
        <w:t>nie eine langandauernde Arbeitsunfähigkeit bestanden habe. Im psychiatrische n Gutachten habe keine Diagnose mit Auswirkung auf die Arbeitsfähigkeit gestellt werden können . Gemäss dem rheumatologischen Gutachten sei es im Vergleich zur Untersuchung im August 1999 zu einer deutlichen Verbesserung gekom men. Die damals diagnostizierten Beschwerden seien heute teils nicht mehr sichtbar oder würden keiner funktionellen Beeinträchtigung entsprechen. Dem zufolge sei es zu einer deutlichen Verbesserung des Gesundheitszustandes gekommen und es liege nicht lediglich eine andere Beurteilung des gleichen Sach verhaltes vor. Da sich ein Invaliditätsgrad von 0 % ergebe, bestehe kein Rentenanspruch mehr (S. 2).</w:t>
      </w:r>
    </w:p>
    <w:p>
      <w:r>
        <w:t>In der Beschwerdeantwort ( Urk. 6) fügte sie ergänzend hinzu, es sei die Ver fügung mit der substituierten Begründung der Wiedererwägung zu schützen, falls das Gericht von keiner Verbesserung des Gesundheitszustandes ausgehe. 2.2</w:t>
      </w:r>
    </w:p>
    <w:p>
      <w:r>
        <w:t>Demgegenüber vertrat die Beschwerdeführerin den Standpunkt ( Urk. 1), das rheumatologische Gutachten tauge nicht zum Nachweis einer revisionsrechtlich relevanten Verbesserung des Gesundheitszustandes (S. 5). Es sei nicht aufgezeigt worden, in welcher Weise sich welche konkrete tatsächliche Verbesserung des Gesundheitszustandes auf die Steigerung der Arbeitsfähigkeit auswirken würde. Da gemäss der gutachterlichen Beurteilung gar nie eine langan dauernde Ein schränkung der Arbeitsfähigkeit in angepasster Tätigkeit bestanden habe , werde der im Wesentlichen seit der Zusprechung der Rente unverändert gebliebene Gesundheitszustand anders beurteilt.</w:t>
      </w:r>
    </w:p>
    <w:p>
      <w:r>
        <w:t>Es könne daher dahin gestellt bleiben, ob die MRI-Aufnahme aus dem Jahr 2013 im Vergleich zu derjenigen aus dem Jahr 1999 überhaupt eine tatsächliche Veränderung an der Wirbelsäule zeige (S. 6) . Zudem sei Dr. Z.___ als Rheumatologin nicht fachkompetent zur Würdigung der radiologischen Aufnahmen. Es sei naheliegend, dass die MRI-Aufnahmen keinen verbesserten Zustand zeig t en und in Bezug auf das Vorliegen einer Ner venkompression lediglich unterschiedliche radiologische Würdigungen eines im Wesentlichen unveränd ert gebliebenen Zustandes vorlägen . Die Tatsache, dass anlässlich der Untersuchung im Jahr 2013 erstmals der klinische Befund des fehlenden Achillessehnenreflexes als Hinweis auf die Nervenwurzelschädigung erhoben werden konnte, weise vielmehr auf eine Verschlechterung hin (S. 7).</w:t>
      </w:r>
    </w:p>
    <w:p>
      <w:r>
        <w:t>Wäre im Übrigen ein Revisionsgrund gegeben, so hätten vorgängig die notwen digen beruflichen Abklärungs- und Eingliederungsmassnahmen durchgeführt werden müssen , werde die Rente doch schon seit 14 Jahren bezogen. Es bestün den keinerlei Anknüpfungspunkte für die sofortige erwerbliche Verwertbarkeit einer Restarbeitsfähigkeit durch eine zumutbare Selbsteingliederung (S. 8). Schliess lich sei auch die Bemessung des Invalidit ätsgrades nicht haltbar (S. 9). 2.3</w:t>
      </w:r>
    </w:p>
    <w:p>
      <w:r>
        <w:t>Strittig und zu prüfen ist, ob sich der Gesundheitszustand der Beschwerdeführe rin seit der ren tenzusprechenden Verfügung vom 1 2. April 2002 ( Urk. 6/37, Urk. 6/43 ) verändert hat, und gestützt darauf die Frage, ob die verfügte Aufhe bung der Rente rechtens ist.</w:t>
      </w:r>
    </w:p>
    <w:p>
      <w:r>
        <w:t>Als Vergleichszeitpunkt nicht massgebend sind die mit Mitteilungen vom 3 0. April 2004 ( Urk. 6/50) und 2 1. September 2007 ( Urk. 6/73 ) abgeschlossenen Revisionsverfahren, da in deren Rahmen keine materielle Prüfung des Renten anspruchs mit rechtskonformer Sachverhaltsabklärung, Beweiswürdigung und Invaliditätsbemessung vorg enommen wurde (vorstehend E. 1.2 ). Das Einholen von Verl aufsberichten des behandelnden Arztes ( Urk. 6/49, Urk. 6/59, Urk. 6/61, Urk. 6/71 ) reicht für die Annahme einer materiellen Prüfung des Rentenan spruchs nicht (vgl. Urteil des Bundesgerichts 8C_433/2011 vom 7. Februar 2012 E. 4.5).</w:t>
      </w:r>
    </w:p>
    <w:p>
      <w:r>
        <w:rPr>
          <w:b/>
        </w:rPr>
        <w:t>E. 3</w:t>
      </w:r>
    </w:p>
    <w:p>
      <w:r>
        <w:t>-5, Urk. 6/7-8, Urk. 6/10-14) ab und verneinte mit Verfügung vom 1 8. Januar 200 1 ( Urk. 6/16) einen Anspruch auf berufliche Mass nahmen.</w:t>
      </w:r>
    </w:p>
    <w:p>
      <w:r>
        <w:t>Am 1 0. August 2001 meldete sich die Versicherte erneut zum Leistungsbezug an, wobei sie in Bezug auf die Art der Behinderung auf die Angaben in der ers ter Anmeldung verwies ( Urk. 6/18). Die IV-Stelle klärte erneut die medizinische und erwerbliche Situation ( Urk. 6/21-26, Urk. 6/28 , Urk. 6/31 ) ab und zog die im Auftrag der Vorsorgeeinrichtung erstellten vertrauensärztlichen Gutachten bei ( Urk. 6/27).</w:t>
      </w:r>
    </w:p>
    <w:p>
      <w:r>
        <w:t>Daraufhin sprach die IV-Stelle der Versicherten mit Verfügung vom 1 2. April 2002 ( Urk. 6/37, Urk. 6/43) bei einem Invaliditätsgrad von 59 % eine halbe Rente mit Wirkung ab dem 1. März 2000 zu.</w:t>
      </w:r>
    </w:p>
    <w:p>
      <w:r>
        <w:t>Mit Mitteilungen vom 3 0. April 2004 ( Urk. 6/50) sowie 2 1. September 2007 ( Urk. 6/73) wurde der Anspruch auf die bisherige Invalidenrente bestätigt.</w:t>
      </w:r>
    </w:p>
    <w:p>
      <w:r>
        <w:rPr>
          <w:b/>
        </w:rPr>
        <w:t>E. 3.1</w:t>
      </w:r>
    </w:p>
    <w:p>
      <w:r>
        <w:t>1</w:t>
      </w:r>
    </w:p>
    <w:p>
      <w:r>
        <w:t>PD Dr. med. H.___ , Facharzt für Orthopädische Chirurgie und Traumato logie des Bewegungsapparates, informierte mit Schreiben vom 6. Februar 2001 ( Urk. 6/22/ 5-6) , dass eine klare S1-Ischialgie links bestehe . Zur Beurteilung der dorsalen Bandscheibenbegrenzung L4/5 und L5/S1 im Vergleich zu den Vorauf nahmen werde eine CT-Kontrolle erfolgen . Je nach Ergebnis werde die Frage der operativen Dekompression primär L4/5 von links zu beantworten sein. Eine primäre Mitspondylodese sei bei ordentlichem Endzustand der Etage L4/5 eher problematisch, eine 2-Etagenspondylodese bei bereits chronifiziertem Verlauf kaum erfolgsversprechend. Es dürfte im heutigen Zeitpunkt bereits wenig rea listisch sein, eine lumbale Schm erzfreiheit zu erzielen (S. 2).</w:t>
      </w:r>
    </w:p>
    <w:p>
      <w:r>
        <w:t>Mit erneutem Schreiben vom 1 6. März 2001 ( Urk. 6/22/7) führte PD Dr. H.___ aus, dass der Neurologe ein radikuläres Syndrom L5 und S1 links bestätigt habe und aufgrund der gemessenen Denervationen der Meinung sei , dass eine operative Behandlung zu erwägen wä re. 3.</w:t>
      </w:r>
    </w:p>
    <w:p>
      <w:r>
        <w:rPr>
          <w:b/>
        </w:rPr>
        <w:t>E. 3.2</w:t>
      </w:r>
    </w:p>
    <w:p>
      <w:r>
        <w:t>Dr. med. A.___ , Facharzt für Allgemeine Innere Medizin und für Endo krinologie- Diabetologie , erstattete sein vertrauensärztliches Gutachten am 8. November 1999 ( Urk. 6/27/18-21).</w:t>
      </w:r>
    </w:p>
    <w:p>
      <w:r>
        <w:t>Dr. A.___</w:t>
      </w:r>
    </w:p>
    <w:p>
      <w:r>
        <w:t>diagnostizierte eine Diskusher nie L5/S1 links partiell luxiert mit deutlicher Dorsalverlagerung der Nervenwur zel S1 sowie eine Diskusprotrusion L4/5 wahrscheinlich nicht kompressiv (S. 2). Die Beschwerden hätten sich deutlich gebessert, so dass die Beschwerdeführerin ihre Arbeit wieder zu 50 %</w:t>
      </w:r>
    </w:p>
    <w:p>
      <w:r>
        <w:t>aufn ehmen habe können. Bei erfolgreichem Verlauf sei eine volle Wiedera ufnahme der Tätigkeit (Teilarbeit zu 80 % ) ab Januar 2000 wahrscheinlich (S. 3).</w:t>
      </w:r>
    </w:p>
    <w:p>
      <w:r>
        <w:rPr>
          <w:b/>
        </w:rPr>
        <w:t>E. 3.3</w:t>
      </w:r>
    </w:p>
    <w:p>
      <w:r>
        <w:t>Dr. med. B.___ , Facharzt für Allgemeine Innere Medizin und für Rheu ma tologie , erstattete am 1 0. Januar 2000 sein vertrauensärztliches Gutachten ( Urk. 6/27/10-16) und führte folgende Diagnosen auf (S. 5): - chronisches lumbospondylogenes / lumboradikuläres Syndrom links bei - grosser, nach unten luxierter Diskushernie L5/S1 medialateral links mit Kompression S1 links - kleine mediale Diskushernie L4/5, wahrscheinlich ohne Kompression - Osteochondrosen L5/S1 und L4/5, lumbaler Morbus Scheuermann</w:t>
      </w:r>
    </w:p>
    <w:p>
      <w:r>
        <w:t>Das Reflexbild habe sich im Verlaufe der Zeit wieder normalisiert. Allerdings seien offenbar die früher deutlich en</w:t>
      </w:r>
    </w:p>
    <w:p>
      <w:r>
        <w:t>ischialgieformen Schmerzen im linken Bein zurückgekommen und es seien vermehrt lumbale Schmerzen aufgetreten. Dr. B.___ empfahl der Beschwerdeführerin daher eine intensive stationäre Behandlung in de r Rheumaklinik im Stadtspital C.___</w:t>
      </w:r>
    </w:p>
    <w:p>
      <w:r>
        <w:t>(S. 5). Die Beschwerde führerin sei bis nach der erfolgten stationären Behandlung arbeitsunfähig. Der weitere Verlauf müsse abgewartet werden. Es sei zu hoffen, dass zumindest wieder eine Teilarbeitsfähigkeit erreicht werden könne (S. 6).</w:t>
      </w:r>
    </w:p>
    <w:p>
      <w:r>
        <w:rPr>
          <w:b/>
        </w:rPr>
        <w:t>E. 3.4</w:t>
      </w:r>
    </w:p>
    <w:p>
      <w:r>
        <w:t>Die Ärzte des Stadtspitals C.___ , Klinik für Rheumatologie und Rehabi litation, informierten mit Schreiben vo m 2. März 2000 ( Urk. 6/ 7/3-5 ) über die stationäre Behandlung der Beschwerdeführerin vom 1 8. Januar 2000 bis zum 1 7. Februar 2000 und führten folgende Diagnosen auf (S. 1 ): - lumboradikuläres Reizsyndrom, am ehesten S1 links sowie chronisches lumbovertebrales Schmerzsyndrom - mediolaterale Diskushernie L5/S1 mit wahrscheinlicher rezessaler</w:t>
      </w:r>
    </w:p>
    <w:p>
      <w:r>
        <w:t>Ner venwurzelkompression S1 links, nach kausal luxiert, zum Teil ver kalkt; kleine mediale Diskushernie L4/5 mit Duralsack-Eindellung L4/5; leichte Spondylarthrose L3-S1 - Dekonditionierung der Rumpfmuskulatur - Status nach erfolglosem Sakralblock August 1999</w:t>
      </w:r>
    </w:p>
    <w:p>
      <w:r>
        <w:t>Die Ärzten gaben an, dass auch wenn die Radikularität der Beschwerden nicht gesichert sei, die Schmerzen doch glaubhaft und wohl Ausdruck der schweren degenerativen Veränderungen der Lendenwirbelsäule (LWS) mit medianer Her nie L4/5 und mediolateraler Hernie L5/S1 links seien (S. 2). Gemäss der neuro chirurgisch-k onsiliarischen Beurteilung führ e ein mikrochirurgischer Eingriff allein nicht zu einer Schmerzbegrenzung. A ngesichts der computertomogra phisch nachgewiesenen bisegmentalen Diskusläsion der beiden distalen Seg mente seien schwere rückenbelastende Tätigkeiten nicht mehr möglich. In einer behinderungsgerechten, wechselbelastenden Tätigkeit sei die Beschwerdeführe rin zu 80 % arbeitsfähig, wobei diese Tätigkeit keine stereotypen Körperhaltun gen und kein Heben oder Tragen von Lasten von mehr als 10 kg umfassen solle (S. 3).</w:t>
      </w:r>
    </w:p>
    <w:p>
      <w:r>
        <w:rPr>
          <w:b/>
        </w:rPr>
        <w:t>E. 3.5</w:t>
      </w:r>
    </w:p>
    <w:p>
      <w:r>
        <w:t>Dr. B.___ (vorstehend E. 3.3) führte in seinem zweiten vertrauensärztlichen Gut achten vom 2 0. März 2000 ( Urk. 6/27/6-9) aus, dass die intensive stationäre Behandlung leider nur eine geringe Verb esserung der Rückenbeschwerden gebracht habe . In dieser Situation sei die Beschwerdeführerin in der bisherigen Tätigkeit bis au f weiteres nicht mehr voll arbeitsfähig. Die Beschwerdeführerin solle nur zu 50 % arbeiten, das heisse 50 % vom bisherigen Pensum von 80 % . Dabei solle sie nicht mehr schwer tragen und eine möglichst Wechselpositionen beinhaltende Arbeit durchführen (S. 3).</w:t>
      </w:r>
    </w:p>
    <w:p>
      <w:r>
        <w:rPr>
          <w:b/>
        </w:rPr>
        <w:t>E. 3.6</w:t>
      </w:r>
    </w:p>
    <w:p>
      <w:r>
        <w:t>Dr. med .</w:t>
      </w:r>
    </w:p>
    <w:p>
      <w:r>
        <w:t>D.___ , Facharzt für Allgemeine Innere Medizin und für Medizinische Onkologie, bestätigte mit Bericht vom 1 9. April 2000 ( Urk. 6/7/1 2) die von den Ärzten des Stadtspitals C.___ (vorstehend E. 3.4) gestellten Diagnosen. Der Beschwerdeführerin seien schwere rückenbelastende Tätigkeiten nicht mehr zumutbar. In der bisherigen Tätigkeit sei die Beschwer deführerin halbtags arbeitsfähig, wobei Reinigungsarbeiten schwerer Natur nicht mehr möglich seien. In einer behinderungsangepassten, wechselbelasten den Tätigkeit sei sie zu 50 % arbeitsfähig, wobei diese Tätigkeit keine stereoty pen Körperhaltungen und kein Heben oder Tragen von Lasten von mehr als 10 kg umfassen solle (S. 2). Die Arbeitsfähigkeit könne durch medizinische Mass nahmen verbessert werden (S. 1).</w:t>
      </w:r>
    </w:p>
    <w:p>
      <w:r>
        <w:rPr>
          <w:b/>
        </w:rPr>
        <w:t>E. 3.8</w:t>
      </w:r>
    </w:p>
    <w:p>
      <w:r>
        <w:t>Die Ärzte des Stadtspitals C.___ bestätigten mit Bericht vom 2 2. Juni 2000 ( Urk. 6/4/1-3) ihre bisher gestellten Diagnosen sowie ihre Einschätzung der Arbeitsfähigkeit (vorstehend E. 3.4) .</w:t>
      </w:r>
    </w:p>
    <w:p>
      <w:r>
        <w:rPr>
          <w:b/>
        </w:rPr>
        <w:t>E. 3.9</w:t>
      </w:r>
    </w:p>
    <w:p>
      <w:r>
        <w:t>Dr. med. E.___ , Facharzt für Allgemeine Innere Medizin und für Rheu matologie, Privat-Klinik F.___ ,</w:t>
      </w:r>
    </w:p>
    <w:p>
      <w:r>
        <w:t>informierte mit Schrei ben vom 9. September 2000 ( Urk. 6/10/5-6) über den stationären Aufenthalt der Beschwerdeführerin vom 1 1. August bis zum 1. September 200 0. Er gab fol gende Diagnosen an (S. 1): - linksseitige Lumboischialgien , vertebrogene Beschwerden bei - grösserer Diskushernie L5/S1 links, Tangierung der Wurzel S1 - Diskusprotrusion L4/5 - mehrsegmental degenerative Veränderungen - zervikospondylogene Beschwerden</w:t>
      </w:r>
    </w:p>
    <w:p>
      <w:r>
        <w:t>Die Beschwerdeführerin habe von keiner therapeutischen Anwendung eine wesentliche Linderung erfahren können. Es sei leider kein erfreulicher Verlauf zu verzeichnen. Die Beschwerden in den Kreuzpartien hätten nicht beeinflusst werden können und es seien neu e Beschwerden in der Halswirbelsäule (H W S) aufgetreten (S. 2). 3.</w:t>
      </w:r>
    </w:p>
    <w:p>
      <w:r>
        <w:rPr>
          <w:b/>
        </w:rPr>
        <w:t>E. 3.10</w:t>
      </w:r>
    </w:p>
    <w:p>
      <w:r>
        <w:t>).</w:t>
      </w:r>
    </w:p>
    <w:p>
      <w:r>
        <w:t>Ein halbes Jahr nach dem besagten Gutachten von Dr. A.___ erachtete Dr. G.___ die Beschwerdeführerin aufgrund des eher schlechten Verlaufes allerdings als nur noch zu 50 % ar beitsfähig (vorstehend E. 3.13). Im Anschluss an diesen letzten Bericht von Dr. G.___ erliess die Beschwerdegegnerin die rentenzusprechende Verfügung. Diese</w:t>
      </w:r>
    </w:p>
    <w:p>
      <w:r>
        <w:t>Rentenzusprache erscheint aufgrund der gestellten Befunde und des schwankenden Gesundheitszustandes</w:t>
      </w:r>
    </w:p>
    <w:p>
      <w:r>
        <w:t>zwar diskuta bel, allerdings kam damals in der Zeit vor Verfügungserlass der radikulären Problematik S1 eine bedeutende Rolle zu, wobei sogar ein chirurgischer Eingriff erwogen wurde und sich die Beschwerdeführerin mehrmals in stationärer The rapie befand . Insoweit ist die erfolgte Rentenzusprache aufgrund einer 50%igen Arbeitsfähigkeit in einer adapt ierten Tätigkeit vertretbar , handelt es sich doch be i der Beweiswürdigung der Einschätzung der Arbeitsfähigkeit um eine Ermessensfrage . Dass ein anderer Entscheid allenfalls richtiger gewesen wäre, genügt nicht als Grund für eine Wiedererwägung ( Urteil des Bundesgerichts 8C_779/2014 vom 6. Mai 2015 E.</w:t>
      </w:r>
    </w:p>
    <w:p>
      <w:r>
        <w:t>4. 3- 4 ) . 5.4</w:t>
      </w:r>
    </w:p>
    <w:p>
      <w:r>
        <w:t>Nach dem Gesagten ist festzustellen, dass eine zweifellose Unrichtigkeit der ren tenzusprechenden Verfügung vom 1 2. April 2002 ( Urk. 6/37, Urk. 6/43) nicht ausgewiesen ist, weshalb die vorliegend angefochtene rentenaufhebende Verfü gung vom 2. Mai 2014 ( Urk. 2) nicht mit der substituierten Begründung der Wiedererwägung zu schützen ist. 6. 6.1</w:t>
      </w:r>
    </w:p>
    <w:p>
      <w:r>
        <w:t>Zur Beurteilung der Frage, ob sich der Gesundheitszustand der Beschwerdefüh rerin seit der Rentenzusprache</w:t>
      </w:r>
    </w:p>
    <w:p>
      <w:r>
        <w:t>verbessert hat und somit ein Revisionsgrund vorliegt, ist auf das Gutachten von Dr. Z.___ (vorstehend E.</w:t>
      </w:r>
    </w:p>
    <w:p>
      <w:r>
        <w:t>4.6) abzustellen. Sie berücksichtigte die von der Beschwerdeführerin geklagten Beschwerden und erstellte das Gutachten in Kenntnis der Vorakten , wozu sie auch Stellung nahm. Sie bejahte gestützt auf die erhobenen Befunde ausdrücklich eine Verbesserung des Gesundheitszustandes , indem die im August 1999 festgestellte erhebliche Kompression der Wurzeltasche S1 links deutlich gebessert habe, da nun keine Kompression mehr sichtbar sei, sondern nur noch eine mögliche Beeinträchti gung. Ausserdem seien die vorhandenen degenerativen Veränderungen im Bereich der H W S und LWS alle szintigraphisch nicht vermehr t aktiv. Die von Dr. Z.___ angenommene Verbesserung des Gesundheitszustandes wird dadurch plausibilisiert, dass die Beschwerdeführerin bei der Untersuchung kein Schmerzmittel verwendete und auch die letzte physiotherapeutische Behandlung im Zeitpunkt der Untersuchung vor mehr als einem halben Jahr statt fand . Schliesslich gab Dr. Z.___ an, dass die Untersuchungen keine Hinweise auf die von der Poliklinik K.___</w:t>
      </w:r>
    </w:p>
    <w:p>
      <w:r>
        <w:t>(vorstehend E.</w:t>
      </w:r>
    </w:p>
    <w:p>
      <w:r>
        <w:t>4.3) zusätzlich gestellten Diagnosen einer Peritrochateritis rechts sowie einer Sehnenentzündung der Supraspinatus -Sehne links gezeigt h ätten.</w:t>
      </w:r>
    </w:p>
    <w:p>
      <w:r>
        <w:t>A us dem Vorbringen, Dr. Z.___ sei zur Würdigung der radiologischen Auf nahmen nicht fachkompetent ( Urk. 1 S. 7), kann die Beschwerdeführerin nichts zu ihren Gunsten ableiten. Die Befunde wurden anhand der erfolgten Untersu chungen (MRI, Röntgen, Ultraschall, Szintigraphie) durch Dr. med. O.___ und Prof. Dr. med. P.___</w:t>
      </w:r>
    </w:p>
    <w:p>
      <w:r>
        <w:t>formuliert (vgl. Urk. 6/88/49-53), wobei beide Ärzte über einen Facharzttitel für Radiologie verfügen. Die Fähig keit zum Vergleich der durch d ie Radiologen schriftlich festgehaltenen Befunde und damit zur Beurteilung, ob insoweit eine Verbesserung des Gesundheitszu standes ausgewiesen ist, kommt jedem Arzt zu, folglich auch Dr. Z.___ .</w:t>
      </w:r>
    </w:p>
    <w:p>
      <w:r>
        <w:t>Soweit die Beschwerdeführerin schliesslich gestützt auf die klinischen Beurte i lungen von Dr. B.___ und Dr. G.___</w:t>
      </w:r>
    </w:p>
    <w:p>
      <w:r>
        <w:t>in den Jahren 2000 und 2001 - also vor der Rentenzusprache</w:t>
      </w:r>
    </w:p>
    <w:p>
      <w:r>
        <w:t>- geltend macht, die Verbesserung sei bereits damals ein getreten und stelle somit gar keine nachträgliche Veränderung dar ( Urk. 1 S. 7 f.), so ist ihr entgegenzuhalten, dass damals e in schwankender Gesundheitszu stand vorlag und kurz vor der Rentenzusprache von Dr. G.___ wiederum ein eher schlechter Verlauf attestiert wurde (vgl. vorstehend E.</w:t>
      </w:r>
    </w:p>
    <w:p>
      <w:r>
        <w:t>5.3). Wenn Dr. G.___ ein halbes Jahr nach dem Gutachten von Dr. A.___ , worin dieser erwähnte, dass das lumbale Schmerzsyndrom gegenüber früher nicht mehr so stark ausgeprägt gewesen sei (vorstehend E. 3.12), nur noch eine 50%ige Ar beitsfähigkeit in einer adaptierten Tätigkeit attestierte, so erscheint es nahelie gend, dass sich die vor dem weniger starke Ausprägung des lumbalen Schmerzsyndroms wieder vers tärkt haben muss.</w:t>
      </w:r>
    </w:p>
    <w:p>
      <w:r>
        <w:t>Nach dem Gesagten ist mit dem im Sozialversicherungsrecht massgebenden Beweisgrad der überwiegenden Wahrscheinlichkeit erstellt, dass sich der für die Rentenzusprache ents cheidende Gesundheitszustand der Beschwerdeführerin verbessert hat (vorstehend E. 1.2) . Damit besteht Anlass für eine Rentenrevision im Sinne von Art.</w:t>
      </w:r>
    </w:p>
    <w:p>
      <w:r>
        <w:rPr>
          <w:b/>
        </w:rPr>
        <w:t>E. 3.13</w:t>
      </w:r>
    </w:p>
    <w:p>
      <w:r>
        <w:t>Dr. G.___</w:t>
      </w:r>
    </w:p>
    <w:p>
      <w:r>
        <w:t>(vorstehend E. 3.10) gab mit Bericht vom 2 9. Oktober 2001 ( Urk. 6/28/4-5) an, dass die Situation unverändert sei . Eine operative Behand lung sei möglich. D ie Prognose sei jedoch aufgrund der ausgedehnten Verän derungen unsicher. D er Verlauf sei eher schlechte r . Auch eine leichte Tätigkeit sei der Beschwerdeführerin lediglich noch zu 50 % zumutbar (S. 2).</w:t>
      </w:r>
    </w:p>
    <w:p>
      <w:r>
        <w:rPr>
          <w:b/>
        </w:rPr>
        <w:t>E. 3.14</w:t>
      </w:r>
    </w:p>
    <w:p>
      <w:r>
        <w:t>Dr. med. I.___ , praktische Ärztin, Regionaler Ärztlicher Dienst (RAD), empfahl am 1 7. Dezember 2001 – gestützt auf das Gutachten von Dr. B.___ und die Beurteilung von Dr. G.___ - die Berechnung auf der Basis einer 50%igen Arbeitsfähigkeit in einer angepassten Tätigkeit vorzunehmen ( Urk. 6/30). 4. 4.1</w:t>
      </w:r>
    </w:p>
    <w:p>
      <w:r>
        <w:t>Beim Erlass der vorliegend angefochtenen, r entenaufhebenden Verfügung vom 2. Mai 2014 ( Urk. 2) stützte sich die Beschwerdegegnerin auf die nachfolgenden Berichte. 4.2</w:t>
      </w:r>
    </w:p>
    <w:p>
      <w:r>
        <w:t>Dr. med. J.___ , Facharzt für Physikalische Medizin und Reha bilitation, Leitender Arzt, Privat-Klinik F.___ , informierte mit Austrittsbericht vom 9. November 2010 ( Urk. 6/88/68-69) über die statio näre Rehabilitation der Beschwerdeführerin vom 2 6. Oktober bis zum 5. November 201 0. Als Diagnosen führte er ein leichtgradiges diffuses myofas ziales Beschwerdebild sowie eine Diskopathie L5/S1 auf. Das Beschwerdebild habe durch die therapeutischen Anwendungen nicht wesentlich beeinflusst wer den können. Die Beschwerden hätten unter der therapeutisch erhöhten Belas tung auch nicht zugenommen. Bei Beschwerden habe d ie Beschwerdeführerin nicht viele Medikamente genommen (S. 1). 4. 3</w:t>
      </w:r>
    </w:p>
    <w:p>
      <w:r>
        <w:t>Di e Ärzte der Poliklinik K.___ , diagnostizierten mit Bericht vom 4. Januar 2011 ( Urk. 6/78/2-3) ein linksseitiges akutes präzip itiertes zervikales und zervikoz ephales Syndrom, einen subakromialen Engpass der linken Schul ter / Im pingementsyndrom , eine thorakale</w:t>
      </w:r>
    </w:p>
    <w:p>
      <w:r>
        <w:t>Kyphoskoliose , eine zervikale und lumbale Spondylarthrose , eine Diskopathie L4/L5 und L5/S1, eine Peritrochan teritis der rechten Hüfte sowie statische Beschwerden (S. 1). 4.4</w:t>
      </w:r>
    </w:p>
    <w:p>
      <w:r>
        <w:t>Dr. med. L.___ , Facharzt für Radiologie , informierte mit Schreiben vom 1 5. März 2011 ( Urk. 6/78/4) über die gleichentags erfolgte MRI-Untersuchung der HWS. Dabei führte er aus, dass ein schriftlicher Befund einer Voruntersuchung aus dem Jahr 2003 vorliege, die Bilder momentan aber nicht verfügbar seien. Wie bereits in der Voruntersuchung beschrieben, finde sich auf dem Niveau C5/C6 im Rahmen einer leichten Segmentdegeneration sowohl eine Spondylose wie auch eine mediolateral linksseitige Diskushernie mit umschriebener Impression des Duralsackes und leichter Einengung des linksseitigen Neuroforamens , wodurch wahrscheinlich die Nervenwurzel C6 links foraminal , allenfalls auch C7 spinal irritiert werde. 4.5</w:t>
      </w:r>
    </w:p>
    <w:p>
      <w:r>
        <w:t>Dr. G.___ (vorstehend E. 3.10, E. 3.13) führte in dem am 3 0. Oktober 2012 bei der Beschwerde gegnerin eingegangenen Bericht ( Urk. 6/78/1) aus, dass der Beschwerdeführerin eine behinderungsangepasste Tätigkeit zu 50 % bei einem vollen Pensum zumutbar wäre</w:t>
      </w:r>
    </w:p>
    <w:p>
      <w:r>
        <w:t>und verwies in Bezug auf die Diagnosen auf den Bericht von Dr. L.___ (vorstehend E. 4.4 ). 4. 6</w:t>
      </w:r>
    </w:p>
    <w:p>
      <w:r>
        <w:t>Am 2 2. Mai und 1 3. Juni 2013 erfolgte die von der Beschwerdegegnerin in Auf trag gegebene bidisziplinäre Begutachtung der Beschwerdeführerin in den Bereichen Rheumatologie und Psychiatrie ( Urk. 6/87) .</w:t>
      </w:r>
    </w:p>
    <w:p>
      <w:r>
        <w:t>Dr. med. und Dr. sc. nat. ETH Z.___ , Fachärztin für Allgemeine Innere Medizin und für Rheumatologie, erstattete ihr internistisch-rheumatolo gisches Teilgutachten am 3 1. Mai 2015 ( Urk. 6/88 /1-48 ) und nannte dabei die nachfolgend gekürzt aufgeführten Diagnosen mit Auswirkung auf die Arbeits fähigkeit (S. 40) : - lumbospondylogenes Syndrom links bei - Osteochondrose L5/S1 Modic Typ 2 mit Diskusprotrusion mit zentra lem Anulus -Riss und kleinem paramedianen Luxat links mit Einen gung des Recessus</w:t>
      </w:r>
    </w:p>
    <w:p>
      <w:r>
        <w:t>late ralis link s mit möglicher Beeinträchtigung der Nervenwurzel S1 links ohne Kompression - zervikospondylogenes Syndrom links bei - multisegmentalen degenerati ven Veränderungen vor allem C4/ 5 und C5/ 6 mit linksbetonten Diskusprotrusionen , S pondylarthrosen und mä ssiger bis ausge prägter foraminaler Stenose C4/ 5 links und m ässi ger foraminaler Stenose C5/ 6 links ohne Kompression neuraler Strukturen</w:t>
      </w:r>
    </w:p>
    <w:p>
      <w:r>
        <w:t>Sie führte insbesondere aus, dass in der klinischen Untersuchung ein fehlender Achillessehnenreflex links der wesentlichste Befund sei . Alle drei Wirbelsäulen abschnitte seien normal beweglich. Es seien keine Gelenksergüsse, Synovitiden oder überwärmte n Gelenke vorhanden. Die ganze Muskulatur sei liegend geprüft nirgends verspannt. In der Dolorimetrie seien alle 18 Tender Points sowie alle acht Kontrollpunkte</w:t>
      </w:r>
    </w:p>
    <w:p>
      <w:r>
        <w:t>pathologisch . Dies entspreche einem pathologi schen Dolorimetrie -Befund im Sinne einer Schmerzausweitung. Die MRI-Un tersuchung der LWS habe bildgebend eine deutliche Verbesserung zur Vorun tersuchung im August 1999 gezeigt. Es sei keine erhebliche Kompression der Wurzeltasche S1 links mehr erkennbar, sondern nur noch eine mögliche Beein trächtigung. Die MRI-Untersuchung der HWS im Mai 2013 zeige degenerative Veränderungen, jedoch keine Kompression oder Irritation neuraler Strukturen. Die gesamte Wirbelsäule sei szintigraphisch nicht vermehr t aktiv. Die degenera tiven Veränderung en im Bereich der HWS und L W S seien daher nicht aktiviert. Auch beide Schultergelenke, beide Ellbogen, beide Handgelenke und Hände, beide Hüftgelenke, beide Knie, beide Sprunggelenke und beide Vorfüsse seien szintigraphisch nicht vermehrt aktiv. Eine entzündlich-rheumatische Erkran kung oder aktivierte Arthrosen seien bildgebend nicht erkennbar. Insbesondere bestehe weder ein Hinweis auf eine Peritrochanteritis rechts noch auf eine Seh nenentzündung der Supraspinatus -Sehne links (S. 41). Es bestehe keine Ursache für eine deutlich verminderte Handkraft beidseits , weshalb in der Untersuchung eine Selbstlimitierung vorgelegen habe (S. 42).</w:t>
      </w:r>
    </w:p>
    <w:p>
      <w:r>
        <w:t>Die Beschwerdeführerin könne eine adaptierte Tätigkeit zu 100 % beziehungs weise ganztags ausüben , wobei sie leichte Lasten bis zu 10 kg heben oder tra gen könne. In einer angepassten Tätigkeit sei die Beschwerdeführerin nie lang fristig arbeitsunfähig gewesen. Nicht angepasste Tätigkeiten könne sie seit dem 5. März 1999 nicht mehr ausüben. Die Beschwerdeführerin habe im</w:t>
      </w:r>
    </w:p>
    <w:p>
      <w:r>
        <w:t>Unter suchung s zeitpunkt kein Schmerzmittel eingenommen . Die medikamentöse Schmerz therapie habe daher noch ein grosses Optimierungspotenzial. Auch sei d ie letzte physiotherapeutische Behandlung vor mehr als einem halben Jahr gewesen. Solange die Beschwerdeführerin Beschwerde n angebe, sollte sie regelmässig physiotherapeutisch betreut werden. Die Prognose sei gut. Es sei wahrscheinlich, dass die Beschwerdeführerin eine adaptierte Tätigkeit langfristig ausüben könne (S. 43 f.).</w:t>
      </w:r>
    </w:p>
    <w:p>
      <w:r>
        <w:t>Schliesslich führte Dr. Z.___ aus, es sei zu einer deutlichen Verbesserung des Gesundheitszustandes gekommen und es liege keine andere Beurteilung des gleichen Sachverhaltes vor . Die im August 1999 in der MRI-Untersuchung der LWS festgestellte erhebliche Kompression der Wurzeltasche S1 links habe deut lich gebessert. In der MRI-Untersuchung der LWS im Mai 2013 sei keine Kom pression mehr sichtbar, sondern nur noch eine mögliche Beeinträchtigung der Nervenwurzel S1 links. Ausserdem seien die vorhandenen degenerativen Verän derungen im Bereich der HWS und LWS alle szintigraphisch nicht vermehrt aktiv. Daher sei die klinische Bedeutung der vorhandenen degenerativen Verän derungen gering (S. 46). 4.7</w:t>
      </w:r>
    </w:p>
    <w:p>
      <w:r>
        <w:t>PD Dr. med. M.___ , Facharzt für Psychiatrie und Psychotherapie, erstat tete sein psychiatrisches Teilgutachten am 1 8. Juni 2013 ( Urk. 6/90). Dabei gab er an , es könne keine Diagnose mit Auswirkung auf die Arbeitsfähigkeit gestellt werden (S. 8). Für einen Teil der Schmerzen bestünden organische Korrelate , wobei diese nicht das ganze Ausmass der subjektiv beklagten Körperschmerzen erklären würden . Die Beschwerdeführerin habe bei der Schmerzschilderung nicht ausgestaltend oder verdeutlichend gewirkt, auch nie aggravierend oder begehrlich. Auch h ätten keine Hinweise für anhaltende psychosoziale Konflikte oder Belastungen eruiert werden können. Eine anhaltende somatoforme Schmerzstörung könne daher nicht diagnostiziert werden. Die von der Be schwer deführerin beklagten Schmerzen seien aus psychiatrischer Sicht nicht begründbar. Die Schmerzen würden sie in ihrem Alltagsleben auch nicht rele vant beeinträchtigen (S. 9 f.). Es könne des Weiteren weder eine depressive Störung noch eine Affektpathologie oder eine Persönlichkeitsstörung diagnosti ziert werden. Als einzige psychiatrische Diagnose sei eine Benzodiazepinabhän gigkeit zu erwähnen, welche allerdings keinen Einfluss auf die Arbeitsfähigkeit habe (S. 10). Aus psychiatrischer Sicht bestehe seit jeher sowohl in der ange stammten Tätigkeit als auch in jeglicher Verweistätigkeit eine 100%ige Arbeitsfähigkeit ( S. 11 ff. ). Die Beschwerdeführerin bedürfe keiner psychiatri schen Behandlung (S. 12). 4.8</w:t>
      </w:r>
    </w:p>
    <w:p>
      <w:r>
        <w:t>In der bidisziplinären Zusammenfassung vom 2 0. Juni 2013 ( Urk. 6/91) führten Dr. Z.___ und PD Dr. M.___ die bereits in den Teilgutachten genannten Diagnosen mit Auswirkung en auf die Arbeitsfähigkeit auf. Die Beschwerdefüh rerin könne eine angepasste HWS- und LWS-schonende Tätigkeit zu 100 % be ziehungsweise während 40 Wochenstunden ausüben. Dabei könne sie Lasten bis zu 10 kg heben und tragen. Aus bidisziplinärer Sicht sei die Beschwerdeführerin in einer adaptierten Tätigkeit nie langfristig arbeitsunfähig gewesen. 4. 9</w:t>
      </w:r>
    </w:p>
    <w:p>
      <w:r>
        <w:t>Med. pract . N.___ , praktischer Arzt, RAD, empfahl in seiner Stellung nahme vom 1 3. August 2013 , auf die Gutachten abzustellen. Es könne seit jeher von einer vollen beziehungsweise 100%igen Arbeitsfähigkeit in einer adaptier ten Tätigkeit ausgegange n werden. Es habe nie eine lang andauernde Arbeits unfähigkeit bestanden. Die zumutbaren Therapien seien ausgeschöpft und der aktuelle Zustand sei stabil. Die Prognose sei günstig ( Urk. 6/96 S. 3). 5. 5.1</w:t>
      </w:r>
    </w:p>
    <w:p>
      <w:r>
        <w:t>Vorab zu prüfen ist, ob die Verfügung vom 1 2. April 2002 ( Urk. 6/37, Urk. 6/43 ) zweifellos unrichtig war, so dass die vorliegend angefochtene rentenaufhebende Verfügung vom 2. Mai 2014 ( Urk. 2) mit der substituierten Begründung der Wiedererwägung zu schützen wäre (vorstehend E. 1. 3 ). 5.2</w:t>
      </w:r>
    </w:p>
    <w:p>
      <w:r>
        <w:t>Das Erfordernis der zweifellosen Unrichtigkeit ist in der Regel erfüllt, wenn eine Leistungszusprache aufgrund falsch oder unzutreffend verstandener Rechtsre geln erfolgt ist oder wenn massgebliche Bestimmungen nicht oder unrichtig an gewandt wurden. Anders verhält es sich, wenn der Wiedererwägungsgrund im Bereich materieller Anspruchsvoraussetzungen liegt, deren Beurteilung notwen digerweise Ermessenszüge aufweist. Erscheint die Beurteilung einzelner Schritte bei der Feststellung solcher Anspruchsvoraussetzungen (Invaliditätsbemessung, Arbeitsunfähigkeitsschätzung, Beweiswürdigung, Zumutbarkeitsfragen) vor dem Hintergrund der Sach- und Rechtslage, wie sie sich im Zeitpunkt der rechtskräf tigen Leistungszusprechung darboten, als vertretbar, scheidet die Annahme zweifelloser Unrichtigkeit aus. Zweifellos ist die Unrichtigkeit (nur), wenn kein vernünftiger Zweifel daran möglich ist, dass die Verfügung unrichtig war. Es ist nur ein einziger Schluss – derjenige auf die Unrichtigkeit der Verfügung – denkbar. Die Wiedererwägung im Sinne von Art. 53 Abs. 2 ATSG dient der Korrektur einer anfänglich unrichtigen Rechtsanwendung einschliesslich un richtiger Feststellung im Sinne der Würdigung des Sachverhalts. Darunter fällt insbesondere eine unvollständige Sachverhaltsabklärung aufgrund einer klaren Verletzung des Untersuchungsgrundsatzes (vgl. Art. 43 Abs. 1 ATSG und Art. 61 lit . c ATSG; Urteil des Bundesgerichts 8C_752/2010 vom 2 7. Januar 2011 E. 2). 5.3</w:t>
      </w:r>
    </w:p>
    <w:p>
      <w:r>
        <w:t>Aus den vor der Rentenzusprache</w:t>
      </w:r>
    </w:p>
    <w:p>
      <w:r>
        <w:t>im Jahr 2002 vorhandenen Berichten ergibt sich, dass sich der Gesundheitszustand der Beschwerdeführerin mehrmals ver ändert hat und die der Beschwerdeführerin zumutbare Arbeitsfähigkeit in einer behinderungsangepassten Tätigkeit von den involvierten Ärzten unterschiedlich eingeschätzt wurde. So wurde anfänglich von Dr. A.___ festgehalten, dass sich die Beschwerden gebessert hätten und er von einer vollen Wiederaufnahme der Tätigkeit ausgehe (vorstehend E. 3.2). Sodann kam es allerdings zu einer Ver schlecht erung des Gesundheitszustandes, w obei eine stationäre Therapie die Folge war . Nach der erfolgten Therapie wurde die Beschwerdeführerin in einer adaptierten Tätigkeit als zu 50 % arbeitsfähig (vorstehend E. 3.5-6) und in an deren Berichten als zu 80 % arbeitsfähig (vorstehend E. 3.4, E. 3.8) erachtet. Anschliessend ist eine weitere Verbesserung des Gesundheitszustands anzuneh men , da insbesondere Dr. A.___ in seinem zweiten Gutachten erwähnte, dass das lumbale Schmerzsyndrom gegenüber früher nicht mehr so stark ausgeprägt sei und er zusammen mit Dr. G.___ davon ausgehe, dass keine Erwerbsinvali dität vorliege und die Beschwerdeführerin in einer behinderungsangepassten Tätigkeit arbeitsfähig sei (vorstehend E. 3.12) , und auch Dr. G.___ in seinem eigenen Bericht eine 100%ige Arbeitsfähigkeit in einer adaptierten Tätigkeit attestierte (vorstehend E.</w:t>
      </w:r>
    </w:p>
    <w:p>
      <w:r>
        <w:rPr>
          <w:b/>
        </w:rPr>
        <w:t>E. 7</w:t>
      </w:r>
    </w:p>
    <w:p>
      <w:r>
        <w:t>Dr. B.___ (vorstehend E. 3.3, E. 3.5) bestätigte mit Bericht vom 2 6. April 2000 ( Urk. 6/8/3-4) die von ihm bereits gestellten Diagnosen (S. 2). Die Beschwerde führerin sei in der bisherigen Tätigkeit ab sofort zu 4 Stunden pro Tag arbeits fä hig (S. 1 lit . e). Körperlich belastende Arbeiten seien nicht mehr durchzufüh ren (S. 2). Leichtere Arbeiten, beispielsweise in der Cafeteria, ohne Tragen von schwereren Gewichten, ohne Putzarbeiten, seien möglich . Wechselpositionen seien günstig (S. 1 lit . d).</w:t>
      </w:r>
    </w:p>
    <w:p>
      <w:r>
        <w:rPr>
          <w:b/>
        </w:rPr>
        <w:t>E. 7.1</w:t>
      </w:r>
    </w:p>
    <w:p>
      <w:r>
        <w:t>Das Bundesgericht geht in ständiger Rechtsprechung vom Regelfall aus, dass eine medizinisch attestierte Verbesserung der Arbeitsfähigkeit grundsätzlich auf dem Weg der Selbsteingliederung verwertbar ist (Ulrich Meyer, Rechtsprechung des Bundesgerichts zum Sozialversicherungsrecht, Bundesgesetz über die Inva lidenversicherung ( IVG ), 2. Auflage, Zürich 2010, S. 383). Prakt isch bedeutet dies, dass aus ei ner medizinisch attestierten Verbesserung der Arbeitsfähigkeit unmittelbar auf eine Verbesserung der Erwerbsfähigkeit geschl ossen und damit ein entsprechen der Einkommensvergleich (mit dem Ergebnis eines tieferen Invaliditätsgrades) vorgenommen werden kann.</w:t>
      </w:r>
    </w:p>
    <w:p>
      <w:r>
        <w:t>In ganz besonderen Ausnahmefällen hat die R echtsprechung dennoch nach lang jährigem Rentenbezug trotz medizinisch (wie der) ausgewiesener Leistungs fähig keit vorderhand weiterhin eine Rente zuges prochen, bis mit Hilfe von medi zinisch-rehabilitativen und/oder beruflich-e rwerblichen Massnahmen das theo retische Leistungspotential ausgeschöpft we rden kann. Es können im Ein zel fall Erfordernisse des Arbeitsmarktes der Anrechnung einer medizinisch vor handenen Leistungsfähigkeit und m edizinisch zumutbaren Leistungs entfal tung entgegen stehen, wenn aus den Akten einwandfrei hervorgeht, dass</w:t>
      </w:r>
    </w:p>
    <w:p>
      <w:r>
        <w:t>die Ver wertung eines bestimmten Leistungsp otentials ohne vorgängige Durchfüh rung befähigender Massnahmen allein vermittels Eigenanstrengung der versicher ten Person nicht möglich ist (Urteil des Bundesgeric hts 9C_163/2009 vom 1 0. Septem ber 2010 E. 4.2.2).</w:t>
      </w:r>
    </w:p>
    <w:p>
      <w:r>
        <w:t>Diese Rechtsprechung hat das Bundesgericht im Urteil 9C_228/2010 vom 26. April 2011 dahin gehend präzisiert, dass die revisions- oder wied ererwä gungsweise Herabsetzung oder Aufhe bung der Invalidenrente bei versicherten Personen, die das 5 5. Altersjahr zurückgelegt oder die Rente seit mehr als 15 Jahren bezogen haben, nur zulässig ist, wenn die Beschwerdegegnerin zuvor Eingliederungsmas snahmen durchgeführt hat (E. 3.3). Damit wird dem Umstand Rechnung getragen, dass solche versicherte Personen aufgrund des fortge schrittenen Alters oder der langen Rentendauer und der dar aus folgenden lang jährigen Arbeitsabstinenz in der Regel nicht selber in der</w:t>
      </w:r>
    </w:p>
    <w:p>
      <w:r>
        <w:t>Lage sind, sich dem Arbeitsmarkt zu stellen und sich dor t selber wieder ein zugliedern. Dies führt zwar für die Betroffenen nicht zu einer Art Besitzstandsgarantie. Es wird ihnen lediglich, aber immerhin zugestanden, dass die Rente grundsätzlich erst nach geleisteter Eingliederungshilfe eingestellt werden darf (vgl. erwähntes Urteil 9C_228/2010 vom 26. April 2011 E. 3.5).</w:t>
      </w:r>
    </w:p>
    <w:p>
      <w:r>
        <w:rPr>
          <w:b/>
        </w:rPr>
        <w:t>E. 7.2</w:t>
      </w:r>
    </w:p>
    <w:p>
      <w:r>
        <w:t>Im Zeitpunkt der vorliegend angefochtenen Verfügung vom 2. Mai 2014 ( Urk. 2) war die Beschwerdeführerin 50 Jahre alt und bezog die Rente seit März 2000, mithin seit 14 Jahren , so dass sie knapp nicht unter den vom Bundesge richt besonders geschützten Bezügerkreis fällt . Sie gehört somit zur Gruppe der Versicherten, denen im Regelfall zumutbar ist, eine medizinisch attestierte Ver besserung der Arbeitsfähigkeit auf dem Weg der Selbsteingliederung zu verwer ten.</w:t>
      </w:r>
    </w:p>
    <w:p>
      <w:r>
        <w:t>D er Beschwerdeführerin wurde in einer behinderungsangepassten Tätigkeit eine 100%ige Arbeitsfähigkeit attestiert , wobei diese Tätigkeit HWS- und L W S -scho nend sein soll und sie Lasten nur bis zu 10 kg heben und tragen k ann . Tätig keiten mit einem solchen, nicht allzu eingeschränkten Anforderungsprofil, sind auf dem ausgeglichenen Arbeitsmarkt ausreichend vorhanden. Zudem bestand bereits bisher eine Restarbeitsfähigkeit von 50 % in einer adaptierten Tätigkeit , welche die Beschwerdeführerin allerdings nicht wahrnahm. Die Vorbringen der Beschwerdeführerin, sie lebe seit über 15 Jahren im sozialen Rückzug und die angestammte Tätigkeit als Hausangestellte sei ihr gesundheitsbedingt nicht möglich ( Urk. 1 S. 8), sind bei der vorliegenden Beurteilung nicht relevant. Es wird klar eine 100%ige Arbeitsfähigkeit in einer adaptierten Tätigkeit attestiert, so dass die unbestrittene volle Arbeitsunfähigkeit in der bisherigen Tätigkeit unbeachtlich ist. Zudem sind nur somatische Befunde ausgewiesen und es lie gen unbestrittenermassen keine psychiatrischen Diagnosen vor, welche einen soz ialen Rückzug begründen könnten . Diesbezüglich gilt es ferner zu erwähnen, dass die Beschwerdeführerin in der psychiatrischen Exploration bei PD. Dr. M.___ selbst angab, dass sie einen guten Freundeskreis habe und sie sich in keiner Weise sozial zurückgezogen habe ( Urk. 6/90 S. 6 unten).</w:t>
      </w:r>
    </w:p>
    <w:p>
      <w:r>
        <w:t>Es sind demnach keine Anhaltspunkte ersichtlich, warum der Beschwerdeführe rin die sofortige Verwertung der Arbeitsfähigkeit auf dem Weg der Selbstein gliede rung objektiv nicht möglich sein sollte, weshalb vorgängige Eingliede rungsleis tungen – entgegen den Ausführungen der Beschwerdeführerin (vorstehend E.</w:t>
      </w:r>
    </w:p>
    <w:p>
      <w:r>
        <w:t>2.2) - nicht notwendig sind. 8 . 8 .1</w:t>
      </w:r>
    </w:p>
    <w:p>
      <w:r>
        <w:t>Es bleibt damit die Prüfung der erwerblichen Auswirkungen dies er Einschrän kungen aufgrund eines Einkommensvergleichs vorzunehmen. 8 .2</w:t>
      </w:r>
    </w:p>
    <w:p>
      <w:r>
        <w:t>Gemäss bundesgerichtlicher Rechtsprechung ist für die Ermittlung des Validen ein kommens entscheidend, was die versicherte Person im Zeitpunkt des frü hest mö glichen Rentenbeginns nach dem Beweisgrad der überwiegenden Wahr schein lichkeit als Gesunde tatsächlich verdient hätte. Dabei wird in der Regel am zuletzt erzielten, nötigenfalls der Teuerung und der realen Einkom mens entwicklung angepassten Verdienst angeknüpft, da es empirischer Erfah rung entspricht, dass die bisherige Tätigkeit ohne Gesundheitsschaden fortge setzt worden wäre. Ausnahmen müssen mit überwiegender Wahrscheinlichkeit erstellt sein (BGE 134 V 322 E. 4.1 mit Hinweisen). 8 .3</w:t>
      </w:r>
    </w:p>
    <w:p>
      <w:r>
        <w:t>Für die Bemessung des Valideneinkommens</w:t>
      </w:r>
    </w:p>
    <w:p>
      <w:r>
        <w:t>stellte die Beschwerdegegnerin auf die Angaben des Alterswohnheims Y.___ ab, wonach die Beschwerde führerin im Jahr 2000 ohne Gesundheitsschaden Fr. 54‘572.--</w:t>
      </w:r>
    </w:p>
    <w:p>
      <w:r>
        <w:t>verdient hätte ( Urk. 2 S. 2 ). Dies ist aufgrund der Tatsache, dass das Arbeitsverhältnis aus gesundheitlichen Gründen aufgelöst wurde ( Urk. 6/21) und die Beschwerdefüh rerin seither mehrheitlich nichterwerbstätig war ( Urk. 6/77) , nicht zu beanstan den , wobei dieses Einkommens noch an die seither eingetretene Nominallohn entwicklung bei den Frauen anzupassen ist. Die Beschwerdegegnerin erwähnte in der Verfügung zwar die Nominallohnentwicklung, unterliess in der Folge allerdings die diesbezügliche Berechnung (vgl. Urk. 2 S. 2). Im Jahr 2014 ergibt sich somit</w:t>
      </w:r>
    </w:p>
    <w:p>
      <w:r>
        <w:t>ein hypothetisc hes Valideneinkommen von rund Fr. 66‘023.-- . 8 .4</w:t>
      </w:r>
    </w:p>
    <w:p>
      <w:r>
        <w:t>Für die Bestimmung des Invalideneinkommens ist primär von der beruflich-erwerblichen Situation auszugehen, in welcher die versicherte Person konkret steht. Ist kein solches tatsächlich erzieltes Erwerbseinkommen gegeben, na ment lich weil die versicherte Person nach Eintritt des Gesundheitsschadens keine oder jedenfalls keine ihr an sich zumutbare neue Erwerbstätigkeit aufge nommen hat, so können nach der Rechtsprechung Tabellenlöhne gemäss den vom Bundesamt für Statistik periodisch herausgegebenen Lohnstrukturerhebun gen (LSE) herangezogen werden (BGE 126 V 75 E. 3b/ aa und bb , vgl. auch BGE 129 V 472 E. 4.2.1). Für die Invaliditätsbemessung wird praxisgemäss auf die standardisierten Bruttolöhne (Tabellengruppe A) abgestellt (BGE 129 V 472 E.</w:t>
      </w:r>
    </w:p>
    <w:p>
      <w:r>
        <w:t>4.2.1 mit Hinweis), wobei jeweils vom sogenannten Zentralwert (Median) auszugehen ist. Bei der Anwendung der Tabellengruppe A gilt es ausserdem zu berücksichtigen, dass ihr generell eine Arbeitszeit von 40 Wochenstunden zu grun de liegt, weshalb der massgebliche Tabellenlohn auf die entsprechende betriebsübliche Wochenarbeitszeit aufzurechnen ist (BGE 129 V 472 E. 4.3.2, 126 V 75 E. 3b/ bb , 124 V 321 E. 3b/ aa ; AHI 2000 S. 81 E. 2a).</w:t>
      </w:r>
    </w:p>
    <w:p>
      <w:r>
        <w:t>Zur Bestimmung des Invalideneinkommens a uf der Grundlage der LSE kann</w:t>
      </w:r>
    </w:p>
    <w:p>
      <w:r>
        <w:t>aus nahmsweise</w:t>
      </w:r>
    </w:p>
    <w:p>
      <w:r>
        <w:t>der Lohn eines einzelnen Sektors („Produktion" oder „Dienstleistungen") oder gar einer bestimmten Branche herangezogen werden, wenn es als sachgerecht erscheint, um der im Einzelfall zumutbaren erwerbli chen Verwertung der verbleibenden Arbeitsfähigkeit Rechnung zu tragen, namentlich bei Personen, die vor der Gesundheitsschädigung lange Zeit im betreffenden Bereich tätig gewesen waren und bei denen eine Arbeit in anderen Bereichen kaum in Frage kommt (SVR 2008 IV Nr. 20 S. 63, 9C_237/2007 E.</w:t>
      </w:r>
    </w:p>
    <w:p>
      <w:r>
        <w:t>5.1; Urteil des Bundesgerichts 9C_667/2013 vom 29. April 2014 E. 5.3). 8 .5</w:t>
      </w:r>
    </w:p>
    <w:p>
      <w:r>
        <w:t>Seit der Auflösung des Arbeitsverhältnisses im Jahr 2001 durch das Altersheim Y.___ ( Urk. 6/21 S. 1)</w:t>
      </w:r>
    </w:p>
    <w:p>
      <w:r>
        <w:t>ging die Beschwerdeführerin mehrheitlich und auch im Zeitpunkt der vorliegend angefochtenen Verfügung keiner Erwerbstätigkeit nach ( Urk. 6/77 ), so dass es sich rechtfertigt, für die Berechnung des Invaliden einkommens auf die statistischen Werte der LSE abzustellen. Angesichts der Zumutbarkeit einer 100%igen behinderungsangepassten Tätigkeit steht der Beschwerdeführerin auch bei Beachtung dessen, dass diese HWS- und LWS-schonend sein soll und die Beschwerdeführerin Lasten nur bis 10 kg heben und tragen kann, eine breite Palette von Tätigkeiten offen. Es rechtfertigt sich daher, für die Bemessung des Invalideneinkommens auf den standardisierten Durch schnittslohn für einfache und repetitive Tätigkeiten in sämtlichen Wirtschafts zweigen de s privaten Sektors abzustellen.</w:t>
      </w:r>
    </w:p>
    <w:p>
      <w:r>
        <w:t>Das im Jahr 2010 von Frauen im Durchschnitt aller einfachen und repetitiven Tätigkeiten erzielte Einkommen betrug pro Monat Fr. 4‘225. -- (LSE 2010, S. 26, Tabellengruppe TA1, Total, Niveau 4). Der durchschnittlichen wöchen tlichen Arbeitszeit im Jahr 2014 von 41.7 Stunden und der allgemeinen Lohnentwick lung</w:t>
      </w:r>
    </w:p>
    <w:p>
      <w:r>
        <w:t>bei den Frauen der Jahre 2011 bis 2014 in der Höhe von 1.0 % , 1.0 % , 0.7 % und 1.0 % angepasst (www.bfs.admin.ch, Statistik der betriebsüblichen Arbeitszeit sowie Entwicklung der Nominallöhne, der Konsumentenpreise und der Reallöhne) , ergibt dies ein hypothetisches Invalideneinkommen von rund Fr. 54‘ 838 .-- für das Jahr 2014 bei der 100%igen Arbeitsfähigkeit ( Fr. 4‘225.-- : 40 x 41. 7 x 12 x 1.01 x 1.01 x 1.007 x 1.01). 8 .6</w:t>
      </w:r>
    </w:p>
    <w:p>
      <w:r>
        <w:t>Wird das Invalideneinkommen auf der Grundlage von statistischen Durch schnittswerten ermittelt, ist der entsprechende Ausgangswert allenfalls zu kür zen. Mit dem sogenannten Leidensabzug wurde ursprünglich berücksichtigt, dass versicherte Personen, welche in ihrer letzten Tätigkeit körperliche Schwer arbeit verrichteten und nach Eintritt des Gesundheitsschadens auch für leichtere Arbeiten nurmehr beschränkt einsatzfähig sind, in der Regel das entsprechende durchschnittliche Lohnniveau gesunder Hilfsarbeiter nicht erreichen. Der ursprünglich nur bei Schwerarbeitern zugelassene Abzug entwickelte sich in der Folge zu einem allgemeinen behinderungsbedingten Abzug, wobei die Recht sprechung dem Umstand Rechnung trug, dass auch weitere persönliche und berufliche Merkmale der versicherten Person wie Alter, Dauer der Betriebszuge hörigkeit, Nationalität oder Aufenthaltskategorie sowie Beschäftigungsgrad Auswirkungen auf die Höhe des Lohnes haben können. Ein Abzug soll aber nicht automatisch, sondern nur dann erfolgen, wenn im Einzelfall Anhalts punkte dafür bestehen, dass die versicherte Person wegen eines oder mehrerer dieser Merkmale ihre gesundheitlich bedingte (Rest-)Arbeitsfähigkeit auf dem allgemeinen Arbeitsmarkt nur mit unterdurchschnittlichem Einkommen ver werten kann. Bei der Bestimmung der Höhe des Abzuges ist der Einfluss aller in Betracht fallenden Merkmale auf das Invalideneinkommen unter Würdigung der Umstände im Einzelfall gesamthaft zu schätzen und insgesamt auf höchstens 25 % des Tabellenlohnes zu begrenzen (vgl. zum Ganzen BGE 126 V 75). 8 .7</w:t>
      </w:r>
    </w:p>
    <w:p>
      <w:r>
        <w:t>Das Belastungsprofil der behinderungsangepassten Tätigkeit rechtfertigt vorlie gend k einen Abzug vom Tabellenlohn, umfasst der Tabellenlohn im Anforde rungsniveau 4 doch bereits eine Vielzahl von leichten und mittelschweren Tätigkeiten .</w:t>
      </w:r>
    </w:p>
    <w:p>
      <w:r>
        <w:t>A uch die Beachtung von Hebe- und Tragelimiten</w:t>
      </w:r>
    </w:p>
    <w:p>
      <w:r>
        <w:t>rechtfertigt kei n en Abzug (Urteile des Bundesgerichts 9C_386/2012 vom 1 8. September 2012 E. 5.2 und 9C_454/2011 vom 3 0. September 2011 E. 4.3). Ebenfalls</w:t>
      </w:r>
    </w:p>
    <w:p>
      <w:r>
        <w:t>begründet die fehlende Berufsausbildung der Beschwerdeführerin keinen Anspruch auf einen Abzug, ist diese doch bei der Bestimmung des Anforderungsniveaus zu berücksichtigen (Urteil des Bundesgerichts 8C_427/2011 vom 1 5. September 2011 E. 5.2). Dem wurde hier Rechnung getragen, indem die Tabellenlöhne auf dem niedrigsten Anforderungsniveau 4 (einfache und repetitive Tätigkeiten), welches keine Berufsausbildung erfordert, verwendet wurden. Die Beschwerde führerin war allerdings während fast ihrer gesamten Berufszeit als Hausange stellte im Altersheim Y.___ tätig, wobei sie sehr lange vom Arbeitsmarkt abwesend war. Ob eine lange Abwesenheit vom Arbeitsmarkt immer zu einem Abzug vom Tabellenlohn führt, wurde im Urteil des Bundesgericht s 9C_315/2012 vom 1 8. September 2011 offengelassen (verneint im Urteil des Bundesgerichts 8C_594/2011 vom 2 0. Oktober 2011 E. 5</w:t>
      </w:r>
    </w:p>
    <w:p>
      <w:r>
        <w:t>bei fast 10-jähriger Abwesenheit ). Vorliegend erscheint allerdings aufgrund der Gesamtumstände ein leidensbedingter Abzug von 10 % als angemessen. Damit resultiert ein hypothetisches Invalideneinkommen in der Höhe von rund Fr. 49‘354.-- ( Fr. 54‘838. -- x 0.9). 8 .8</w:t>
      </w:r>
    </w:p>
    <w:p>
      <w:r>
        <w:t>Der Vergleich des Valideneinkommens von Fr. 66‘023.-- mit dem Inva lidenein kommen von Fr. 49‘354 .--</w:t>
      </w:r>
    </w:p>
    <w:p>
      <w:r>
        <w:t>ergibt eine Einkommensbusse von Fr. 16‘669 .-- und damit einen nicht rentenbegrü ndenden Invaliditätsgrad von gerundet 25 % . Bei diesem Ergebnis steht der Besch w erdeführerin somit keine Rente der Invaliden versicherung mehr zu.</w:t>
      </w:r>
    </w:p>
    <w:p>
      <w:r>
        <w:t>Die angefochtene Verfügung erweist sich demnach als rechtens, was zur Abwei sung der Beschwerde führt. 9 .</w:t>
      </w:r>
    </w:p>
    <w:p>
      <w:r>
        <w:t>Da es im vorliegenden Verfahren um die Bewilligung oder Verweigerung von IV-Leistungen geht, ist das Verfahren kostenpflichtig. Die Gerichtskosten sind nach dem Verfahrensaufwand und unabhängig vom Streitwert festzulegen ( Art. 69 Abs. 1 bis IVG) und auf Fr. 8 00.-- anzusetzen. Entsprechend dem Aus gang des Verfahrens sind sie der unterliegenden Beschwerdeführerin aufzuerle gen. Das Gericht erkennt: 1.</w:t>
      </w:r>
    </w:p>
    <w:p>
      <w:r>
        <w:t>Die Beschwerde wird abgewiesen. 2.</w:t>
      </w:r>
    </w:p>
    <w:p>
      <w:r>
        <w:t>Die Gerichtskosten von Fr. 8 00 .-- werden der Beschwerdeführerin auferlegt.</w:t>
      </w:r>
    </w:p>
    <w:p>
      <w:r>
        <w:t>Rechnung und Einzahlungsschein werden der Kostenpflichtigen nach Eintritt der Rechtskraft zu gestellt. 3.</w:t>
      </w:r>
    </w:p>
    <w:p>
      <w:r>
        <w:t>Zustellung gegen Empfangsschein an: - Rechtsanwalt Reto Zanotelli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Gerichtsschreiberin MosimannKudelski</w:t>
      </w:r>
    </w:p>
    <w:p>
      <w:r>
        <w:rPr>
          <w:b/>
        </w:rPr>
        <w:t>E. 10</w:t>
      </w:r>
    </w:p>
    <w:p>
      <w:r>
        <w:t>Dr. med. G.___ , Facharzt für Allgemeine Innere Medizin und für Rheumatologie, verwies mit Bericht vom 2. Oktober 2000 ( Urk. 6/10/3-4) in Bezug auf die Diagnosen im Wesentlichen auf die Berichtskopien der Privat-Klinik F.___ (vorstehend E. 3.9) sowie des Stadtspital s</w:t>
      </w:r>
    </w:p>
    <w:p>
      <w:r>
        <w:t>C.___ (vorstehend E.</w:t>
      </w:r>
    </w:p>
    <w:p>
      <w:r>
        <w:t>3.4). Die bisherige Tätigkeit im Haushaltsdienst mit 80%iger Anstellung sei aufgrund der gegebenen Veränderungen und Chronifizierung der Schmerzen zu streng und nicht mehr zumutbar. Aus psychischer Sicht bestünden keine Ein schränkungen. In einer behinderungs angepassten Tätigkeit sei die Beschwerde führerin zu 100 % arbeitsfähig, wobei es sich um eine leichte Tätigkeit ohne Heben von Gewichten, ohne gebückte Haltung, idealerweise mit Wechseln zwi schen sitzender und stehender Position, nicht in nasser und kalter Umgebung, Gehstrecken im Bereich von 500 m täglich, handeln sollte (S. 2).</w:t>
      </w:r>
    </w:p>
    <w:p>
      <w:r>
        <w:t>Mit Schreiben vom 2 2. Januar 2001 ( Urk. 6/22/3-4) gab Dr. G.___ an, es hätten alle bisher durchgeführten therapeutischen Massnahmen keine Verbesserung geb racht . Die Motivation der Beschwerdeführerin sei gut mit entsprechender Compliance. Sie habe allerdings Angst vor einer möglichen Operation. In der angestammten Tätigkeit sei die Beschwerdeführerin nicht mehr arbeitsfähig. Sie habe über längere Zeit versucht , ein 40%iges Arbeitspensum aufrecht zu erhal ten, wobei ihr dies nicht mehr zumutbar sei (S. 1).</w:t>
      </w:r>
    </w:p>
    <w:p>
      <w:r>
        <w:rPr>
          <w:b/>
        </w:rPr>
        <w:t>E. 12</w:t>
      </w:r>
    </w:p>
    <w:p>
      <w:r>
        <w:t>Dr. A.___ (vorstehend E. 3.2) erstattete sein zweites vertrauensärztl iches Gut achten am 1 7. April 200 1 ( Urk. 6/27/2-5, unvo llständige Kopie) und führte fol gende Diagnosen auf (S. 3): - chronisches lumbospondylogenes und lumboradikuläres</w:t>
      </w:r>
    </w:p>
    <w:p>
      <w:r>
        <w:t>Syndrom links bei - mediolateraler Diskushernie L5/S1, luxiert mit deutlicher Dorsalv erla gerung der Nervenwurzel S1 - medialer Diskushernie L4/5</w:t>
      </w:r>
    </w:p>
    <w:p>
      <w:r>
        <w:t>Bei der Untersuchung sei aufgefallen, dass das lumbale Schmerzsyndrom gegen über früher nicht mehr so stark ausgeprägt gewesen sei. Er sei deshalb zusammen mit Dr. G.___ der Ansicht, dass keine Erwerbsinvalidität vor liege . Für eine körperlich leichtere Arbeit, die möglichst Wechselpositionen beinhalte und kein Tragen von Gewichten über 10 kg beding e, sei die Beschwerdeführerin arbeitsfähig (S. 4).</w:t>
      </w:r>
    </w:p>
    <w:p>
      <w:r>
        <w:rPr>
          <w:b/>
        </w:rPr>
        <w:t>E. 17</w:t>
      </w:r>
    </w:p>
    <w:p>
      <w:r>
        <w:t>Abs. 1 ATSG. 6.2</w:t>
      </w:r>
    </w:p>
    <w:p>
      <w:r>
        <w:t>Auch in Bezug auf die Beurteilung der zumutbaren Arbeitsfähigkeit im Zeit punkt der Rentenrevision ist auf die Ausführungen von Dr. Z.___ abzustel len. So erscheint ihre Einschätzung, dass die Beschwerdeführerin eine nicht angepasste Tätigkeit nicht mehr ausüben könne, indessen in einer adaptierten Tätigkeit zu 100 % arbeitsfähig sei, aufgrund der erhobenen Befunde sowie des Aufgabengebiets einer Hausangestellten als nachvollziehbar und plausibel.</w:t>
      </w:r>
    </w:p>
    <w:p>
      <w:r>
        <w:t>Daran vermag auch die abweichende Einschätzung des behandelnden Arztes</w:t>
      </w:r>
    </w:p>
    <w:p>
      <w:r>
        <w:t>Dr. G.___ (vorstehend E. 4.5) nichts zu ändern, welcher die Beschwerdeführerin als zu weiterhin 50 % arbeitsfähig in einer adaptierten Tätigkeit erachtete. Die einen längeren Zeitraum abdeckende und umfassende Behandlung kann zwar oft wertvolle Erkenntnisse zeitigen, doch lässt es die unterschiedliche Natur von Behandlungsauftrag des therapeutisch tätigen (Fach-)Arztes einerseits und Begut achtungsauftrag des amtlich bestellten fachmedizinischen Experten ande rerseits nicht zu, ein Administrativ- oder Gerichtsgutachten stets in Frage zu stellen und zum Anlass weiterer Abklärungen zu nehmen, wenn die behandeln den Arztpersonen beziehungsweise Therapiekräfte zu anderslautenden Einschät zungen gelangen. Vorbehalten bleiben Fälle, in denen sich eine abweichende Beurteilung aufdrängt, weil die anderslautenden Einschätzungen wichtige – und nicht rein subjektiver Interpretation entspringende – Aspekte benennen, die bei der Begutachtung unerkannt oder ungewürdigt geblieben sind (Urteil des Bun desgerichts 8C_677/2014 vom 2 9. Oktober 2014 E. 7.2). Solche Gesichtspunkte sind nicht ersichtl ich, insbesondere führte Dr. G.___ nicht aus, aufgrund wel cher Einschränkungen sich eine reduzierte Arbeitsfähigkeit in einer behinde rungsangepassten Tätigkeit ergibt. Im Übrigen ist in Bezug auf Berichte von Hausärztinnen und Hausärzten wie überhaupt von behandelnden Arztpersonen beziehungsweise Therapiekräften auf die Erfahrungstatsache hinzuweisen, dass diese mitunter im Hinblick auf ihre auftragsrechtliche Vertrauensstellung in Zweifelsfällen eher zu Gunsten ihrer Patientinnen und Patienten aussagen (BGE 135 V 465 E. 4.5, 125 V 351 E. 3b/cc). 6.3</w:t>
      </w:r>
    </w:p>
    <w:p>
      <w:r>
        <w:t>Nicht einleuchtend ist hingegen die retrospektive Feststellung von Dr. Z.___ , die Beschwerdeführerin sei nie längerfr istig arbeitsunfähig gewesen , da dies insbesondere im Widerspruch steht zu einem Teil der früheren Beurteilung en , welche nicht zweifellos unrichtig waren (vorstehend E. 5.3) . D ies e Feststellung</w:t>
      </w:r>
    </w:p>
    <w:p>
      <w:r>
        <w:t>ist allerdings nicht geeignet, die Kernaussage des Gutachtens, das heisst die bildgebend nachgewiesene Verbesserung des Gesundheitszustands und die plausible Einschätzung der Arbeitsfähigkeit, in Frage zu stellen. Demzufolge ist die 100%ige Arbeitsfähigkeit in einer adaptierten Tätigkeit erst ab dem Zeit punkt der gutachterlichen Untersuchung, das heisst ab dem 2 2. Mai 2013 , gege ben . 6.4</w:t>
      </w:r>
    </w:p>
    <w:p>
      <w:r>
        <w:t>Zusammenfassend ist vorliegend ein verbesserter Gesundheitszustand und somit ein Revisionsgrund ausgewiesen, wobei festzustellen ist, dass die Beschwerde führerin in einer behinderungsangepassten Tätigkeit seit dem 2 2. Mai 2013 zu 100 % arbeitsfähig ist . 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