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IV.2014.00559 vom 2. Februar 2015</w:t>
      </w:r>
    </w:p>
    <w:p>
      <w:r>
        <w:t>ZH Sozialversicherungsgericht, 2015-02-02, DE</w:t>
      </w:r>
    </w:p>
    <w:p>
      <w:r>
        <w:rPr>
          <w:b/>
        </w:rPr>
        <w:t xml:space="preserve">Quelle: </w:t>
      </w:r>
      <w:r>
        <w:t>https://mcp.opencaselaw.ch/entscheid/zh_sozialversicherungsgericht_IV.2014.00559</w:t>
      </w:r>
    </w:p>
    <w:p>
      <w:r>
        <w:t>FR: ZH_SOZIALVERSICHERUNGSGERICHT IV.2014.00559 du 2 février 2015</w:t>
      </w:r>
    </w:p>
    <w:p>
      <w:r>
        <w:t>IT: ZH_SOZIALVERSICHERUNGSGERICHT IV.2014.00559 del 2 febbraio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 h hat in der Regel in der Weise zu erfolgen, dass die beiden hypo thetischen Erwerbseinkommen ziffernmässig möglichst genau ermittelt und ei nander ge gen übergestellt werden, worauf sich aus der Einkommensdifferenz der Invaliditäts grad bestimmen lässt (allgemeine Methode des Einkommensver gleichs ; BGE 130 V 343 E. 3.4.2 mit Hinweisen). 2.</w:t>
      </w:r>
    </w:p>
    <w:p>
      <w:r>
        <w:t>2.1</w:t>
      </w:r>
    </w:p>
    <w:p>
      <w:r>
        <w:t>Die Beschwerdegegnerin wies in der angefochtenen Verfügung vom 3. April 2014 einen rentenausschliessenden Invaliditätsgrad von 23 % aus, wobei sie auf den Einkommensvergleich der SUVA abstellte ( Urk. 2 S. 2). 2.2</w:t>
      </w:r>
    </w:p>
    <w:p>
      <w:r>
        <w:t>Der Beschwerdeführer machte geltend, gemäss kreisärztlicher Beurteilung der SUVA sei er in der angestammten Tätigkeit im eigenen Betrieb lediglich zu 50 % arbeitsfähig. Dies indiziere grundsätzlich einen Invaliditätsgrad von 50 % . Es sei ihm nicht zuzumuten, den selbst aufgebauten und gut eingeführten Be trieb aufzugeben. Die Beschwerdegegnerin habe sich hierzu nicht geäussert ( Urk. 1 S. 4 Ziff. 3).</w:t>
      </w:r>
    </w:p>
    <w:p>
      <w:r>
        <w:t>Wolle man ihm fälschlicherweise zumuten, den eigenen Betrieb zu liquidieren, so müsse bei der Bemessung des Invalidenein kommens ein Leidensabzug von 25 % zur Anwendung gelangen, denn die Einschränkungen seien auch in einer angepassten Tätigkeit erheblich ( Urk. 1 S. 4 f. Ziff. 4). Das von der Beschwerde gegnerin zugemutete Invalideneinkommen von Fr. 59‘341.60 sei nicht nachge wie sen. Unter Berücksichtigung der LSE sowie eines Leidensabzuges von 25 %</w:t>
      </w:r>
    </w:p>
    <w:p>
      <w:r>
        <w:t>betrage das Invalideneinkommen höchstens Fr. 45‘000.--. Das von der Be schwer degegnerin festgesetzte Valideneinkommen sei sodann zu tief ( Urk. 1 S. 5 Ziff. 5).</w:t>
      </w:r>
    </w:p>
    <w:p>
      <w:r>
        <w:t>2.3</w:t>
      </w:r>
    </w:p>
    <w:p>
      <w:r>
        <w:t>Streitig und zu prüfen ist, ob der Beschwerdeführer Anspruch auf eine Invali denrente hat. 3. 3.1</w:t>
      </w:r>
    </w:p>
    <w:p>
      <w:r>
        <w:t>Der Beschwer deführer erlitt beim Unfall vom 1 2. Dezember 2011</w:t>
      </w:r>
    </w:p>
    <w:p>
      <w:r>
        <w:t>eine Rota toren manschetten-Massenruptur an der lin ken Schulter ( Urk. 6/16/10, Urk. 6/16/116 Ziff. 4-6 und 9). 3.2</w:t>
      </w:r>
    </w:p>
    <w:p>
      <w:r>
        <w:t>Die Ärzte der Klinik Z.___</w:t>
      </w:r>
    </w:p>
    <w:p>
      <w:r>
        <w:t>hielten</w:t>
      </w:r>
    </w:p>
    <w:p>
      <w:r>
        <w:t>im Austrittsbericht vom 1 0. Dez e mber 2012 ( Urk. 6/16/10-15) fest , gut ein Jahr nach dem Unfall und elf Monate nach der letzten operativen Versorgung bestünden aktuell belastu ngs- beziehungs weise bewegungs abhängige Schmerzen in der linken Schulter. In Ruhe seien die Schmerzen stark regredient . Ebenso bestehe eine deutliche Bewegungsein sch rän kung im Schultergelenk links. Neurologisch hätten sich keine Defizite ge zeigt (S. 2 unten).</w:t>
      </w:r>
    </w:p>
    <w:p>
      <w:r>
        <w:t>Die berufliche Tätigkeit als Leiter einer Reinigungsfirma sei nicht mehr vollum fänglich zumutbar. Für eine solche mittelschwere, schulterbelastende Arbeit sei von ärztlicher Seite ab dem 3 0. November 2012 eine Arbeitsunfähigkeit von 50 % bei ganztägiger Arbeitszeit attestiert. In einer angepasste n Arbeit sei der Beschwerdeführer jedoch ganztags voll einsetzbar . Folgende spezielle Ein schrän kungen sei en zu beachten: o hne repetitiven Einsatz des linken Armes, ohne An forderungen an ein rasches Arbeitstempo mit dem linken Arm, keine Tätigkeiten links über Schulterhöhe oder mit nach vorne angehobenem Arm, ohne Hantie ren von Gewichten körperfern ; wegen eingeschränkter Haltefunk tion keine Arbeit an sturzexponierten Stellen. Falls die Tätigkeit in der Reini gungsfirma nicht an gepasst werden könne, solle der Beschwerdeführer sich um eine seinen Ein schrän kungen angepasste Stelle auf dem allgemeinen Arbeits markt bemühen (S.</w:t>
      </w:r>
    </w:p>
    <w:p>
      <w:r>
        <w:t>2 ) . 3.3</w:t>
      </w:r>
    </w:p>
    <w:p>
      <w:r>
        <w:t>Der behandelnde Arzt, Dr. med. A.___ , Facharzt für Orthopädische Chi rur gie und Traumatologie des Bewegungsapparates , stellte in einem Bericht vom 5. März 2013 ( Urk. 6/17/5-7) die Diagnose: Rotatorenmaschetten -Insuffizi enz/ Schulterfunktionsstörung links bei Status nach MR-Naht a m 3 0. Januar 2012 ( Ziff. 1.1). Am 3 0. Januar 2012 s ei eine Rotatorenmanschettennaht mit Augmen tation durch ein Graft- Jacket vorgenommen worden. Die</w:t>
      </w:r>
    </w:p>
    <w:p>
      <w:r>
        <w:t>Rehabilitati onsphase</w:t>
      </w:r>
    </w:p>
    <w:p>
      <w:r>
        <w:t>habe sich in der Folge v e rzögert wegen Schmerzen und verminderter Kraft bei passiv guter Beweglichkeit ( Ziff. 1.4).</w:t>
      </w:r>
    </w:p>
    <w:p>
      <w:r>
        <w:t>Als Inhaber einer Reinigungsfirma bestehe seit dem 6. Dezember 2012 bis zum 5. März 2013 eine Arbeitsunfähigkeit von 70 % . In einer Tätigkeit ohne Über kopfarbeiten wäre ab sofort mindestens eine Arbeitsfähigkeit von 50 % möglich ( Ziff. 1.6-1.7). 3.4</w:t>
      </w:r>
    </w:p>
    <w:p>
      <w:r>
        <w:t>Dr. med. B.___ , Facharzt für Orthopädische Chirurgie und Trauma to logie des Bewegungsapparates , Regionalärztlicher Dienst der Beschwerdegeg ne rin (RAD), führte in einer Stellungnahme vom 7. August 2013 ( Urk. 6/25 S. 4) aus, beim Beschwerdeführer sei ein somatischer Gesundheitsschaden ausgewie sen einschliesslich der sich daraus ergebenden Einschränkung der funktionellen Leistungsfähigkeit. Der Gesundheitsschaden sei jetzt stabil. Die sich ergebende Ar beitsunfähigkeit sei mit der SUVA zu koordinieren.</w:t>
      </w:r>
    </w:p>
    <w:p>
      <w:r>
        <w:t>Für die bisherige Tätigkeit habe vom 1 2. Dezember 2011 bis 3 0. April 2012 eine Arbeitsunfähigkeit von 100 % und vom 1. Mai bis 2 9. November 2012 eine Ar beitsunfähigkeit von 70 % bestanden. Ab dem 3 0. November 2012 bestehe bis auf</w:t>
      </w:r>
    </w:p>
    <w:p>
      <w:r>
        <w:t>Weiteres eine Arbeitsunfähigkeit von 50 % . Für eine angepasste Tätigkeit bestehe ab dem 3 0. November 2012 eine Arbeitsfähigkeit von 100 % bei fol gen dem Belastungsprofil: leichte und mittelschwere Arbeit ohne repetitiven Einsatz des linken Armes, ohne Anforderungen an ein rasches Arbeitstempo mit dem linken Arm, ohne Tätigkeiten li nks über Kopf oder nach vorn an gehobe nem Arm , ohne Hantieren mit Gewichten körperfern, ohne Arbeit an sturzexpo nierten Stellen.</w:t>
      </w:r>
    </w:p>
    <w:p>
      <w:r>
        <w:t>4. 4.1</w:t>
      </w:r>
    </w:p>
    <w:p>
      <w:r>
        <w:t>Die Ärzte der Klinik Z.___ sahen für die zuletzt ausgeübte</w:t>
      </w:r>
    </w:p>
    <w:p>
      <w:r>
        <w:t>Tätigkeit</w:t>
      </w:r>
    </w:p>
    <w:p>
      <w:r>
        <w:t>als Leiter eines Reinigungsunternehmens</w:t>
      </w:r>
    </w:p>
    <w:p>
      <w:r>
        <w:t>lediglich eine eingeschränkte Arbeitsfä higkeit von 50 % . Hingegen kann dem Beschwerdeführer gestützt auf den Be richt derselben Ärzte</w:t>
      </w:r>
    </w:p>
    <w:p>
      <w:r>
        <w:t>in einer angepassten Tätigkeit unter Berücks ichtigung des erwähnten Belastungsprofils</w:t>
      </w:r>
    </w:p>
    <w:p>
      <w:r>
        <w:t>ein Arbeits p e nsum von 100 % zugemutet werden. Die se medizinische Einschätz ung der Ar b eitsfähigkeit ist unbestritten geblieben. 4.2</w:t>
      </w:r>
    </w:p>
    <w:p>
      <w:r>
        <w:t>Wohl besteht gemäss BGE 133 V 549 für die Invalidenversicherung keine Bin dungswirkung an die Invaliditätsschätzung der Unfallversicherung im Sinne von BGE 126 V 288, wie auch im umgekehrten Sinn keine Bindung der Unfall ver si cherung besteht. Das Bundesgericht verweist in seiner Rechtsprechung nament lich auf den Umstand, dass die Voraussetzun gen für eine Rente in diese n Sozia l versicherungszweigen trotz des grundsätzlich gleichen Invaliditätsbegriffs ver schie den sind (BGE 133 V 549 E. 6.2). Das Bun desgericht schliesst in BGE 133 V 549 E.</w:t>
      </w:r>
    </w:p>
    <w:p>
      <w:r>
        <w:rPr>
          <w:b/>
        </w:rPr>
        <w:t>E. 6</w:t>
      </w:r>
    </w:p>
    <w:p>
      <w:r>
        <w:t>/37 = Urk. 2).</w:t>
      </w:r>
    </w:p>
    <w:p>
      <w:r>
        <w:rPr>
          <w:b/>
        </w:rPr>
        <w:t>E. 6.4</w:t>
      </w:r>
    </w:p>
    <w:p>
      <w:r>
        <w:t>jedoch nicht aus, dass die IV-Stel len oder im Beschwerdefall die kantonalen Gerichte die Unfallversicherungsak ten beiziehen und unter anderem gestützt darauf den Invaliditätsgrad für den Bereich der Invalidenversicherung bestimmen können (vgl. Urteil des Bundes gerichts 8C_206/2007 vom 2 7. März 2008, E. 3.3 .1 ). 4.3</w:t>
      </w:r>
    </w:p>
    <w:p>
      <w:r>
        <w:t>Bei der Ermittlung des Valideneinkommens ist entscheidend, was eine versi cher te Person im massgebenden Zeitpunkt aufgrund ihrer beruflichen Fähigkei ten und ihrer persönlichen Umstände nach dem Beweisgrad der überwiegenden Wahrscheinlichkeit ohne Gesundheitsschaden tatsächlich verdient hätte. Die Ein kommensermittlung hat so konkret wie möglich zu erfolgen. Da nach empi ri scher Feststellung in der Regel ohne gesundheitliche Beeinträchtigung die bis herige Tätigkeit weitergeführt worden wäre, ist Anknüpfungspunkt für die Be stimmung des Valideneinkommens grundsätzlich der letzte vor Eintritt der Ge sundheitsschädigung erzielte, nötigenfalls der statistisch ausgewiesenen Ein kom mensentwicklung angepasste Verdienst (BGE 134 V 322 E. 4.1, 129 V 222 E. 4.3.1). Angesichts der in Art. 25 Abs. 1 der Verordnung über die Invaliden versicherung (IVV) vorgesehenen Gleichstellung der invalidenversicherungs recht lich massgebenden hypothetischen Vergleichseinkommen mit den AHV-recht lich beitragspflichtigen Erwerbseinkommen kann das Valideneinkommen</w:t>
      </w:r>
    </w:p>
    <w:p>
      <w:r>
        <w:t>von Selbständigerwerbenden zumeist auf Grund der Einträge im i ndividuellen Konto bestimmt werden (Urteil des Bundesgerichts 8C_576/2008 vom 1 0. Februar 2009, E. 6.2).</w:t>
      </w:r>
    </w:p>
    <w:p>
      <w:r>
        <w:t>Gemäss Arbeitgeberbericht</w:t>
      </w:r>
    </w:p>
    <w:p>
      <w:r>
        <w:t>vom 2 8. März 2013 ist der Beschwerdeführer seit dem 1 6. November 2011 in leitender Funktion bei der Y.___ GmbH angestellt ( Urk. 6/18 Ziff. 1 und 2.1). Er ist daher als</w:t>
      </w:r>
    </w:p>
    <w:p>
      <w:r>
        <w:t>U nselbständiger wer bend er zu qualifizieren . Seine finan zielle Beteiligung an der Gesellschaft ändert an der Qualifizierung nichts (vgl. Urteil des Bundesgerichts 9C_1005/2010 vom 5. Mai 2011, E.</w:t>
      </w:r>
    </w:p>
    <w:p>
      <w:r>
        <w:t>5.2). Es ist daher auf die Angaben im Arbeitgeberbericht abzustellen, wonach</w:t>
      </w:r>
    </w:p>
    <w:p>
      <w:r>
        <w:t>der Beschwerde führer im Jahr 2013 als Geschäftsführer ein Einkommen von Fr. 75‘400.-- er zielt hätte (Ziff. 2.11) . Das von der SUVA ermittelte Validen ein kommen von Fr. 76‘612.-- ist daher an sich zu hoch ausgefallen.</w:t>
      </w:r>
    </w:p>
    <w:p>
      <w:r>
        <w:t>4.4 4.4.1</w:t>
      </w:r>
    </w:p>
    <w:p>
      <w:r>
        <w:t>Für die Bestimmung des Invalideneinkommens ist primär von der beruf lich-er werblichen Situation auszugehen, in welcher die versicherte Person kon kret steht.</w:t>
      </w:r>
    </w:p>
    <w:p>
      <w:r>
        <w:t>Ist kein solches tatsächlich erzieltes Erwerbseinkommen gegeben, namentlich wei l die versicherte Person nach Eintritt des Gesundheitsschadens keine oder jeden falls keine ihr an sich zumutbare neue Erwerbstätigkeit aufge nommen hat, so können nach der Rechtsprechung Tabellenlöhne gemäss den vom Bundesamt für Statistik periodisch herausgegebenen Lohnstrukturerhebun gen (LSE) heran ge zo gen werden (BGE 126 V 75 E.</w:t>
      </w:r>
    </w:p>
    <w:p>
      <w:r>
        <w:t>3b/ aa und bb , vgl. auch BGE 129 V 472 E.</w:t>
      </w:r>
    </w:p>
    <w:p>
      <w:r>
        <w:t>4.2.1). Für die Invaliditätsbemessung wird praxisgemäss auf die standardi sier ten Brutto löhne (Tabellengruppe A) abgestellt (BGE 129 V 472 E.</w:t>
      </w:r>
    </w:p>
    <w:p>
      <w:r>
        <w:t>4.2.1 mit Hinweis), wobei jeweils vom so genannten Zentralwert (Median) aus zugehen ist. Bei der Anwen dung der Tabellengruppe A gilt es ausserdem zu berücksichtigen, dass ihr gene rell eine Arbeitszeit von 40 Wochenstunden zu grunde liegt, weshalb der mass geb liche Tabellenlohn auf die entsprechende be triebsübliche Wochenarbeitszeit aufzurechnen ist (BGE 129 V 472 E. 4.3.2, 126 V 75 E. 3b/ bb , 124 V 321 E.</w:t>
      </w:r>
    </w:p>
    <w:p>
      <w:r>
        <w:t>3b/ aa ; AHI 2000 S. 81 E. 2a).</w:t>
      </w:r>
    </w:p>
    <w:p>
      <w:r>
        <w:t>Zur Bestimmung des Invalideneinkommens auf der Grundlage der LSE kann - ausnahmsweise - der Lohn eines einzelnen Sektors ("Produktion" oder "Dienst leistungen") oder gar einer bestimmten Branche her an gezogen werden, wenn es als sachgerecht erscheint, um der im Einzelfall zumutbaren erwerblichen Ver wertung der verbleibenden Arbeitsfähigkeit Rechnung zu tragen, namentlich bei Personen, die vor der Gesundheitsschädigung lange Zeit im betreffenden Be reich tätig gewesen waren und bei denen eine Arbeit in anderen Bereichen kaum in Frage kommt (SVR 2008 IV Nr. 20 S.</w:t>
      </w:r>
    </w:p>
    <w:p>
      <w:r>
        <w:t>63, 9C_237/2007 E.</w:t>
      </w:r>
    </w:p>
    <w:p>
      <w:r>
        <w:t>5.1; Urteil des Bun des gerichts 9C_667/2013 vom 29. April 2014 E. 5.3 ).</w:t>
      </w:r>
    </w:p>
    <w:p>
      <w:r>
        <w:t>Wird das Invalideneinkommen auf der Grundlage von statistischen Durch schnitts werten ermittelt, ist der entsprechende Ausgangswert allenfalls zu kür zen . M it dem sogenannten Leidensabzug wurde ursprünglich berücksichtigt, dass ver sicherte Personen, welche in ihrer letzten Tätigkeit körperliche Schwer arbeit ver richteten und nach Eintritt des Gesundheitsschadens auch für leichtere Ar 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 markt nur mit unterdurchschnittlichem Einkommen ver werten kann. Bei der Be stimmung der Höhe des Abzuges ist der Einfluss aller in Betracht fallenden Merkmale auf das Invalideneinkommen unter Würdigung der Umstände im Ein zel fall gesamthaft zu schätzen und insgesamt auf höchstens 25 % des Tabellen lohnes zu begrenzen (vgl. zum Ganzen BGE 126 V 75). Dabei ist zu beachten, dass allfällige bereits bei der Parallelisierung der Vergleichsein kommen mitver antwortliche invaliditätsfremde Faktoren im Rahmen des soge nannten Leidens 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t>4.4.2</w:t>
      </w:r>
    </w:p>
    <w:p>
      <w:r>
        <w:t>Übt die versicherte Person nach Eintritt der Invalidität eine Erwerbstätigkeit aus, bei der - kumulativ - besonders stabile Arbeitsverhältnisse gegeben sind und an zunehmen ist, dass er die ihm verbleibende Arbeitsfähigkeit in zumutbarer Weise voll ausschöpft , sowie das Einkommen aus der Arbeitsleistung als ange messen und nicht als Soziallohn erscheint, gilt grundsätzlich der von ihm tat sächlich erzielte Verdienst als Invalidenlohn (BGE 126 V 75 E. 3b)</w:t>
      </w:r>
    </w:p>
    <w:p>
      <w:r>
        <w:t>aa ).</w:t>
      </w:r>
    </w:p>
    <w:p>
      <w:r>
        <w:t>Gemäss</w:t>
      </w:r>
    </w:p>
    <w:p>
      <w:r>
        <w:t>Arbeitgeberbericht</w:t>
      </w:r>
    </w:p>
    <w:p>
      <w:r>
        <w:t>besteht das Anstellungsverhältnis bei der Y.___ GmbH seit dem 1 6. November 2011 ( Urk. 6/18 Ziff. 2.1). In An be trach t der</w:t>
      </w:r>
    </w:p>
    <w:p>
      <w:r>
        <w:t>eher kurzen Dauer der Tätigkeit für die Gesellschaft</w:t>
      </w:r>
    </w:p>
    <w:p>
      <w:r>
        <w:t>sowie aus me dizinischer Sicht ist es zumutbar ,</w:t>
      </w:r>
    </w:p>
    <w:p>
      <w:r>
        <w:t>dass der Beschwerdeführer die d en linken Arm belastende Arbeit in der Reinigung a ufgibt und er</w:t>
      </w:r>
    </w:p>
    <w:p>
      <w:r>
        <w:t>die attestierte volle Arbeits fähigkeit in einer behinderungsangepassten Tätigkeit verwertet . Eine Aufgabe der derzeiti gen Tätigkeit ist ihm aber zumutbar.</w:t>
      </w:r>
    </w:p>
    <w:p>
      <w:r>
        <w:t>Die SUVA führt unter der Bezeichnung DAP eine interne Dokumentation zu aus gewählten Arbeitsplätzen mit Angaben zu den ausbildungsmässigen und körper lichen Anforderungen, der betriebsüblichen Arbeitszeit und dem Ver dienst so wie zum konkreten Aufgaben bereich (Arbeitsplatzbeschrieb),</w:t>
      </w:r>
    </w:p>
    <w:p>
      <w:r>
        <w:t>wobei nach den An ga ben der SUVA mehr als 6‘000 Arbeitsplätze erfasst sind (BGE 129 V 472 E. 4.2.1 S. 476).</w:t>
      </w:r>
    </w:p>
    <w:p>
      <w:r>
        <w:t>Die SUVA ermittelte das Invalideneinkommen im</w:t>
      </w:r>
    </w:p>
    <w:p>
      <w:r>
        <w:t>UV-Verfahren anhand von DAP-Löhnen . Der Unfallversicherer wies im Einspracheentscheid vom 1 3. Febru ar 2014</w:t>
      </w:r>
    </w:p>
    <w:p>
      <w:r>
        <w:t>gestützt auf die DAP-Löhne Nr. 346019, Nr. 405734, Nr. 9978, Nr. 6270 und Nr. 11323 einen Durc hschnittslohn von Fr. 59‘342.-- aus ( Urk. 6/35 S.</w:t>
      </w:r>
    </w:p>
    <w:p>
      <w:r>
        <w:t>5). Soweit d er Beschwerdeführer beschwerdeweise einen zusätzli chen Abzug von 25 % geltend machte ( Urk. 1</w:t>
      </w:r>
    </w:p>
    <w:p>
      <w:r>
        <w:t>S.</w:t>
      </w:r>
    </w:p>
    <w:p>
      <w:r>
        <w:t>4 f.</w:t>
      </w:r>
    </w:p>
    <w:p>
      <w:r>
        <w:t>Ziff. 4),</w:t>
      </w:r>
    </w:p>
    <w:p>
      <w:r>
        <w:t>ist darauf hinzuweisen , dass auf dem mittels DAP-Löhnen ermittelten Einkommen kein Abzug vorge nommen werden kann (BGE 129 V 472 E. 4.2.3).</w:t>
      </w:r>
    </w:p>
    <w:p>
      <w:r>
        <w:t>Will man das Invalideneinkommen alternativ mittels Tabellenlöhnen berechnen, ist auf ein zumutbares Monatseinkommen von Fr. 4‘901.-- im Jahr 2010 in ei ner einfachen und repetitiven Tätigkeit (Anforderungsniveau vier)</w:t>
      </w:r>
    </w:p>
    <w:p>
      <w:r>
        <w:t>abzustellen (LSE 2010, S.</w:t>
      </w:r>
    </w:p>
    <w:p>
      <w:r>
        <w:t>26 Tabelle TA1). Den behinderungsbedingten Einschränkungen und der damit einhergehenden</w:t>
      </w:r>
    </w:p>
    <w:p>
      <w:r>
        <w:t>Benachteiligung auf dem Arbeitsmarkt ist mit einem Ab zug vom Tabellenlohn von 10 % Rechnung zu tragen. Ein höherer Ab zug ist nich t gerechtfertigt . Umgerechnet auf ein Jahr, angepasst an die wö chentliche Arbeitszeit von 41.7 Stunden im Jahr 2013 (Die Volkswirtschaft, 12-2014, S. 92 Tabelle B9.2) , resultiert bei einer Lohnentwicklung von 1 % im Jahr 2011, 0.8 % im Jahr 2012 und 0.7 % im Jahr 2013 (Die Volkswirtschaft, a.a.O., S. 93 Tabelle B10.2 ) ein Invalideneinkommen von Fr. 56‘571.-- ( Fr. 4‘901.-- x 12 : 40 x 41.7 x 1.01 x 1.008 x. 1.007 x 0.9).</w:t>
      </w:r>
    </w:p>
    <w:p>
      <w:r>
        <w:t>B ei einem Valideneinkommen von Fr. 75‘400.-- und einem Invalideneinkom men</w:t>
      </w:r>
    </w:p>
    <w:p>
      <w:r>
        <w:t>von Fr. 56‘571.-- ergibt sich eine Erw erbseinbusse von Fr. 18‘829.-- bezie hungs weise ein Invaliditätsgrad von rund 25 % . Bei Verwendung von Tabel lenlöhnen</w:t>
      </w:r>
    </w:p>
    <w:p>
      <w:r>
        <w:t>würde daher</w:t>
      </w:r>
    </w:p>
    <w:p>
      <w:r>
        <w:t>verglichen mit der Invaliditätsbe messung des Unfallver sicherers nur ein unwesen tlich höherer Invaliditätsgrad resultieren. 4. 5</w:t>
      </w:r>
    </w:p>
    <w:p>
      <w:r>
        <w:t>Zusammenfassend ergibt sich bei einem Invaliditätsgrad von 23 % , wie von der SUVA ermittelt , respektive von 25 % kein Anspruch auf eine Rente der Invali den versicherung . Die Beschwerde vom 2 6. Mai 2014 ist daher abzuweisen. 5.</w:t>
      </w:r>
    </w:p>
    <w:p>
      <w:r>
        <w:t>Da es um die Bewilligung oder Verweigerung von Versicherungsleistungen geht, ist das Verfahren kostenpflichtig. Die Gerichtskosten sind nach dem Verfahrens aufwand und unabhängig vom Streitwert festzulegen ( Art. 69 Abs. 1 bis IVG). Vorliegend sind die Kosten auf Fr. 600.-- festzusetzen und dem unterliegenden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