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IV.2014.00456 vom 15. August 2014</w:t>
      </w:r>
    </w:p>
    <w:p>
      <w:r>
        <w:t>ZH Sozialversicherungsgericht, 2014-08-15, DE</w:t>
      </w:r>
    </w:p>
    <w:p>
      <w:r>
        <w:rPr>
          <w:b/>
        </w:rPr>
        <w:t xml:space="preserve">Quelle: </w:t>
      </w:r>
      <w:r>
        <w:t>https://mcp.opencaselaw.ch/entscheid/zh_sozialversicherungsgericht_IV.2014.00456</w:t>
      </w:r>
    </w:p>
    <w:p>
      <w:r>
        <w:t>FR: ZH_SOZIALVERSICHERUNGSGERICHT IV.2014.00456 du 15 août 2014</w:t>
      </w:r>
    </w:p>
    <w:p>
      <w:r>
        <w:t>IT: ZH_SOZIALVERSICHERUNGSGERICHT IV.2014.00456 del 15 agosto 2014</w:t>
      </w:r>
    </w:p>
    <w:p>
      <w:pPr>
        <w:pStyle w:val="Heading2"/>
      </w:pPr>
      <w:r>
        <w:t>Erwägungen</w:t>
      </w:r>
    </w:p>
    <w:p>
      <w:r>
        <w:rPr>
          <w:b/>
        </w:rPr>
        <w:t>E. 1.1</w:t>
      </w:r>
    </w:p>
    <w:p>
      <w:r>
        <w:t>Die Beschwerdegegnerin ging in der angefochtenen Verfügung davon aus, dass die Beschwerdeführerin ohne Gesundheitsschaden zu 90 % einer Erwerbstätig keit nachgehen würde und zu 10 % im Haushalt tätig wäre. Sie kam zum Schluss, dass im Haushaltsbereich eine Einschränkung von 5,4 % bestehe, was einen Teilinvaliditätsgrad von 0,54 % ergebe. Im Erwerbsbereich ging sie gestützt auf die medizinischen Abklärungen davon aus, dass die Beschwerde führerin seit Oktober 2007 nur noch zu 50 % in leidensangepasster Tätigkeit arbeitsfähig sei und errechnete eine Erwerbseinbusse von 51 % respektive einen Teilinvaliditätsgrad von 46,35 %. Aufgrund des daraus resultierenden Gesamt invaliditätsgrades von gerundet 47 % (46,35 % + 0,54 %) sprach sie der Beschwer deführerin ein Viertelsrente ab 1. Oktober 2008 (Ablauf der einjähri gen Wartezeit) zu (Urk. 2).</w:t>
      </w:r>
    </w:p>
    <w:p>
      <w:r>
        <w:rPr>
          <w:b/>
        </w:rPr>
        <w:t>E. 1.2</w:t>
      </w:r>
    </w:p>
    <w:p>
      <w:r>
        <w:t>Demgegenüber liess die Beschwerdegegnerin im Wesentlichen vorbringen, das im Jahr 2011 erstellte MEDAS-Gutachten wiederspiegle nicht den aktuellen Gesundheitszustand, ausserdem seien die Einschätzungen der MEDAS-Gutachter nicht nachvollziehbar (Urk. 1). 2.</w:t>
      </w:r>
    </w:p>
    <w:p>
      <w:r>
        <w:rPr>
          <w:b/>
        </w:rPr>
        <w:t>E. 1.3</w:t>
      </w:r>
    </w:p>
    <w:p>
      <w:r>
        <w:t>Die von der Versicherten dagegen erhobene Beschwerde (Urk. 12/82/3-5) hiess das Sozialversicherungsgericht des Kantons Zürich mit Urteil vom 14. Juni 2010 (Urk. 12/85) in dem Sinne gut, dass es die angefochtene Verfügung aufhob und die IV-Stelle zu ergänzenden medizini schen Abklärungen verpflichtete.</w:t>
      </w:r>
    </w:p>
    <w:p>
      <w:r>
        <w:rPr>
          <w:b/>
        </w:rPr>
        <w:t>E. 1.4</w:t>
      </w:r>
    </w:p>
    <w:p>
      <w:r>
        <w:t>I n der Folge liess die IV-Stelle die Versicherte</w:t>
      </w:r>
    </w:p>
    <w:p>
      <w:r>
        <w:t>a m 11. April bzw. 5. Mai 2011 durch die MEDAS B.___ polydisziplinär begutachten (Expertise vom 22. Juni 2011, Urk. 12/112). Gestützt auf die se weiteren Abklärungen stellte sie der Versicherten m it Vorbescheid vom 7. Oktober 2011 erneut die Ausrichtung eine r</w:t>
      </w:r>
    </w:p>
    <w:p>
      <w:r>
        <w:t>Viertelsrente mit Wirkung ab 1. Oktober 2008 in Aussicht (Urk. 12/121). Dagegen erhob die Versicherte Einwände (Urk. 12/123, Urk. 12/126-127). Mit Schreiben vom 21. Dezember 2011 (Urk. 12/135) teilte die IV-Stelle der zustän digen Ausgleichskasse mit, dass der Versicherten eine Viertelsrente mit Wirkung ab 1. Oktober 2008 zugesprochen werde und ersuchte um Berechnung der Geldleistung sowie um Zustellung der Ve rfügung an die Versicherte. Nachdem die IV-Stelle festgestellt hatte, dass über den Rentenanspruch der Versicherten im Anschluss an das Rückweisungsurteil des Sozialversicherungsgerichts des Kantons Zürich vom 14. Juni 2010 versehentlich nie neu verfügt worden war (Urk. 11/3), sprach sie der Versicherten mit Verfügung vom 27. März 2014 - wie mit Vorbescheid vom 7. Oktober 2011 angekündigt</w:t>
      </w:r>
    </w:p>
    <w:p>
      <w:r>
        <w:t>- mit Wirkung ab 1. Oktober 2008 eine Viertelsrente zu (Urk. 2).</w:t>
      </w:r>
    </w:p>
    <w:p>
      <w:r>
        <w:rPr>
          <w:b/>
        </w:rPr>
        <w:t>E. 2</w:t>
      </w:r>
    </w:p>
    <w:p>
      <w:r>
        <w:t>Dagegen erhob X.___ am 29. April 2014 Beschwerde (Urk. 1) und bean tragte, die angefochtene Verfügung sei aufzuheben und es sei ihr eine Dreiviertelsrente zuzusprechen. In prozessualer Hinsicht ersuchte sie um Gewährung der unentgeltlichen Rechtspflege (Urk. 1 S. 1). Mit undatierter Ein gabe (eingegangen am 12. Juni 2014, Urk. 10) schloss die Beschwerdegegnerin auf Abweisung der Beschwerde, was der Beschwerdeführerin am 13. Juni 2014 mitgeteilt wurde (Urk. 13).</w:t>
      </w:r>
    </w:p>
    <w:p>
      <w:r>
        <w:rPr>
          <w:b/>
        </w:rPr>
        <w:t>E. 2.1</w:t>
      </w:r>
    </w:p>
    <w:p>
      <w:r>
        <w:t>Invalidität ist die voraussichtlich bleibende oder längere Zeit dauernde ganze oder tei lweise Erwerbsunfähigkeit (Art. 8 Abs. 1 des Bundesgesetzes über den Allgemeinen Teil des Sozialversicherungsrechts,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 Art.</w:t>
      </w:r>
    </w:p>
    <w:p>
      <w:r>
        <w:rPr>
          <w:b/>
        </w:rPr>
        <w:t>E. 2.2</w:t>
      </w:r>
    </w:p>
    <w:p>
      <w:r>
        <w:t>Fettleibigkeit begründet grundsätzlich keine leistungsbegründende Invalidität, wenn sie keine körperlichen, geistigen oder psychischen Schäden bewirkt und nicht die Auswirkung von solchen Schäden ist. Hingegen muss sie unter Berücksichtigung der besonderen Gegebenheiten des Einzelfalles als invalidi 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beziehungsweise der Betätigung im bisherigen Aufgabenbe reich zur Folge hat (ZAK 1984 S. 345 f. E. 3; Urteile des Bundesgerichts I</w:t>
      </w:r>
    </w:p>
    <w:p>
      <w:r>
        <w:t>839/06 vom 17. August 2007 E. 4.2.3 und I 745/06 vom 21. März 2007 E. 3).</w:t>
      </w:r>
    </w:p>
    <w:p>
      <w:r>
        <w:rPr>
          <w:b/>
        </w:rPr>
        <w:t>E. 2.3</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2.4</w:t>
      </w:r>
    </w:p>
    <w:p>
      <w:r>
        <w:t>War eine Rente wegen eines zu geringen Invaliditätsgrades verweigert worden und ist die Verwaltung auf eine Neuanmeldung eingetreten (Art. 87 Abs. 3 der Verordnung über die Invalidenversicherung ( IVV ) , bis 31.11.2011 : Abs. 4 ) , so ist im Beschwerdever fahren zu prüfen, ob im Sinne von Art. 17 ATSG eine für den Rentenanspruch relevante Änderung des Invaliditätsgrades eingetreten ist (BGE 117 V 198 E. 3a mit Hinweis).</w:t>
      </w:r>
    </w:p>
    <w:p>
      <w:r>
        <w:rPr>
          <w:b/>
        </w:rPr>
        <w:t>E. 2.5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w:t>
      </w:r>
    </w:p>
    <w:p>
      <w:r>
        <w:t>134 V 231 E. 5.1; 125 V 351 E. 3a, 122 V 157 E. 1c; U. Meyer Blaser, Die Rechtspflege in der Sozialversi cherung, BJM 1989, S. 30 f.; derselbe in H.</w:t>
      </w:r>
    </w:p>
    <w:p>
      <w:r>
        <w:t>Fredenhagen , Das ärztliche Gutach ten, 3. Aufl. 1994, S. 24 f.). 3.</w:t>
      </w:r>
    </w:p>
    <w:p>
      <w:r>
        <w:rPr>
          <w:b/>
        </w:rPr>
        <w:t>E. 3</w:t>
      </w:r>
    </w:p>
    <w:p>
      <w:r>
        <w:t>Auf die Vorbringen der Parteien sowie die eingereichten Unterlagen wird, soweit erforderlich, im Rahmen der nachfolgenden Erwägungen eingegangen. Das Gericht zieht in Erwägung: 1.</w:t>
      </w:r>
    </w:p>
    <w:p>
      <w:r>
        <w:rPr>
          <w:b/>
        </w:rPr>
        <w:t>E. 3.1</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 vergleichs (bei Anhaltspunkten für eine Änderung in den erwerblichen Auswirkungen des Gesundheitszustands) beruht.</w:t>
      </w:r>
    </w:p>
    <w:p>
      <w:r>
        <w:t>Mithin ist zu prüfen , in welchem Ausmasse sich der Gesundheitszustand respek tive die Arbeitsfähigkeit der Beschwerdeführerin seit der letzten in Rechtskraft erwachsenen Verfügung vom 15. September 2006 (Urk. 12/40) bis zum Erlass des hier angefochtenen Entscheides vom 27. März 2014 (Urk. 2) verändert hat .</w:t>
      </w:r>
    </w:p>
    <w:p>
      <w:r>
        <w:rPr>
          <w:b/>
        </w:rPr>
        <w:t>E. 3.2.1</w:t>
      </w:r>
    </w:p>
    <w:p>
      <w:r>
        <w:t>Am 20. Oktober 2004 wurde eine Repositionsspondylodese L5/S1 durchgeführt (Urk. 12/13/11) , die anfänglich gute Resultate zeitigte und eine 100%ige Arbeitsfähigkeit erwarten liess (Bericht der C.___ vom 18. Januar 2005, Urk. 12/13/9).</w:t>
      </w:r>
    </w:p>
    <w:p>
      <w:r>
        <w:t>Der Hausarzt der Beschwerdeführerin, Dr. Y.___ , berichtete zuhanden der Beschwerdegegnerin ausserdem über ein e chronische rezidivierende PHS der linken Schulter, sowie über eine Stamm v a rikosis an beiden Unterschenkeln und ein metabolisches Syndrom (Bericht vom 26. August 2005, Urk. 12/12/1). In seiner Stellungnahme vom 31. Oktober 2005 ( Urk. 12/18/2) hielt</w:t>
      </w:r>
    </w:p>
    <w:p>
      <w:r>
        <w:t>der Regionale Ärztliche Dienst dafür , die Beschwerde führerin sei in angepasster Tät igkeit vollständig arbeitsfähig , worauf hin die Beschwerdegegnerin dementsprechend verfügte ( Sachverhalt E. 1.1 ) .</w:t>
      </w:r>
    </w:p>
    <w:p>
      <w:r>
        <w:rPr>
          <w:b/>
        </w:rPr>
        <w:t>E. 3.2.2</w:t>
      </w:r>
    </w:p>
    <w:p>
      <w:r>
        <w:t>Am 10. Januar 2006 berichtete Dr. med. D.___ , Facharzt FM H für Orthopä dische Chirurgie (Urk.</w:t>
      </w:r>
    </w:p>
    <w:p>
      <w:r>
        <w:rPr>
          <w:b/>
        </w:rPr>
        <w:t>E. 3.3</w:t>
      </w:r>
    </w:p>
    <w:p>
      <w:r>
        <w:t>-4.2). 4.2</w:t>
      </w:r>
    </w:p>
    <w:p>
      <w:r>
        <w:t>Im Anschluss an den Rückweisungsentscheid (E. 4.1) reichte die Beschwer deführe rin einen Bericht von Dr. med. E.___ , Facharzt für Psychiatrie und Psychotherapie, vom 1. August 2010 zu den Akten (Urk. 12/86), mit welchem Dr. E.___ eine redizivierende depressive Störung bei Persönlich keit mit passiv-abhängigen Zügen (ICD-10 F33.8, F60.7) diagnos tizierte und dafürhielt, die Beschwerdeführerin sei in ihrer Arbeitsfähigkeit be reits aus psychiatrischer Sicht zu 50 % eingeschränkt. 4.3</w:t>
      </w:r>
    </w:p>
    <w:p>
      <w:r>
        <w:t>4.3.1</w:t>
      </w:r>
    </w:p>
    <w:p>
      <w:r>
        <w:t>Die Beschwerdegegnerin liess die Beschwerdeführerin in der Folge am 11. April bzw. 5. Mai 2011 durch die MEDAS B.___ polydisziplinär (inter nistisch/psychiatrisch/rheumatologisch/kardiologisch) begutachten. Die Gut achter erstatteten ihre Expertise a m 22. Juni 2011</w:t>
      </w:r>
    </w:p>
    <w:p>
      <w:r>
        <w:t>(Urk. 12/112) . 4.3.2</w:t>
      </w:r>
    </w:p>
    <w:p>
      <w:r>
        <w:t>Gegenüber dem rheumatologischen Gutachter beklagte die Beschwerdeführerin Schmerzen in der Lendenwirbelsäule mit Ausstrahlung in die beiden Gesäss hälften und die Oberschenkel sowie Schulterschmerzen. Ausserdem gab sie an, manchmal träten in nahezu allen Gelenken Schmerzen auf (Urk. 12/112/63-64). Der Rheumatologe diagnostizierte ein chronifiziertes , lumbospondylogenes Schmerzsyndrom (ICD-10 M54.4), eine PHS tendopathica rechts (ICD-10 M75.0) sowie unspezifische Gonalgien beidseits (ICD-10 M17.9; Urk. 12/112/69). Er führte aus, die Ursachen für die Schmerzen in der Lendenwirbelsäule lägen vorwiegend in der Fehlbelastung bei einer muskulären Dysbalance /Insuffizienz der rumpfstabilisierenden Muskulatur sowie in einer Fehlhaltung bei einer Tor sionsskoliose und einer LWS-Streckfehlhaltung. Bei Status nach einer Repo sitionsspondylodese L5/S1 mit interko r poreller Abstützung bei einer Spondylose mit Listhesis vom Oktober 2004 lasse sich zusätzlich eine Seg mentdysfunktion vermuten. Daraus resultierten belastungsinduzierte Beschwerden der unteren Lendenwirbelsäule. Die geklagten Schmerzausstrahlungen in den rechten Ober schenkel hätten eher einen pseudoradikulären Schmerzcharakter. Die Symptome seien diffus, eine eindeutige Dermatomzuordnung lasse sich nicht erbringen und es lägen keine motorischen Defizite vor. Klinisch hätten sich keine Anhalts punkte auf eine Beteiligung der neuronalen Strukturen im Sinne einer Myelon - oder Wurzelaffektion ergeben. Passend dazu hätten sich auch die postoperati ven Befunde in der bildgebenden Diagnostik gezeigt. Die Funktion der unteren Wirbelsäule sei gegenwärtig deutlich eingeschränkt, wobei die muskuläre Kom ponente führend sei. Durch konservative Therapie l ie sse n sich der Zustand ver bessern und auch die beklagte Schmerzproblematik lindern. In Anbetracht der Gesamtsituation, insbesondere im Hinblick auf den stattgefundenen operativen Eingriff , müsse jedoch mit Restbeschwerden gerechnet werden (Urk. 12/112/69).</w:t>
      </w:r>
    </w:p>
    <w:p>
      <w:r>
        <w:t>Der Gutachter hielt weiter fest, i n der rechten Schulter liege eine bereits radiolo gisch gesicherte nicht- transmurale Ruptur der Supraspinatussehne vor (MRI des rechten Schultergelenkes vom 19. September 2007, Urk. 12/112/68) . Dadurch seien auch die Beschwerden und ein e Funktionseinschränkung im Gleno-Humeralgelenk erklärbar. Einen operativen Eingriff habe die Beschwerdeführe rin vor zwei Jahren jedoch aus Angst abgelehnt. Sie habe gemäss eigenen Angaben gelernt, den rechten Arm zu schonen und mit ihren Beschwerden gut umzugehen (Urk. 12/112/70).</w:t>
      </w:r>
    </w:p>
    <w:p>
      <w:r>
        <w:t>Die beklagten, rechtsbetonten Gonalgien seien sodann hauptsächlich auf eine statische Fehlbelastung - bei einer deutlichen Valgusstellung und einer retro patellaren Problematik - zurückzuführen. Erschwerend für die Knieproblematik komme noch eine deutliche Adipositas hinzu. Hinweise auf einen klinisch rele vanten Knie-Binnenschaden hätten sich nicht ergeben. Die radiologisch beschriebenen, beginnenden degenerativen Veränderungen seien allenfalls moderat ausgeprägt. Eine wesentliche Funktionsstörung in den Kniegelenken liege nicht vor. Durch entsprechende Massnahmen, insbesondere durch die Dehnung der ischiokruralen Muskulatur, sowie durch eine Kräftigung der Quadricepsmuskulatur könne die Problematik durchaus erfolgreich behandelt werden ( Urk. 12/112/70).</w:t>
      </w:r>
    </w:p>
    <w:p>
      <w:r>
        <w:t>Die Angaben der Beschwerdeführerin zur diffusen Gelenkproblematik, insbeson dere unter einer nass-kalten Wetterlage, seien unspezifisch und liessen sich nicht eindeutig zuordnen. Aktuell sei die Beschwerdeführerin bezüglich der Gelenke beschwerdefrei. Ein pathologischer Befund an den grossen und kleinen Gelenken habe bei der aktuellen Exploration nicht objektiviert werden können und Hinweise auf eine entzündliche Erkrankung aus dem rheumatischen For menkreis oder auf andere Systemaffektion lägen nicht vor (Urk. 12/112/70).</w:t>
      </w:r>
    </w:p>
    <w:p>
      <w:r>
        <w:t>Bezüglich Arbeitsfähigkeit kam der Gutachter zum Schluss, dass eine körperlich schwer belastende Arbeit für das Achsenskelett und für die rechte Schulter ungünstig bzw. kontraindiziert sei und hielt fest, dass</w:t>
      </w:r>
    </w:p>
    <w:p>
      <w:r>
        <w:t>d ie Beschwerdeführerin deshalb aus rheumatologischer Sicht in ihrem zuletzt ausgeübten Beruf dauer haft zu 100 % arbeitsunfähig sei . W echselbelastende Tätigkeiten, welche die Situation der Lendenwirbelsäule und der rechten Schulter mitberücksichtigten, sei en</w:t>
      </w:r>
    </w:p>
    <w:p>
      <w:r>
        <w:t>der Beschwerdeführerin hingegen zu einem Pensum von 50 %, zumutbar, wobei keine zusätzliche Verminderung der Leistungsfähigkeit bestehe . Die Ein busse von 50 % leite sich aus der allgemeinen Dekonditionierung und aus der noch nicht suffizient eingestellten Schmerzproblematik ab. Durch medizinisch-therapeutische Massnahmen, insbesondere durch eine allgemeine Aktivierung und eine suffiziente analgetische Einstellung , könne die Leistungsfähigkeit gesteigert werden (Urk. 12/112/71). 4.3.3</w:t>
      </w:r>
    </w:p>
    <w:p>
      <w:r>
        <w:t>Der psychiatrische Gutachter hielt dafür , d ie von Dr. E.___ am 1. August 2010 gestellte Diagnose einer rezidivierenden depressiven Störung (ICD-10 F33.9) könne nicht nachvollzogen werden. Es lägen keine depressiven Episoden vor. Die Beschwerdeführerin habe sich sodann auch selber für den Zeitraum der Berichterstattung durch Dr. E.___ nicht als depressiv erachtet. Zudem habe Dr. E.___ einerseits dafürgehalten, dass eine rein psychiatrische Sicht der Arbeitsfähigkeit unsinnig sei, andererseits aus rein psychiatrischer Sicht eine Arbeitsunfähigkeit von 50 % attestiert. Der Bericht von Dr. E.___ sei weder formal noch inhaltlich nachvollziehbar. Die beschriebenen Befindlichkeiten der Niedergestimmtheit, die Schlafprobleme oder das Gefühl, sich nicht kon zentrieren zu können oder rasch zu ermüden, die im Bericht von Dr. E.___ festgehaltenen Gedächtnisprobleme und das Gefühl der Angst und der Antriebsminderung sei en einer chronischen, jahrelang andauernden depressiven Verstimmung im Sinne einer Dysthymia (ICD-10 F34.1) zuzuordnen, die jedoch weder von ihrem Verlauf her noch von ihrem Schweregrad her einer mittelgra digen depressiven Störung entspreche. Es handle sich um anhaltende, auch fluktuierende Stimmungsstörungen, die durchaus beträchtliches subjektives Leiden und Beeinträchtigungen nach sich ziehen würden. Andererseits habe die Beschwerdeführerin erklärt, dass sie überhaupt keinen Grund hätte, nicht zu arbeiten, wenn sie körperlich wieder gesund wäre (Urk. 12/112/56-57). Auch die von Dr. E.___ diagnostizierte Persönlichkeitsstörung könne nicht bestätigt werden, da keinerlei Symptome dieses Beschwerdebildes ersichtlich seien (Urk. 12/112/58). Der Gutachter hielt dafür, die Arbeitsfähigkeit der Beschwer deführerin sei aus psychiatrischer Sicht a ufgrund der Dysthymie zu maximal 20 % eingeschränkt (Urk. 12/112/58). 4.3.4</w:t>
      </w:r>
    </w:p>
    <w:p>
      <w:r>
        <w:t>Der kardiologische Gutachter führte als Diagnosen eine koronare, hypertensive und valvuläre Herzkrankheit, eine periphere arterielle Verschlusskrankheit (Stadium I) sowie eine chronische venöse Insuffizienz rechts auf (Urk. 12/112/76) . Er führte aus, anamnestisch habe die Beschwerdeführerin eine Leistungseinschränkung beim aufwärts gehen erwähnt sowie eine phasenweise auftretende Dyspnoe beim Liegen oder bei schlechtem Wetter. Im Belastungstest habe sich eine leicht eingeschränkte Leistungsfähigkeit ergeben. Eine Angina pectoris sei nicht aufgetreten und weder im EKG noch echokardiographisch hätten sich Hinweise auf eine belastungsinduzierte Ischämie finden lassen. Zusätzlich habe sich die diastolische Funktion unter Belastung nicht ver schlechtert. Gestützt auf diese Befunde kam d er Gutachter zum Schluss, die Leistungseinschränkung der Beschwerdeführerin müsse demnach vor allem mit der Adipositas und ein er damit verbundene n</w:t>
      </w:r>
    </w:p>
    <w:p>
      <w:r>
        <w:t>Dekonditionierung erklärt werden und hielt dafür, die kardiologischen Erkrankungen führten zu keiner direkten Verminderung der Arbeitsfähigkeit der Beschwerdeführerin in ihrer bisherigen Tätigkeit. Durch eine konsequente Gewichtsabnahme und ein regelmässiges Training unter Anleitung könne die Leistungsfähigkeit im Übrigen verbessert werden (Urk. 12/112/76-77). 4.3.5</w:t>
      </w:r>
    </w:p>
    <w:p>
      <w:r>
        <w:t>Aus internistischer Sicht wurde berichtet, die Beschwerdeführerin leide an einem metabolischen Syndrom mit Adipositas, arterieller Hypertonie, Diabetes mellitus Typ II sowie Hyperlipidämie . Ein Teil der von der Beschwerdeführerin beschriebenen Leistungseinschränkungen sei in der nicht unbeträchtlichen Adi positas (111 kg) zu sehen. Es sei deshalb dringend notwendig, das Gewicht auf 65-70 kg zu reduzieren. Das metabolische Syndrom sei behandelbar und</w:t>
      </w:r>
    </w:p>
    <w:p>
      <w:r>
        <w:t>schränke somit weder die Arbeitsfähigkeit in der bisherigen noch in einer ange passten Tätigkeit in signifikanter Weise ein (Urk. 12/112/38). Aufgrund der periphere n arterielle n Verschlus skrankheit (Stadium I) sowie der venöse n Insuffizienz sei die Beschwerdeführerin sodann zumindest in angepassten leichten Tätigkeit en</w:t>
      </w:r>
    </w:p>
    <w:p>
      <w:r>
        <w:t>vollständig arbeitsfähig (Urk. 12/112/39). 4.3.6</w:t>
      </w:r>
    </w:p>
    <w:p>
      <w:r>
        <w:t>Interdisziplinär kamen die Gutachter zum Schluss, dass die Beschwerdeführerin in der bisherigen Tätigkeit seit Oktober 2007 nicht mehr arbeitsfähig sei.</w:t>
      </w:r>
    </w:p>
    <w:p>
      <w:r>
        <w:t>Eine angepasste leichte T ätigkeit sei d er Beschwerdeführerin jedoch zu 50 % zumut bar (Urk. 12/112/39). Dabei müsse es sich um eine vorwiegend sitzende Tätig keit handeln mit der Möglichkeit zu gelegentlichem Positionswechsel. Zu ver meiden seien Tätigkeiten, die eine langdauernde Zwangshaltung des Rückens oder des Kopfes erfordern würden. Das Heben der Arme über Schulterhöhe sei ebenfalls zu vermeiden. Kontraindiziert seien Tätigkeiten im Knien, Kauern oder auf unebenem Boden sowie auf Leitern und Gerüsten (Urk. 12/112/ 41-42). Die Gutachter hielten sodann fest, die Arbeitsfähigkeit könne durch medizinisch zumutbare Massnahmen verbessert werden. Dringend indiziert sei eine konti nuierliche Gewichtsabnahme auf ein Normgewicht. Ausserdem könne davon ausgegangen werden, dass die Beschwerden im LWS-Bereich und in den Knie gelenken durch konservative medizinische Massnahmen reduziert werden könnten. Erfreulicherweise profitiere die Beschwerdeführerin von der Aqua-Fit-Therapie und von den Masssagen, die sie seit einiger Zeit regelmässig in Anspruch nehme. Neben diesen Massnahmen hielten die Gutachter auch</w:t>
      </w:r>
    </w:p>
    <w:p>
      <w:r>
        <w:t>eine gezielte Physiotherapie für die Lendenwirbelsäule als angezeigt . Ziel sei eine Detonisierung und Kräftigung der Rumpfmuskulatur und eine Funktionsver besserung und Haltungskorrektur im Achsenskelett. Darüber hinaus empfahlen die Gutachter, Therapieformen mit dem Schwerpunkt in der Steigerung der all gemeinen Kraft und der Ausdauer einzuleiten (Urk. 12/112/42). Ausserdem erachteten sie e in en orthopädischer Eingriff an der Supraspinatussehne rechts im Hinblick auf eine Verbesserung der</w:t>
      </w:r>
    </w:p>
    <w:p>
      <w:r>
        <w:t>Beweglichkeit am rechten Schultergelenk respektive zur Linderung der Schmerzen als indiziert (Urk. 12/112/44). Stel lungnehmend zu den in den Akten liegenden medizinischen Berichte n hielten sie fest, ihre Einschätzung decke sich mit derjenigen gemäss rheumatologischem Gutachten vom Mai 200 9. Die kardiologische Beurteilung stimme sodann mit jener des behandelnden Kardiologen, Dr. F.___ , überein. Nicht nachvollziehbar sei en jedoch die Angaben des behandelnden Psychiaters Dr. E.___ ; seine psy chiatrischen Diagnosen hätten anlässlich der Begutachtung nicht verifiziert werden können. Ausserdem s ei die vom Hausarzt attestierte vollständige Arbeitsunfähigkeit für jegliche Tätigkeit sei t dem Jahr 2004 interdisziplinär ebenfalls nicht na chvollziehbar (Urk. 12/112/44). 5. 5.1</w:t>
      </w:r>
    </w:p>
    <w:p>
      <w:r>
        <w:t>Das MEDAS-Gutachten beruht auf den erforderlichen und allseitigen Untersu chungen, berücksichtigt die geklagten Beschwerden und ist in Kenntnis der relevanten Vorakten abgegeben worden. Die Einschätzung der Gutachter, wonach die Beschwerdeführerin aus somatischer Sicht lediglich noch zu 50 % in angepasster Tätigkeit arbeitsfähig sei, wurde nachvollziehbar sowie in Ausei nandersetzung mit den Vorakten begründet. Mithin ist mit den MEDAS-Gut achtern davon auszugehen, dass der Beschwerdeführerin ab Oktober 2007 lediglich noch eine leidensangepasste Tätigkeit zu 50 % zumutbar ist.</w:t>
      </w:r>
    </w:p>
    <w:p>
      <w:r>
        <w:t>Soweit die Beschwerdeführerin vorbringt, sie sei entgegen der Einschätzung der MEDAS-Gutachter aufgrund ihrer kardiologischen Beschwerden in ihrer Arbeitsfähigkeit eingeschränkt (Urk. 1 S. 4), kann ihr nicht gefolgt werden. Der kardiologische Gutachter legte nach durchgeführten Testungen nachvollziehbar dar, dass die Leistungsfähigkeit nicht aufgrund kardiologischer Beschwerden, sondern wegen der bestehenden Adipositas eingeschränkt sei (E. 4.3.4). Begrün det Fettleibigkeit grundsätzlich keine Invalidität (E. 2.2), gingen die MEDAS-Gutachter zu Recht davon aus, dass dieses Leiden zu keiner versicherungsrecht lich relevanten Einschränkung der Arbeitsfähigkeit führt. Die Beurteilung des kardiologischen Gutachters deckt sich im Übrigen mit jener von Dr. med. F.___ , Facharzt für Kardiologie FMH , der in seinem Bericht vom 11. November 2010 (Urk. 12/94) zuhanden der Beschwerdegegnerin dafürgehalten hatte, die Beschwerdeführerin sei aus kardiologischer Sicht normal belastbar und die Arbeitsfähigkeit sei dementsprechend nicht eingeschränkt (Urk. 12/94/7).</w:t>
      </w:r>
    </w:p>
    <w:p>
      <w:r>
        <w:t>Was die Einschränkungen aus psychischer Sicht betreffen, so kann der Ein schätzung de s MEDAS-Gutachter s , wonach aufgrund einer Dysthymie die Arbeitsfähigkeit um höchstens 20 % eingeschränkt sei (E. 4.3.3), aus versiche rungsrechtlicher Sicht nicht gefolgt werden. Rechtsprechungsgemäss kommt eine Dysthymie , welche nicht zusammen mit anderen Befunden - wie etwa einer ernsthaften Persönlichkeitsstörung - auftritt, nicht einem Gesundheits schaden im Sinne des IVG gleich. S ie ist somit allein nicht invalidisierend (Urteil des Bundesgerichts 8C_33/2014 vom 21. Februar 2014 E. 3.2.3 mit Hinweisen). Legte der psychiatrische Gutachter schlüssig dar, dass entgegen der Beurteilung des behandelnden Psychiaters weder depressive Episoden noch eine Persönlich keitsstörung vorlägen (E. 4.3.3), bestehen demnach vorliegend keine Anhalts punkte, dass die Dysthymie ausnahmsweise invalidisierenden Charakter hätte. 5.2</w:t>
      </w:r>
    </w:p>
    <w:p>
      <w:r>
        <w:t>Mithin ist davon auszugehen, dass der Beschwerdeführerin aufgrund einer Ver schlechterung ihres somatischen Gesundheitszustandes seit Oktober 2007 nur noch eine angepasste Arbeitstätigkeit in einem 50%-Pensum zumutbar ist und sie in der angestammten Tätigkeit vollständig arbeitsunfähig ist.</w:t>
      </w:r>
    </w:p>
    <w:p>
      <w:r>
        <w:t>Entgegen der Ansicht der Beschwerdeführerin (Urk. 1 S. 5) vermag auch der von ihr eingereichte Bericht des G.___ vom 5. Dezember 2011 (Urk. 12/139) an dieser Einschätzung nichts zu ändern . Bereits die Beurteilung der Arbeitsfähigkeit durch die Ärzte des G.___</w:t>
      </w:r>
    </w:p>
    <w:p>
      <w:r>
        <w:t>ist nicht schlüssig. Einerseits hielten sie dafür, die Beschwerdeführerin sei seit Oktober 2004 vollständig arbeitsunfähig (Urk. 12/139/3, 6), andererseits führten sie aus, sie habe im Jahr 2008 für sechs Monate gearbeitet, was gut gegangen sei (Urk. 12/139/4). Äusserten sich die Ärzte nicht zu dieser Diskrepanz, verbietet es sich schon aus diesem Grunde , auf deren Einschätzung abzustellen. Im Übrigen legten die Ärzte des G.___</w:t>
      </w:r>
    </w:p>
    <w:p>
      <w:r>
        <w:t>auch nicht dar, gestützt auf welche Diagnosen sie die Beschwerdeführerin als vollständig arbeitsunfähig erachteten. So führten sie lediglich aus, dass aus „WS-chirurgischer“, „orthopädisch-chirurgischer“ und „rheumatologischer“ Sicht eine Arbeitstätigkeit von 50 % zumutbar sei, aus „ anästhesistischer “ Sicht jedoch aufgrund muskuloskelettaler und kardio vasculärer</w:t>
      </w:r>
    </w:p>
    <w:p>
      <w:r>
        <w:t>Komorbidität eine vollständige Arbeitsunfähigkeit bestehe (Urk. 12/139/6). Aufgrund welcher Diagnosen die Ärzte zu diesem Schluss kamen, hielten sie nicht fest. Sie setzten sich im Übrigen auch nicht mit der Beurteilung der MEDAS-Gutachter, wonach aus kardiologischer Sicht keine Einschränkung der Arbeitsfähigkeit und aus angiologischer Sicht zumindest eine vollständige Arbeitsfähigkeit in angepasster Tätigkeit bestehe, auseinander. 5.3 5.3.1</w:t>
      </w:r>
    </w:p>
    <w:p>
      <w:r>
        <w:t>Die Beschwerdeführerin wandte in der Beschwerdeschrift ein, das MEDAS-Gut achten wiederspiegle nicht den aktuellen Gesundheitszustand (Urk. 1 S. 3). Ist das MEDAS-Gutachten im Frühjahr 2011 erstellt worden, die Arbeitsfähigkeit der Beschwerdeführerin jedoch bis im März 2014 zu beurteilen (E. 3.1), stellt sich die Frage, ob nach Gutachtenserstellung eine Änderung der tatsächlichen Verhältnisse eingetreten ist. 5.3.2</w:t>
      </w:r>
    </w:p>
    <w:p>
      <w:r>
        <w:t>Am 23. Januar 2013 resp. 8. Februar 2013 (Urk. 12/155, Urk. 12/157) berichtete Dr. med. H.___ , Facharzt für Psychiatrie und Psychotherapie und Pra xisnachfolger von Dr. E.___ (vgl. Urk. 12/127/1), die Beschwerdeführerin leide an einer rezidivierende depressiven Störung, gegenwärtig mittelgradig mit somatischem Syndrom (ICD-10 F33.11), einer andauernden Persönlichkeitsän derung (ICD-10 F62.8) mit Schmerzsyndrom mit somatischen und psychischen Faktoren (ICD-10 F45.41) bei p anvertebralem Syndrom bei Status nach Spon dylodese L5/S1, und attestierte eine vollständige Arbeitsunfähigkeit. Dr. H.___ führte zwar aus, der gesundheitliche Zustand der Beschwerdeführerin habe sich verschlechtert (Urk. 12/155/4). Ist der</w:t>
      </w:r>
    </w:p>
    <w:p>
      <w:r>
        <w:t>von Dr. H.___</w:t>
      </w:r>
    </w:p>
    <w:p>
      <w:r>
        <w:t>erhobene Befund jedoch exakt derselbe wie jener gemäss Bericht vom 1. August 2010 (E. 4.2; vgl. Urk. 12/86/3 und Urk. 12/155/4), ist eine Veränderung nicht ersichtlich und liegt lediglich eine andere Beurteilung der Arbeitsfähigkeit vor , zumal Dr. H.___ die genannten psychischen Störungen als seit Behandlungsaufnahme - mithin seit November 2006 - bestehend bezeichnete (Urk. 12/155/2-3) . Hatten die MEDAS-Gut achter aber eingehend zum Bericht vom 1. August 2010 Stellung genommen und nachvollziehbar dargelegt, dass abgesehen von einer Dysthymie keine psy chiatrische Diagnose gestellt werden könne, kann auf die (unveränderte) Beur teilung durch Dr. H.___ nicht abgestellt werden. In diesem Zusammenhang ist auch darauf hinzuweisen, dass das Gericht der Erfahrungstatsache, dass Haus ärzte und behandelnde Spezialärzte (so etwa Urteil des damaligen Eidgenössi schen Versicherungsgerichts in Sachen H. vom 21. Februar 2005, I 570/04, E.</w:t>
      </w:r>
    </w:p>
    <w:p>
      <w:r>
        <w:t>5.1 mit Hinweisen) mitunter im Hinblick auf ihre auftragsrechtliche Vertrau ensstellung in Zweifelsfällen eher zu Gunsten ihrer Patienten aussagen, Rech nung tragen soll und darf (BGE 125 V 353 E. 3b/cc) .</w:t>
      </w:r>
    </w:p>
    <w:p>
      <w:r>
        <w:t>Mithin ist davon auszugehen , dass sich der Gesundheitszustand der Beschwer de führerin im Nachgang zur MEDAS-Begutachtung nicht in relevanter Weise verschlechtert h at . 5.4</w:t>
      </w:r>
    </w:p>
    <w:p>
      <w:r>
        <w:t>Zusammenfassend ist somit gestützt auf das MEDAS-Gutachten mit dem Beweis grad der überwiegenden Wahrscheinlichkeit erstellt, dass der Beschwer deführerin ab Oktober 2007 noch eine angepasste Arbeitstätigkeit in einem 50%-Pensum zumutbar ist, in der angestammt en Tätigkeit jedoch eine vollstän dige Arbeitsunfähigkeit besteht. 6. 6.1 6.1.1</w:t>
      </w:r>
    </w:p>
    <w:p>
      <w:r>
        <w:t>Bei erwerbstätigen Versicherten ist der Invaliditätsgrad gemäss Art.</w:t>
      </w:r>
    </w:p>
    <w:p>
      <w:r>
        <w:rPr>
          <w:b/>
        </w:rPr>
        <w:t>E. 7</w:t>
      </w:r>
    </w:p>
    <w:p>
      <w:r>
        <w:t>Abs. 2 ATSG).</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8.1</w:t>
      </w:r>
    </w:p>
    <w:p>
      <w:r>
        <w:t>Da vorliegend die Voraussetzungen zur Bewilligung der unentgeltlichen Pro zess führung gemäss §</w:t>
      </w:r>
    </w:p>
    <w:p>
      <w:r>
        <w:rPr>
          <w:b/>
        </w:rPr>
        <w:t>E. 8.2</w:t>
      </w:r>
    </w:p>
    <w:p>
      <w:r>
        <w:t>Die Kosten des Verfahrens sind auf Fr. 600.-- festzulegen (Art. 69 Abs. 1 bis IVG), der Beschwerdeführerin aufzuerlegen, zufolge Gewährung der unentgeltlichen Prozessführung jedoch einstweilen auf die Gerichtskasse zu nehmen.</w:t>
      </w:r>
    </w:p>
    <w:p>
      <w:r>
        <w:rPr>
          <w:b/>
        </w:rPr>
        <w:t>E. 8.3</w:t>
      </w:r>
    </w:p>
    <w:p>
      <w:r>
        <w:t>D i e Beschwerdeführer in ist auf §</w:t>
      </w:r>
    </w:p>
    <w:p>
      <w:r>
        <w:rPr>
          <w:b/>
        </w:rPr>
        <w:t>E. 12</w:t>
      </w:r>
    </w:p>
    <w:p>
      <w:r>
        <w:t>/29), es liege eine unklare Ischialgie ohne Hin weise auf eine Kompression neuraler Strukturen vor. Bis Ende März 2006 bestehe noch eine vollständige Arbeitsunfähigkeit. Danach sei eine Arbeitsauf nahme mit einem Pensum von 50 % in einer körperlich leichten Tätigkeit rea listisch (Urk. 12/29/1). Einen Status nach Repositionsspondylodese L5/S1 bei Spondylolyse mit Listhesis L5/S1 mit persistierender Lumboischialgie beidseits, eine PHS der linken Schulter mit Schmerzen bei Abduktion und Rotation sowie eine Stammvarikosis an beiden Beinen diagnostizierend hielt demgegenüber Dr. Y.___ am 16./26. April 2006 (Urk. 12/33) jegliche Tätigkeit für nicht mehr zumutbar (Urk. 12/33/ 4 ). Nachdem der Regionale Ärztliche Dienst in sei ner Stellungnahme vom 7. Juni 2006 (Urk. 12/34/2) dafürgehalten hatte , dass sich der medizinische Sachverhalt seit der rentenabweisenden Verfügung nicht erheblich verändert habe (Stell ungnahme vom 7. Juni 2006, Urk. 12/34/2), wies die Beschwerdegegnerin das Leistungsbegehren mit Verfügung vom 15. Sep tember 2006 erneut ab</w:t>
      </w:r>
    </w:p>
    <w:p>
      <w:r>
        <w:t>(Sachverhalt E. 1.1). 4. 4.1</w:t>
      </w:r>
    </w:p>
    <w:p>
      <w:r>
        <w:t>Zu den von der Beschwerdegegnerin nach der erneuten Anmeldung vom 9. Mai 2008 eingeholten medizinischen Berichte zum physischen Gesundheitszustand der Beschwerdeführerin sowie dem veranlassten rheumatologischen Gutachten von Dr. Z.___ erwog das hiesige Gericht mit Urteil vom 14. März 2010 (Urk. 12/85), diese Unterlagen liessen keine abschliessende Beurteilung der gesund heitsbedingten Einschränkungen zu. Zwar erhelle sich, dass die Beschwer deführerin an vielfältigen gesundheitlichen Problemen leide. Wie weit sie dadurch in ihrer Leistungsfähigkeit eingeschränkt sei, lasse sich den verfüg baren Akten indes nicht mit der erforderlichen Klarheit entnehmen (Urk. 12/85 E. 4.1). Die Sache wurde deshalb an die Beschwerdegegnerin zurückgewiesen, damit diese die Arbeitsfähigkeit der Beschwerdeführerin weiter abkläre. Darauf kann verwiesen werden (Urk. 12/85 E.</w:t>
      </w:r>
    </w:p>
    <w:p>
      <w:r>
        <w:rPr>
          <w:b/>
        </w:rPr>
        <w:t>E. 16</w:t>
      </w:r>
    </w:p>
    <w:p>
      <w:r>
        <w:t>Abs. 4 GSVGer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