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IV.2014.00448 vom 24. November 2015</w:t>
      </w:r>
    </w:p>
    <w:p>
      <w:r>
        <w:t>ZH Sozialversicherungsgericht, 2015-11-24, DE</w:t>
      </w:r>
    </w:p>
    <w:p>
      <w:r>
        <w:rPr>
          <w:b/>
        </w:rPr>
        <w:t xml:space="preserve">Quelle: </w:t>
      </w:r>
      <w:r>
        <w:t>https://mcp.opencaselaw.ch/entscheid/zh_sozialversicherungsgericht_IV.2014.00448</w:t>
      </w:r>
    </w:p>
    <w:p>
      <w:r>
        <w:t>FR: ZH_SOZIALVERSICHERUNGSGERICHT IV.2014.00448 du 24 novembre 2015</w:t>
      </w:r>
    </w:p>
    <w:p>
      <w:r>
        <w:t>IT: ZH_SOZIALVERSICHERUNGSGERICHT IV.2014.00448 del 24 novembre 2015</w:t>
      </w:r>
    </w:p>
    <w:p>
      <w:pPr>
        <w:pStyle w:val="Heading2"/>
      </w:pPr>
      <w:r>
        <w:t>Erwägungen</w:t>
      </w:r>
    </w:p>
    <w:p>
      <w:r>
        <w:rPr>
          <w:b/>
        </w:rPr>
        <w:t>E. 1</w:t>
      </w:r>
    </w:p>
    <w:p>
      <w:r>
        <w:t>9. August 2011 (Datum gemäss Aktenverzeichnis) meldete sich Y.___ bei der Sozialversicherungsanstalt des Kantons Zürich, IV-Stelle, zum Leistungsbezug an ( Urk. 7/6). Die IV-Stelle holte in der Folge einen Bericht der Klinik A.___ ein (Bericht vom 2 8. September 2011, Urk. 7/16-17) und zog die Akten der SUVA bei ( Urk. 7/19). Mit Verfügung vom 2 7. September 2011 hob die SUVA , auf Einsprache von Y.___ hin, die Verfügung vom 27. Mai 2011 auf, hielt jedoch an der Leistungseinstellung per 3 1. Mai 2011 mit anderer Begründung fest ( Urk. 7/36/227-228). Am 1 3. Oktober 2011 informier ten die Ärzte der Klinik A.___ d i e IV-Stelle über den Verlauf ( Urk. 7/22) und am 9. Dezember 2011 reichte Y.___</w:t>
      </w:r>
    </w:p>
    <w:p>
      <w:r>
        <w:t>Erfolgsrechnungen und Bilanzen der Z.___ GmbH der Jahre 2004 bis 2010 ein ( Urk. 7/29). Am 2 2. Februar 2012 teilte die IV-Stelle Y.___ mit, dass zurzeit keine beruflichen Einglie derungsmassnahmen angezeigt sei e n ( Urk. 7/34). Am 1 0. Mai 2012 und am 2 1. September 2012 stellte die SUVA der I V-Stelle weitere Akten zu (Urk. 7/36 und Urk. 7/40 ) . Nachdem die Ärzte der Klinik A.___ (Bericht vom 6. Dezember 2012, Urk. 7/4 5) und med. pract . B.___ , Facharzt FMH für Allgemeine Medizin, (Beri cht vom 1 7. Dezember 2012, Urk. 7/46 ) der IV-Stelle berichtet hatten, wurde Y.___ am 1 7. Dezember 2012 von Dr. med. C.___ , Facharzt FMH für Psy chiatrie und Psychotherapie und Facharzt FMH für Neurologie, und von med. pract . D.___ , Fachärztin für Orthopädische Chirurgie und Trauma tologie, beide Ärzte vom Regionalen Ärzt lich en Dienst (RAD) der IV-Stell e un tersucht (Berichte vom 4. Februar 2013, Urk. 7/50 und Urk. 7/51). Am 3. April 2013 berichteten erneut die Ärzte der Klinik A.___ (Bericht vom 3. April 2013, Urk.</w:t>
      </w:r>
    </w:p>
    <w:p>
      <w:r>
        <w:t>7/54). Im Juni 2013 klärte die IV-Stelle die Einschränkungen des Versicherten bei der Ausführung der selbständigen Erwerbstätigkeit ab ( Abklä rungsbericht für Selbständigerwerbende vom 5. Juli 2013, Urk. 7/58). Nach durchgeführtem Vorbescheidverfahren (Vorbescheid vom 5. Juli 2013, Urk. 7/62, und Einwand vom 1 3. August 2013, Urk. 7/65, Zustellung Stellung nahme des Rechtsdienstes der IV-Stelle, Urk. 7/70, Vernehmlassung dazu,</w:t>
      </w:r>
    </w:p>
    <w:p>
      <w:r>
        <w:t>Urk. 7/71) verneinte die IV- Stelle mit Verfügung vom 2 0. März 2014 einen Anspruch von Y.___ auf eine Invalidenrente ( Urk. 2).</w:t>
      </w:r>
    </w:p>
    <w:p>
      <w:r>
        <w:rPr>
          <w:b/>
        </w:rPr>
        <w:t>E. 1.1</w:t>
      </w:r>
    </w:p>
    <w:p>
      <w:r>
        <w:t>Die Beschwerdegegnerin ging in der angefochtenen Verfügung vom 2 0. März 2014 davon aus, dass der Beigeladene in der angestammten Tätigkeit nicht mehr arbeitsfähig sei, ihm jedoch eine behinderungsangepasste Tätigkeit zu 80 % zumutbar sei. Als behinderungsangepasst gälten körperlich leichte ,</w:t>
      </w:r>
    </w:p>
    <w:p>
      <w:r>
        <w:t>wech selbelastende Tätigkeiten, ohne Hebe- und Tragebelastungen über fünf Kilo gramm einhändig, ohne Arbeiten auf Leitern und Gerüsten, ohne häufiges Treppensteigen, ohne häufige s chultergürtel- , hüftgelenks- und kniegelenksbe lastende Zwangshaltungen und Tätigkeiten , ohne häufiges Gehen auf unebenem Gelände, ohne anhaltende Vibrationsbelastungen der oberen Extremitäten sowie ohne erhöh t e Anforderung an die Kraft und das manuelle Geschick der Hände. Das beschriebene Tätigkeitsprofil sei für die körperlich hart arbeit ende Baubran che ganz klar ein Hindernis. Mit seiner Führungserfahrung , einem Führeraus weis und der Tatsache, dass er bereits schon als Hilfsarbeiter tätig gewesen sei und über eine gute Umstellungsfähigkeit verfüge, müsste der Beigeladene</w:t>
      </w:r>
    </w:p>
    <w:p>
      <w:r>
        <w:t>die Ressourcen mitbringen, auf eine Verweistätigkeit, wie beispielsweise Chauf feur/Lieferdienst oder als Kon troll-/Aufsichts- oder Überwach ungsmitarbeiter , auszuweichen. Die zumutbare Restarbeitsf ähigkeit sei deshalb verwertbar ( Urk. 2 und Urk. 6) .</w:t>
      </w:r>
    </w:p>
    <w:p>
      <w:r>
        <w:rPr>
          <w:b/>
        </w:rPr>
        <w:t>E. 1.2</w:t>
      </w:r>
    </w:p>
    <w:p>
      <w:r>
        <w:t>Die Beschwerdeführerin bringt zur Begründung ihre r</w:t>
      </w:r>
    </w:p>
    <w:p>
      <w:r>
        <w:t>Beschwerde im Wesentli chen vor, vorliegend sei das fortgeschrittene Alter, obwohl es sich um einen invaliditäts fremden Faktor handle, entsprechend der Rechtsprechung als Krite rium an zuerke nn en , welche s zusammen mit weiteren persönlichen und berufli chen Gegebenheiten dazu führe, dass die Verwertung der verbliebenen Rest ar beitsfähigkeit auf dem ausgeglichenen Arbeitsmarkt realistischerweise nicht mehr zumutbar sei. Der Beigeladene habe sein Leben lang im Baubereich gear beitet. Eine verwertbare Restarbeitsfähigkeit sei im Hinblick auf sein Alter nicht realistisch ( Urk. 1).</w:t>
      </w:r>
    </w:p>
    <w:p>
      <w:r>
        <w:rPr>
          <w:b/>
        </w:rPr>
        <w:t>E. 1.3</w:t>
      </w:r>
    </w:p>
    <w:p>
      <w:r>
        <w:t>Der Beigeladene liess mit Stellungnahme vom 7. Juli 2014 ausführen, es sei reali tätsfern, einer Person mit Geburtsdatum 1. Januar 1952, die ihr Leben lang harte, schwere körperliche Arbeit im Baubereich verrichtet habe, zuzumuten, ihre Restarbeitsfähigkeit auf dem konkreten Arbeitsmarkt zu verwerten (Urk. 10). 2.</w:t>
      </w:r>
    </w:p>
    <w:p>
      <w:r>
        <w:rPr>
          <w:b/>
        </w:rPr>
        <w:t>E. 2</w:t>
      </w:r>
    </w:p>
    <w:p>
      <w:r>
        <w:t>Hiergegen erhob die Stadt X.___ , Fürsorgebehörde, am 1 5. Apri l</w:t>
      </w:r>
    </w:p>
    <w:p>
      <w:r>
        <w:t>2014 Beschwerde und beantragte, es sei Y.___ eine ganze Rente zuzu sprechen ( Urk. 1). Nachdem die Beschwerdegegnerin mit Beschwerdeantwort vom 2 6. Mai 2014 die Abweisung der Beschwerde beantragt hatte ( Urk. 6) , wurde Y.___ mit Verfügung vom 4. Juni 2014 zum Prozess beigeladen ( Urk. 8). Y.___ , vertreten d urch Rechtsanwalt Sebastian Lorentz, bean tragte mit Stellungnahme vom 7. Juli 2014 die Gutheissung der Beschwerde. In prozessualer Hinsicht beantragte er die Gewährung der unentgeltlichen Pro zessführung und die Bestellung von Rechtsanwalt Sebastian Lorentz als unent geltlichen Rechtsvertreter ( Urk. 10). Die Stellungnahme des Beigeladenen wurde der Beschwerdeführerin und der Beschwerdegegnerin am 1 4. Juli 2014 zur Kenntnisnahme zugestellt ( Urk. 11).</w:t>
      </w:r>
    </w:p>
    <w:p>
      <w:r>
        <w:rPr>
          <w:b/>
        </w:rPr>
        <w:t>E. 2.1</w:t>
      </w:r>
    </w:p>
    <w:p>
      <w:r>
        <w:t>Invalidität ist die voraussichtlich bleibende oder längere Zeit dauernde ganze oder teilweise Erwerbsunfähigkeit (Art. 8 Abs. 1 des Bundesgesetzes über den All 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 vergleichs ; BGE 130 V 343 E. 3.4.2 mit Hinweisen).</w:t>
      </w:r>
    </w:p>
    <w:p>
      <w:r>
        <w:rPr>
          <w:b/>
        </w:rPr>
        <w:t>E. 2.4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w:t>
      </w:r>
    </w:p>
    <w:p>
      <w:r>
        <w:rPr>
          <w:b/>
        </w:rPr>
        <w:t>E. 3</w:t>
      </w:r>
    </w:p>
    <w:p>
      <w:r>
        <w:t>Auf die Vorbringen der Parteien und die eingereichten Akten wird, soweit erfor derlich, im Rahmen der nachfolgenden Erwägungen eingegangen. Das Gericht zieht in Erwägung: 1.</w:t>
      </w:r>
    </w:p>
    <w:p>
      <w:r>
        <w:rPr>
          <w:b/>
        </w:rPr>
        <w:t>E. 3.1</w:t>
      </w:r>
    </w:p>
    <w:p>
      <w:r>
        <w:t>Dr. C.___ vom RAD diagnostizierte gestützt auf seine Untersuchung vom 17. Dezember 2012 mit Bericht vom 4. Februar 2013 mit Auswirkungen auf die Arbeitsfähigkeit eine mittelgradige depressive Störung (ICD-10 F32.1) in Remission. Psychiatrische Diagnosen ohne Auswirkungen auf die Arbeitsfähig keit erhob er nicht. Bei m Beigeladenen sei ein Gesundheitsschaden ausgewiesen, der massgeblich zu Beeinträchtigungen der Ressourcen, Belastbarkeit und Leistungsfähigkeit führe. Ab dem Zeitpunkt seiner Untersuchung sei von einer min des tens 50%igen Arbeitsfähigkeit für alle Tätigkeiten auf dem fr eien Arbeits markt auszugehen. In Bezug auf den Verlauf der Arbeitsfähigkeit in der Vergan genheit werde auf die vorhandenen Arztberichte verwiesen ( Urk. 7/50).</w:t>
      </w:r>
    </w:p>
    <w:p>
      <w:r>
        <w:rPr>
          <w:b/>
        </w:rPr>
        <w:t>E. 3.2</w:t>
      </w:r>
    </w:p>
    <w:p>
      <w:r>
        <w:t>Med. pract . D.___ vom RAD führte in ihrem Bericht vom 4. Februar 2013 als Diagnosen mit Auswirkungen auf die Arbeitsfähigkeit an: - Zervikobrachialgie bei Halswirbelsäulendegeneration - Omalgie bei Schultergelenksdegeneration beidseits - Dupuytren -Kontraktur rechts mehr als links - Verdacht auf beginnende Coxarthrose beidseits - Verdacht auf beginnende Retropatellararthrose rechts</w:t>
      </w:r>
    </w:p>
    <w:p>
      <w:r>
        <w:t>In der bisherigen Tätigkeit als Bauarbeiter bestehe seit Dezember 2009 eine Arbeitsfähigkeit von 0 % . In angepasster, körperlich leic hter wechselbelastender Tätigke i t , ohne Hebe- und Tragebelastungen über fünf Kilogramm einhändig, ohne Arbeiten auf Leitern und Gerüsten, ohne häufiges Treppensteigen, ohne häufige schultergürtel- und hüf tgelenks-/ kniegelenk sbelastende Tätigkeiten und Zwangs hal tungen (Bücken, Hocken, Knien, Überkopfarbeit, Arbeiten in Arm v orhalte ) , ohne häufiges Gehen auf unebenem Gelände, ohne anhaltende Vibra tionsbela stungen der oberen Extremitäten sowie ohne erhöhte Anforderung an die Kraft und das manuelle Geschick der Hände bestehe seit Februar 2011 rein somatisch eine 80% ige Arbeitsfähigkeit . Die Einschränkung ergebe sich aus dem erhöhten Pausen- und Erholungsbedarf bei Polyarthrose ( Urk. 7/51). 4. 4.1</w:t>
      </w:r>
    </w:p>
    <w:p>
      <w:r>
        <w:t>Die Beschwerdegegnerin ging davon aus , dass de r Beigeladene eine dem von med. pract . D.___ erst ellten Zumutbarkeitsprofil entsprechende Tätigkeit noch in einem 80%-Pensum ausüben kann (vgl. E . 1.1, Urk. 2). Dies wird vom Beigeladenen nicht (E. 1.3, Urk. 10) und von der Beschwerdeführerin nicht ex plizit in Frage gestellt (E. 1. 2. Urk. 2). 4.2</w:t>
      </w:r>
    </w:p>
    <w:p>
      <w:r>
        <w:t>Es ist nicht zu beanstanden, dass die Beschwerdegegnerin auf die Einschätzung von med. pract . D.___ (vgl. E. 3.2) abgestellt hat, kommt RAD-Berichten welche auf eigenen Untersuchungen der RAD-Ärzte beruhen (vgl. Art. 49 Abs. 2 der Verordnung über die Invalidenversicherung, IVV) doch Beweiswert zu, sofern sie den von der Rechtsprechung umschriebenen Anforderungen an ein ärztliches Gutachten genügen (Urteil des Bu ndesgerichts 9C_335/2015 vom 1. September 2015 E. 3.1). Der Bericht von med. pract . D.___ erfüllt die rechtsprechungsgemässen Voraussetzungen an beweistaugliche Berichte (vgl. BGE 125 V 351 E. 3a) . 4.3</w:t>
      </w:r>
    </w:p>
    <w:p>
      <w:r>
        <w:t>Es erweist sich zudem auch als rechtens, was ebenfalls weder von der Beschwer deführerin noch vom Beigeladenen explizit in Frage gestellt wird, dass die Beschwerdegegnerin aus invalidenversicherungsrechtlicher Sicht trotz von RAD-Arzt Dr. C.___ aus psychiatrischer Sicht attestierte r Arbeitsunfähigkeit von maximal 50 % für säm tliche Tätigkeiten (vgl. E. 3.1) von keiner invalidenversi cherungsrechtlich relevanten psychisch bedingten Einschränkung ausgegangen ist. Dr. C.___ diagnostizierte eine mittelgradige depressive Störung (ICD-10 F32.1) in Remission. Leichte bis höchstens mittelschwere Störungen aus dem depressiven Formenkreis gelten grundsätzl ich als therapeutisch angehbar</w:t>
      </w:r>
    </w:p>
    <w:p>
      <w:r>
        <w:t>(vgl. Urteil des Bundesgerichts 9C_266/2012 vom 29. August 2012 E. 4.3.2) und führen – wie das Bundesgericht wiederholt erkannt hat – invalidenversiche rungsrechtlich zu keiner Einschränkung der Arbeitsfähigkeit (Urteil des Bundes gerichtes 9C_836/2014 vom 23. März 2015 E. 3.1 mit Hinweisen). Die invali disierende Wirkung einer mittelschweren depressiven Störung ist zwar nicht schlechthin auszuschliessen, indessen bedingt deren Annahme unter anderem , dass eine konsequente Depressionstherapie befolgt wird, deren Scheitern das Leiden als resistent ausweist (Urteil des Bundesgerichts 8C_774/2013 vom 3. April 2014 E. 4.2). Die beim Beigeladenen vorgelegene mittelgradige depres sive Störung erwies sich offenbar nicht als resistent, trat doch eine Remission ein. 4.4</w:t>
      </w:r>
    </w:p>
    <w:p>
      <w:r>
        <w:t>Nach dem Gesagten ist von einer 80%igen Arbeitsfähigkeit des Beigeladenen in einer körperlich leichte n wechselbelastende n Tätigkeit, ohne Hebe- und Trage belastungen über fünf Kilogramm einhändig, ohne Arbeiten auf Leitern und Gerüsten, ohne häufiges Treppensteigen, ohne häufige s chultergürtel- ,</w:t>
      </w:r>
    </w:p>
    <w:p>
      <w:r>
        <w:t>hüftge lenks - und knie gelenksbelastende Zwangshaltungen und Tätigkeiten (Bücken, Hocken, Knien, Überkopfarbeit, Arbeiten in Armvorhalte), ohne häufiges Gehen auf unebenem Gelände, ohne anhaltende Vibrationsbelastungen der oberen Extremitäten sowie ohne erhöhte Anforderung an die Kraft und das manuelle Geschick der Hände auszugehen. 5. 5.1</w:t>
      </w:r>
    </w:p>
    <w:p>
      <w:r>
        <w:t>Zur Ermittlung der erwerblichen Auswirkungen der gesundheitlich bedingten Einschränkung der Arbeitsfähigkeit ist ein Einkommensvergleich vorzunehmen. 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w:t>
      </w:r>
    </w:p>
    <w:p>
      <w:r>
        <w:t>(BGE 129 V 222 E. 4.2 in fine , 128 V 174, Urteil des Bundes gerichts I 156/02 vom 26. Mai 2003).</w:t>
      </w:r>
    </w:p>
    <w:p>
      <w:r>
        <w:t>Der hypothetische Rentenbeginn ist in dem Zeitpunkt, in welchem der Beige la dene während eines Jahres ohne wesentlichen Unterbruch durchschnittlich mindestens zu 40 % arbeitsunfähig gewesen war und sich daran eine Erwerbs unfähigkeit in mindestens gleicher Höhe anschliesst, frühestens jedoch sechs Monate nach Geltendmachung des Anspruchs ( Art. 28 Abs. 1 und Art. 29 Abs. 1 IVG). Nachdem sich der Beigeladene am 1 9. August 2011 ( Urk. 7/6, Datum ge mäss Aktenverzeichnis) bei der Beschwerdegegnerin zum Leistungsbezug ange meldet hatte, war der frühestmögliche Rentenbeginn im Februar 2012 ( Art. 29 Abs. 1 IVG). 5.2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Die Beschwerdegegnerin berechnete das Valideneinkommen des Beigeladenen gestützt auf die Tabellenlöhne gemäss der Schweizeris chen Lohstrukturerhebung des Bun desamtes für Statistik (LSE), da der Beigeladene seit Jahren</w:t>
      </w:r>
    </w:p>
    <w:p>
      <w:r>
        <w:t>Erwerbsein kommen in sehr unterschiedliche r</w:t>
      </w:r>
    </w:p>
    <w:p>
      <w:r>
        <w:t>Höhe erzielt ha b e . Dies wird von der Beschwerdeführerin und vom Beigeladenen nicht in Frage gestellt. Die Beschwerdegegnerin legte ihrer Berechnung den Medianwert für Männer, die im Baugewerbe Tätigkeiten ausüben , welche Berufs- und Fachkenntnisse voraus setzen , zugrunde. Dieser belief sich im Jahr 2010 auf Fr. 5‘742.-- (LSE 2010 Tabelle TA 1 Ziffer 41-43). Für das Jahr 2012 resultiert so ein Einkommen von Fr. 7 2 ‘7 03 . 2 0 ( Fr. 5‘742.-- x 12 : 40 x 41,5 [betriebsübliche wöchentliche Arbeitszeit im Jahr 2012 gemäss Statistik b etriebsübliche Arbeitsze it nach Wirtschaftsabteilungen {NOGA 2008} , in Stunden pro Woche des Bundesamtes für Statistik, Baugewerbe] : 100 x 101,7 [ Schweizerischer Lohnindex, Basis 2010 , Tabelle T1.1 .10, Baugewerbe ] ) . Bei einer Berechnung gemäss der Tabelle TA1 Ziffer 41-43 Kompetenzniveau 2</w:t>
      </w:r>
    </w:p>
    <w:p>
      <w:r>
        <w:t>der LSE 2012 würde ein Valideneinkom men von Fr. 73‘131.30 (Fr. 5‘874. -- x 12 : 40 x 41 , 5) resultieren .</w:t>
      </w:r>
    </w:p>
    <w:p>
      <w:r>
        <w:t>Als Geschäfts führer der Z.___ GmbH rechnete er allerdings einzig in den letzten zwei Jahren vor der effektiven Geschäftsaufgabe (letztes Geschäftsjahr: 2010; Vgl. Urk. 7/29) ein Erwerbseinkommen in annähernd gleicher Höhe ab (2008/09: Fr. 68‘000.--; 2007: O; 2006: Fr. 36‘000.--; 2005: Fr. 40‘000.--; 2004; Fr. 31‘200; 2003: 0; 2002: Fr. 25‘147; 2001: Fr. 26‘538; 2000: Fr. 8‘620.--: 1999: Fr. 8‘000.--; Urk. 7/66). Der Umsatzeinbruch trat jedoch schon vor dem Unfall im September 2008 ein und hatte offenbar wirtschaftliche wie auch familiäre Gründe (vgl. Urk. 7/58/5; Urk. 7/29). Die Firma wurde am 1 9. Dezember 2011 im Handelsregister des Kantons Zürich gelöscht. Angesichts dessen ist nicht zu beanstanden, dass die Beschwerdegegnerin auf Tabellen löhne in der Baubranche abstellte, weil davon auszugehen ist, dass der Beigela dene auch im Gesundheitsfall nach Aufgabe seiner Firma im entsprechenden Lohnsegment eine (unselbständige) Tätigkeit gesucht hätte. 5.3 5.3.1</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Bundesge 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 5.3.2</w:t>
      </w:r>
    </w:p>
    <w:p>
      <w:r>
        <w:t>Der Beigeladene kann aus invalidenversicherungsrechtlich-medizinischer Sicht körperlich leichte wechselbelastende Tätigkeiten mit den bereits umschriebenen Einschränkungen (E. 4.4) im zeitlichen Umfang von 80 % ausüben.</w:t>
      </w:r>
    </w:p>
    <w:p>
      <w:r>
        <w:t>Der Beigeladene wurde 1952 in der Türkei geboren. Er besuchte in seinem Hei matlan d eine Ausbildung zum Baupolier ( Lebenslauf, Urk. 7/4/3), welche er auf grund der politischen Wirrungen nicht beenden konnte ( Urk. 7/51/3). Nach Verlassen der Baufachschule leistet er zunächst Militärdienst und arbeitete dann in der Baubranche ( Urk. 7/4/3). Von 1978-1980 war er in Lybien tätig. 1980 kam er in die Schweiz u nd arbeitete weiter in der Baubranche . Ab 1985 war er selbständig als Geschäftsführer und Bauführer</w:t>
      </w:r>
    </w:p>
    <w:p>
      <w:r>
        <w:t>in der Baubranche tätig , wobei er hauptsächlich Akkordarbeiten als Maurer und Schalungsarbeiten im Auftrags verhältnis ausführte ( Urk. 7/4/3 und Urk. 7/58/4 ) . In den Jahren 2001 bis 2003 arbeitete er an temporären Stellen ( Urk. 7/58/3). Im Rahmen seiner danach weiter ausgeübten selbständigen Tätigkeit verrichte er in den Jahren 2004 und 2005 neben seiner Tätigkeit in der Baubranche auch Hauswartarbeiten ( Urk. 7/58/3). Im Zeitpunkt der letzten medizinischen Abklärungen (vgl. E. 3) war der Beigeladene</w:t>
      </w:r>
    </w:p>
    <w:p>
      <w:r>
        <w:t>rund 61 Jahre alt.</w:t>
      </w:r>
    </w:p>
    <w:p>
      <w:r>
        <w:t>Nach dem Gesagten war der Beigeladene während seiner gesamten Berufslauf bahn praktisch ausschliesslich in der Baubranche in verschiedenen Funktionen und Anstellungsverhält n issen tätig . Auch wenn dem Beigeladenen aus gesund heitlichen Gründen keine spezifischen Bautätigkeiten mehr zumutbar sind, ste hen ihm nichtsdestotrotz ,</w:t>
      </w:r>
    </w:p>
    <w:p>
      <w:r>
        <w:t>insbesondere auch unter Berücksichtigung, dass das Bundesgericht für die Unverwertbarkeit der Restarbeitsfähigkeit älterer Men schen relativ hohe Hürden entwickelt hat (vgl. U rteil des Bu ndesgerichts 8C_345/2013 vom 1 0. September 2013 E. 4.3), auf einem ausgeglichenen Arbeitsmarkt noch genügend Arbeitsmöglichkeiten offen, welche eine Verwer tung der Restarbeitsfähigkeit zumutbar machen. So ist der Beigeladene, welche r über gute Deutschkenntnisse verfügt ( Urk. 7/50/1) , in seinen kognitiven Fähig keiten nicht eingeschränkt. Auch wenn im Rahmen seiner selbständigen Tätig keit hauptsächlich die damalige Ehefrau des Beigeladenen die Büroarbeiten ausführte, so ist der Beigeladene doch mit Kundengesprächen und dem Erstellen von Offerten, das heisst mit gewissen administrati ven Tätigkeiten, sowie Über wachungs und Organisationstätigkeiten vertraut (Urk. 7/58/5). Der Beigeladene verfügt auch über einen Führerausweis der Kategorien A1, B, D1, BE und D1E ( Urk. 7/4/2) . Dem Beigeladenen sind daher beispielsweise reine Überwachungs arbeiten , gewisse Lageristen-Tätigkeiten sowie gewisse Fahr- und Kurierdienste weiterhin möglich und zumutbar. 5.3.3</w:t>
      </w:r>
    </w:p>
    <w:p>
      <w:r>
        <w:t>Da der Beigeladene keine Erwerbstätigkeit mehr ausübt und die angestammte Tätigkeit nicht mehr ausüben kann, ist das Invalideneinkommen gestützt auf die Tabellenlöhne der LSE zu berechnen. Massgebend ist dabei der Medianwert für einfache und repetitive Tätigkeiten des Anforderungsniveaus 4 (LSE 2010) bzw. das Kompetenzniveau 1 (LSE 2012) und nicht etwa, wie von der Beschwerde gegnerin angenommen, das Anforderungsniveau 3 von LSE 201 0. In Anbetracht der betriebsüblichen wöchentlichen Arbeitszeit im Jahr 201 2 für alle Sektoren von 41,7 Stunden (vgl. die Statistik Betriebsübliche Arbeitsze it nach Wirt schaftsabteilungen [NOGA 2008] , in Stunden pro Woche des Bundesamtes für Statistik ) und in Anpassung an die Nominallohnentwicklung ergibt dies für das Jahr 201 2 für ein 80%-Pensum ein Jahreseinkommen von Fr. 49‘883.05 (Fr. 4‘901.— [LSE 2010] x 12 : 40 x 41,7 : 100 x 101,7 [ Schweizerischer Lohnin dex , Basis 2010, Tabelle T1.1 .10, Total ] x 0,8) bzw. 52‘141. 70 (Fr. 5‘210 [LSE 2012] x 12 : 40 x 41,7 x 0,8).</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Der Beigeladene ist – wie dargelegt – aufgrund seiner körperlichen Beschwerden und seines Alters in der Ausübung einer behinderungsangepassten Tätigkeit mehrfach eingeschränkt (vgl. insbesondere E. 4.4 ). In Anbetracht, dass der Bei geladene zudem nur in einem Pensum von 80 % arbeitsfähig ist, rechtfertigt sich ein behinderungsbedingter Abzug vom Tabellenlohn von 20 % ( u.a. Urteil des Bundesgerichts 9C_481/2011 vom 30. September 2011 E. 3.1.2 und E. 3.4.2.1 ) . Das Invalideneinkommen beläuft sich somit bei einer Berechnung gemäss LSE 2010 auf Fr. 39‘906.45 (Fr. 49‘883.05 x 0,8) und bei einer Berech nung gemäss LSE 2012 auf Fr. 41‘713. 35 (Fr. 52‘141. 7 0 x 0,8). 5.4</w:t>
      </w:r>
    </w:p>
    <w:p>
      <w:r>
        <w:t>Bei einer Berechnung gestü tzt auf die LSE 2010 resultiert eine Einkommensein busse von Fr. 3 2 ‘ 796.7 5 (Fr. 7 2 ‘7 03 . 2 0 – Fr. 39‘906.45) und ein Invaliditätsgrad von gerundet 4 5 %</w:t>
      </w:r>
    </w:p>
    <w:p>
      <w:r>
        <w:t>(Fr. 31‘581.45 : Fr. 72 ‘7 03 . 2 0) und bei einer Berechnung gestützt auf die LSE 2012 eine Einkommenseinbusse von Fr. 31‘417. 95 (Fr. 73‘131.30 – Fr. 41‘713. 35 ) und ein Invaliditätsgrad von gerundet 43 % (Fr. 31‘417.95 : 73‘131.30) . Der Beigeladene hat somit ab Februar 2012 An spruch auf eine Viertelsrente , was zur teilweise n</w:t>
      </w:r>
    </w:p>
    <w:p>
      <w:r>
        <w:t>G utheiss ung der Beschwerde führt .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im Rahmen der gesetzlichen Vorgabe (Art. 69 Abs. 1 bis IVG) auf Fr.</w:t>
      </w:r>
    </w:p>
    <w:p>
      <w:r>
        <w:rPr>
          <w:b/>
        </w:rPr>
        <w:t>E. 6.2</w:t>
      </w:r>
    </w:p>
    <w:p>
      <w:r>
        <w:t>Nach der Rechtsprechung ist bei teilweisem Obsiegen dann eine ungekürzte Partei entschädigung zuzusprechen, wenn die versicherte Person im Grundsatz obsiegt und lediglich im Masslichen teilweise unterliegt. In Streitigkeiten um die Höhe einer Invalidenrente trifft dies dann zu, wenn nicht die beantragte ganze oder höhere Rente, sondern eine geringere Teilrente zugesprochen wird. Dahin ter steht die Überlegung, dass ein "Überklagen" eine Reduktion der Parteient schädigung nicht rechtfertigt, soweit das Rechtsbegehren keinen Einfluss auf den Prozessaufwand ausübt (Urteil des Bundesgerichts 9C_995/2012 vom 17. Januar 2013 mit weiteren Hinweisen). Der vertretene Beigeladene hat somit Anspruch auf eine ungekürzte Parteientschädigung. Diese wird ohne Rücksicht auf den Streitwert nach der Bedeutung der Streitsache, der Schwierigkeit des Prozesses und dem Mass des Obsiegens bemessen (Art. 61 lit . g ATSG, § 34 Abs. 3 GSVGer ). Unter Berücksichtigung des gerichtsüblichen Stundenansatzes von Fr. 200.-- bis Ende 2014 sowie von Fr. 220.-- ab Anfang 2015 ist die Beschwerdegegnerin zu verpflichten, dem Beigeladenen eine Prozessentschädi gung in der Höhe von 500.-- (inklusive Barauslagen und Mehrwertsteuer) zu bezahlen. Das vom Beigeladenen gestellte Gesuch um unentgeltliche Rechtsver tretung erweist sich somit als gegenstandslos. Das Gericht beschliesst: In Bewilligung des Gesuchs vom 7. Juli 2014 wird dem Beigeladenen die unentgeltli che Prozessführung gewährt, und erkennt: 1.</w:t>
      </w:r>
    </w:p>
    <w:p>
      <w:r>
        <w:t>In teilweiser Gutheissung der Beschwerde wird die Verfügung der Sozialversiche rungs anstalt des Kantons Zürich, IV-Stelle, vom 2 0. März 2014 aufgehoben und fest gestellt, dass der Beigeladene ab 1. Februar 2012 Anspruch auf eine Viertelsrente der Invalidenversicherung hat . 2.</w:t>
      </w:r>
    </w:p>
    <w:p>
      <w:r>
        <w:t>Die Gerichtskosten von Fr. 800 .-- werden der Beschwerdeführerin sowie</w:t>
      </w:r>
    </w:p>
    <w:p>
      <w:r>
        <w:t>dem Beigeladenen je zu einem Viertel (je Fr. 200.-- ) und der Beschwerdegegnerin zur Hälfte</w:t>
      </w:r>
    </w:p>
    <w:p>
      <w:r>
        <w:t>( Fr. 400.-- ) auferlegt. Rechnung und Einzahlungsschein werden den Kosten pflichtigen nach Eintritt der Rechtskraft zugestellt. Der Kostenanteil des Beigeladenen wird zufolge Gewährung der unentgeltlichen Prozessführung einstweilen auf die Gerichtskasse genommen. Der Beigeladene wird auf § 16 Abs. 4 GSVGer hingewiesen. 3.</w:t>
      </w:r>
    </w:p>
    <w:p>
      <w:r>
        <w:t>Die Beschwerdegegnerin wird verpflichtet, dem Beigeladenen eine Prozessentschä digung von Fr. 500 .-- (inkl. Barauslagen und MWSt ) zu bezahlen. 4.</w:t>
      </w:r>
    </w:p>
    <w:p>
      <w:r>
        <w:t>Zustellung gegen Empfangsschein an: - Stadt X.___ - Sozialversicherungsanstalt des Kantons Zürich, IV-Stelle - Rechtsanwalt Sebastian Lorentz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00.-- anzusetzen. Entsprechend dem teilweisen Obsiegen der Beschwerdeführerin und des Beigeladenen sind die Kosten zur Hälfte der Beschwerdegegnerin und je zu einem Viertel der Beschwerdeführerin und dem Beigeladenen aufzuerlegen. Da der Beigeladene bedürftig ist (vgl. Kontoauszug der Sozialhilfe X.___ , Urk. 3/3) und der vorliegende Proz ess nicht aussichtslos war , ist dem Beigeladenen die unentgeltliche Pro zessführung zu bewilligen und sein Kostenanteil einstweilen auf die Gerichts kasse zu nehmen. Der Beigeladene wird auf § 16 Abs. 4 des Gesetzes über das Sozialversicherungsgericht ( GSVGer ) hingewiesen.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