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IV.2014.00379 vom 7. Januar 2015</w:t>
      </w:r>
    </w:p>
    <w:p>
      <w:r>
        <w:t>ZH Sozialversicherungsgericht, 2015-01-07, DE</w:t>
      </w:r>
    </w:p>
    <w:p>
      <w:r>
        <w:rPr>
          <w:b/>
        </w:rPr>
        <w:t xml:space="preserve">Quelle: </w:t>
      </w:r>
      <w:r>
        <w:t>https://mcp.opencaselaw.ch/entscheid/zh_sozialversicherungsgericht_IV.2014.00379</w:t>
      </w:r>
    </w:p>
    <w:p>
      <w:r>
        <w:t>FR: ZH_SOZIALVERSICHERUNGSGERICHT IV.2014.00379 du 7 janvier 2015</w:t>
      </w:r>
    </w:p>
    <w:p>
      <w:r>
        <w:t>IT: ZH_SOZIALVERSICHERUNGSGERICHT IV.2014.00379 del 7 gennaio 2015</w:t>
      </w:r>
    </w:p>
    <w:p>
      <w:pPr>
        <w:pStyle w:val="Heading2"/>
      </w:pPr>
      <w:r>
        <w:t>Erwägungen</w:t>
      </w:r>
    </w:p>
    <w:p>
      <w:r>
        <w:rPr>
          <w:b/>
        </w:rPr>
        <w:t>E. 1</w:t>
      </w:r>
    </w:p>
    <w:p>
      <w:r>
        <w:t>5. Juni 2011 bis zur Kündigung des Arbeitsverhältnisses durch den Arbeitgeber per 2 8. Februar 2013 ( Urk. 6/68/1-5 Ziff. 2.1, Urk. 6/68/6) war der Versicherte als Sachbearbeiter bei der Firma A.___ ( B.___ AG) tätig . Unter Hinweis auf eine durch einen Konflikt am Arbeitsplatz ausge löste Depression meldete sich der Versicherte am</w:t>
      </w:r>
    </w:p>
    <w:p>
      <w:r>
        <w:rPr>
          <w:b/>
        </w:rPr>
        <w:t>E. 1.1</w:t>
      </w:r>
    </w:p>
    <w:p>
      <w:r>
        <w:t>Beeinträchtigungen der psychischen Gesundheit können in gleicher Weise wie körperliche Gesundheitsschäden eine Invalidität im Sinne von Art. 4 Abs. 1 des Bundesgesetzes über die Invalidenversicherung ( IVG ) in Verbindung mit Art.</w:t>
      </w:r>
    </w:p>
    <w:p>
      <w:r>
        <w:rPr>
          <w:b/>
        </w:rPr>
        <w:t>E. 1.2</w:t>
      </w:r>
    </w:p>
    <w:p>
      <w:r>
        <w:t>Die Invalidenversicherung ist eine finale Versicherung, das heisst, es wird nicht nach der Art und Genese eines Gesundheitsschadens gefragt, welcher die Erwerbsunfähigkeit verursacht. Der Gesundheitszustand ist folglich immer gesamt heitlich zu betrachten. Selbst eine Erwerbsunfähigkeit, deren psychogene krankhafte Grundlage (auch) durch eine soziokulturelle Überforderung verur sacht worden ist, fällt in den Geltungsbereich der Invalidenversicherung, vorausgesetzt es handelt sich um ein verselbstständigtes psychisches Leiden. Eine rentenbegründende Invalidität kann damit nicht allein mit dem Hinweis auf das Vorhandensein soziokultureller oder psychosozialer Belastungsfaktoren verneint werden ( Urteil des Bundesgerichts 8C_830/2013 vom 2 9. April 2014 E.</w:t>
      </w:r>
    </w:p>
    <w:p>
      <w:r>
        <w:t>5.2.3; BGE 136 V 279 E. 3.2.1 S. 281, 127 V 294 E. 5a S. 299; vgl. U lrich Meyer , Rechtsprechung des Bundesgerichts zum IVG, 2. Aufl., 2010, S. 24 und 27 mit Hinweisen).</w:t>
      </w:r>
    </w:p>
    <w:p>
      <w:r>
        <w:rPr>
          <w:b/>
        </w:rPr>
        <w:t>E. 1.3</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 43 E. 5c). Dabei müssen psychiatrische Berichte in der Regel auf einer persönlichen Untersuchung beruhen (RKUV 2001 Nr. U 438 S.</w:t>
      </w:r>
    </w:p>
    <w:p>
      <w:r>
        <w:t>345, Urteile des Bundesgerichts 9C_602/2007 vom 11. April 2008 E. 5.3 und I</w:t>
      </w:r>
    </w:p>
    <w:p>
      <w:r>
        <w:t>169/06 vom 8. August 2006 E. 4.4 mit Hinweisen). Für die verlässliche Beur tei lung des psychischen Gesundheitszustandes und seiner Auswirkungen auf die Arbeitsfähigkeit sind in der Regel psychiatrische Fachärzte beizuziehen (BGE 130 V 352 E. 2.2.3., Urteil des Bundesgerichts 8C_989/2010 vom 16. Februar 2011 E. 4.4.2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1.5</w:t>
      </w:r>
    </w:p>
    <w:p>
      <w:r>
        <w:t>Die Rechtsprechung, wonach das Gericht "nicht ohne zwingende Gründe" von der Einschätzung der medizinischen Experten abweicht, hat den Beweiswert von Gerichtsgutachten zum Gegenstand und findet auf versicherungsinterne ärztli che Beurteilungen nicht Anwendung. Berichte und Gutachten versicherungs interner Ärztinnen und Ärzte unterliegen wie andere Beweismittel der freien richterlichen Beweiswürdigung. Es kann ihnen Beweiswert beigemessen werden, sofern sie als schlüssig erscheinen, nachvollziehbar begründet sowie in sich widerspruchsfrei sind und keine Indizien gegen ihre Zuverlässigkeit bestehe n (BGE 123 V 331 E. 1c mit Hinweisen).</w:t>
      </w:r>
    </w:p>
    <w:p>
      <w:r>
        <w:rPr>
          <w:b/>
        </w:rPr>
        <w:t>E. 1.6</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(vgl. SVR 1995 ALV Nr. 27 S. 69).</w:t>
      </w:r>
    </w:p>
    <w:p>
      <w:r>
        <w:t>Be i ungenügenden Abklärungen durch den Versicherungsträger holt die Beschwer deinstanz im Regelfall ein Gerichtsgutachten ein , wenn sie einen (im Verwaltungs verfahren anderweitig erhobenen) medizinischen Sachverhalt über haupt für gut achtlich abklärungsbedürftig hält oder wenn eine Administrativ expertise in einem rechtserheblichen Punkt nicht beweiskräftig ist. Die betref fende Beweiserhebung erfolgt alsdann vor der - anschliessend refor matorisch entscheidenden - Beschwerdeinstanz selber statt über eine Rückweisung an die Verwaltung. E 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 lung, Präzisierung oder Ergänzung von gutachtlichen Ausführungen erforderlich ist (B GE 137 V 210</w:t>
      </w:r>
    </w:p>
    <w:p>
      <w:r>
        <w:t>E. 4.4.1. 4 mit Hin weisen; Urteil des Bundesgerichts 8C_815/2012 vom 21. Oktober 2013 E. 3.4 , publi ziert in SVR 1/2014 UV Nr. 2 S. 3) . 2.</w:t>
      </w:r>
    </w:p>
    <w:p>
      <w:r>
        <w:rPr>
          <w:b/>
        </w:rPr>
        <w:t>E. 2</w:t>
      </w:r>
    </w:p>
    <w:p>
      <w:r>
        <w:t>Der Versicherte erhob am 1. April 2014 Beschwerde gegen die Verfügung vom 3. März 2014 ( Urk. 2) und beantragte, diese sei aufzuheben und es sei ihm</w:t>
      </w:r>
    </w:p>
    <w:p>
      <w:r>
        <w:t>eine Rente zuzusprechen, eventuell sei en ihm berufliche Eingliederungsmassnahmen zu gewähren ( Urk. 1 S. 2 ).</w:t>
      </w:r>
    </w:p>
    <w:p>
      <w:r>
        <w:t>Die IV-Stelle beantragte mit Beschwerdeantwort vom 1 6. Mai 2014 ( Urk.</w:t>
      </w:r>
    </w:p>
    <w:p>
      <w:r>
        <w:rPr>
          <w:b/>
        </w:rPr>
        <w:t>E. 2.1</w:t>
      </w:r>
    </w:p>
    <w:p>
      <w:r>
        <w:t>Die Beschwerdegegnerin vertrat die Auffassung, dass g emäss den medizinischen Abklärungen die Einschränkungen des Beschwerdeführers in der Arbeitsfähig keit aufgrund von psychosozialen Gründen bestünden , die auf i nvaliditäts fremde</w:t>
      </w:r>
    </w:p>
    <w:p>
      <w:r>
        <w:t>Faktoren zurückzuführen seien. Aus versicherungsmedizinischer Sicht sei kein Gesundheitsschaden mit langfristiger Einschränkung der Arbeitsfähig keit ausgewiesen ( Urk. 2, Urk. 5) .</w:t>
      </w:r>
    </w:p>
    <w:p>
      <w:r>
        <w:rPr>
          <w:b/>
        </w:rPr>
        <w:t>E. 2.2</w:t>
      </w:r>
    </w:p>
    <w:p>
      <w:r>
        <w:t>Der Beschwerdeführer machte demgegenüber geltend, dass a uf die Einschätzung des regionalen ärztlichen Dienstes ( RAD ) nicht abgestellt werden könne ( Urk. 1 S. 4 unten). Er leide an einer eigenständigen depressiven Erkrankung, die unab hängig von psychosozialen oder soziokulturellen Faktoren bestehe ( Urk.</w:t>
      </w:r>
    </w:p>
    <w:p>
      <w:r>
        <w:rPr>
          <w:b/>
        </w:rPr>
        <w:t>E. 2.3</w:t>
      </w:r>
    </w:p>
    <w:p>
      <w:r>
        <w:t>Strittig und zu prüfen ist der A nspruch des Beschwerdeführers auf eine Rente und in diesem Zusammenhang, ob der anspruchs relevante Sachverhalt genü gend abgeklärt wurde. 3. 3.1</w:t>
      </w:r>
    </w:p>
    <w:p>
      <w:r>
        <w:t>Dr. med. C.___ diagnostizierte mit Bericht vom 1 5. Juni 2001 ( Urk. 6/11) chronische femuropatelläre Kniebeschwerden beidseits, vorwiegend links bei im MRI zur Darstellung kommenden Knorpelverschmälerungen retropatellär ( lit . A). Dr. C.___ führte aus, dass der Beschwerdeführer in seiner Tätigkeit als Service techniker um etwa 30 % eingeschränkt sei. In einer behinderungsangepassten Tätigkeit sei er voll arbeitsfähig. Eine Umschulung, beispielsweise zum techni schen Kaufmann, sei zu empfehlen ( Urk. 6/11/3). 3.2</w:t>
      </w:r>
    </w:p>
    <w:p>
      <w:r>
        <w:t>Mit Bericht vom 2 0. Januar 2013 ( Urk. 6/63/8-10) diagnostizierte Dr. med. D.___ , Fachärztin für Psychiatrie und Psychotherapie, welche den Be schwerdeführer seit 1 4. Dezember 2012 behandelte, eine schwere depressive Episode nach ICD-10: F32. 2. Sie hielt fest, dass der Beschwerdeführer noch keine Stresstoleranz habe und dass sich die weiteren Symptome – Reizüber empfindlichkeit , Freudlosigkeit und Schwitzen - bei Belastung sofort verstärk ten ( Ziff. 1). In seiner Tätigkeit als kaufmännischer Angestellter sei er seit dem 2. November 2012 zu 100 % arbeitsunfähig ( Ziff. 4). 3.3</w:t>
      </w:r>
    </w:p>
    <w:p>
      <w:r>
        <w:t>Dr. med. E.___ , Facharzt für Psychiatrie und Psychotherapie FMH, nannte in seinem Gutachten vom 2 8. Februar 2013 ( Urk. 6/58/8-13) als Diag nose eine schwere depressive Episode ohne psychotische Symptome nach ICD 10: F32.2 (S. 4 Ziff. 3).</w:t>
      </w:r>
    </w:p>
    <w:p>
      <w:r>
        <w:t>Dr. E.___</w:t>
      </w:r>
    </w:p>
    <w:p>
      <w:r>
        <w:t>führte aus, dass der Beschwerdeführer im Untersuchungsgespräch sehr gewissenhaft, sehr genau und sehr umständlich erzählt habe. Es sei davon auszugehen, dass er die depressive Episode aufgrund seines anankastischen Persönlichkeitsstils entwickelt habe. Der Beschwerdeführer zeige einen stark ausgeprägten Perfektionismus, der wohl die Fertigstellung von Aufgaben in Stress-Situationen behindert habe, und eine übermässige Gewissenhaftigkeit und übertriebene Pedanterie auch in seinem Erzählen während des Untersu chungsgesprächs . Es sei davon auszugehen, dass er vor dem Hintergrund dieser Persönlichkeit und im Rahmen des Konfliktes am Arbeitsplatz die depressive Episode entwickelt habe.</w:t>
      </w:r>
    </w:p>
    <w:p>
      <w:r>
        <w:t>Der Beschwerdeführer zeige eine depressive Stimmung in einem deutlich unge wöhnlichen Ausmass auch in der Untersuchungssituation. Er zeige einen Inte resse- oder Freudeverlust an Aktivitäten, die normalerweise angenehm gewesen seien, und auch jetzt noch eine gesteigerte Ermüdbarkeit, vor allem am Morgen, was sich auch während des Untersuchungsgesprächs in einer gewissen Ver langsamung gezeigt habe. Der Beschwerdeführer weise einen Verlust des Selbst vertrauens auf und mache sich Selbstvorwürfe. Das Denk- und Konzentrations vermögen sei verlangsamt gewesen. Er leide an Schlafstörungen und habe in der Vergangenheit auch an Appetitverlust gelitten . Suizidideen lägen keine vor (S. 4 Ziff. 3).</w:t>
      </w:r>
    </w:p>
    <w:p>
      <w:r>
        <w:t>Dr. E.___</w:t>
      </w:r>
    </w:p>
    <w:p>
      <w:r>
        <w:t>hielt weiter fest, dass der Beschwerdeführer gegenwärtig zu 100 % arbeitsunfähig sei. Der Beschwerdeführer sei zu verlangsam t und komme nicht auf den Punkt; er zeige auch eine gewisse Ermüdung. All dies, und auch die Konzentrationsstörungen, würden ihn beim Erledigen der Aufgaben behin dern und die soziale Interaktion erheblich stören (S. 4 f. Ziff. 4). Eine Hilfstätig keit, beispielsweise in der Hilfsbuchhaltung, könne ab sofort zu 30 % zugemutet werden (S. 4 Ziff. 6.3). Es sei davon auszugehen, dass der Beschwerdeführer ab 1. Juli 2013 zu 30 % , ab 1. August 2013 zu 50 % , ab 1. Oktober 2013 zu 75 % und ab 1. Dezember 2013 zu 100 % arbeitsfähig sei. Die langsame Steigerung der Arbeitsfähigkeit lasse sich darauf zurückführen, dass sich der Beschwerde führer aufgrund der anankastischen Persönlichkeitsstörung in Kombination mit der psychiatrischen Rest-Symptomatik an einem Arbeitsplatz bei zu schneller Steigerung der Arbeitsfähigkeit sofort überfordert fühlen würde, was zu einer erneuten, vollständigen Dekompensation führen würde (S. 5 Ziff. 4). 3.4</w:t>
      </w:r>
    </w:p>
    <w:p>
      <w:r>
        <w:t>Dr. D.___ hielt in ihrem Bericht vom 1 1. September 2013 ( Urk. 6/80/5-6) einen unveränderten Psychostatus des Beschwerdeführers fest. Nach grösseren Anstrengungen benötige er immer noch eine längere Erholungszeit und wirke dann mitgenommen ( Ziff. 2). Zu lange und zu intensive Kontakte ertrage er schlecht ( Ziff. 7). Es zeige sich, dass der Beschwerdeführer unter dem Druck der Stellensuche an den Anschlag komme, obwohl es sein Ziel sei, unbedingt wieder zu arbeiten. Über 50 % zu arbeiten , sei derzeit nicht möglich ( Ziff. 8).</w:t>
      </w:r>
    </w:p>
    <w:p>
      <w:r>
        <w:t>Dr. D.___ nannte mit Bericht vom 4. November 2013 als Diagnose einen Status nach F32.2 , schwere Depression, zurzeit unter Belastung leichte Depression ( Ziff. 1.1). Sie führte aus, dass es unter Antidepressiva zu einer starken Besse rung gekommen sei, aber nach wie vor eine Stressintoleranz bestehe; die Stresstoleranz sei nicht gleich wie vor der Depression. Unter Stress komme es zu Schlafstörungen, Erschöpfung und Konzentrationsstörungen. Die Prognose sei unsicher; die anankastischen Persönlichkeitszüge seien weiterhin ein Risiko für eine erneute depressive Dekompensation ( Ziff. 1.4). Der Beschwerdeführer komme wöchentlich in eine kognitiv orientierte Gesprächstherapie und erhalte Antidepressiva ( Ziff. 1.5). In seiner Tätigkeit als Sachbearbeiter sei er seit dem 2. November 2012 bis am 3 1. Juli 2013 zu 100 % arbeitsunfähig, und ab dem 1. August 2013 sei er bis auf weiteres zu 50 % arbeitsfähig ( Ziff. 1.6). 3.5</w:t>
      </w:r>
    </w:p>
    <w:p>
      <w:r>
        <w:t>Dr. med. F.___ , Facha r zt für Psychiatrie und Psychotherapie, Neu rologie RAD, hielt in seiner Stellungnahme vom 2 2. November 2013 ( Urk. 6/81 S. 3) fest, dass der hier klar feststellbare reaktive Auslöser, wie auch der bishe rige sehr positive Krankheitsverlauf, nicht darauf schliessen liessen, dass hier ein überdauerndes psychisches Leiden vorliege. Ein Gesundheitsschaden mit langfristiger Einschränkung der Arbeitsfähigkeit liege demnach nicht vor. 3.6</w:t>
      </w:r>
    </w:p>
    <w:p>
      <w:r>
        <w:t>Mit Stellungnahme vom 1 5. März 2014 ( Urk. 12/2) wies Dr. D.___ darauf hin, dass die in ihren Berichten genannten Befunde deutlich auf eine Überlastungs situation hinwiesen und Anzeichen einer erneuten depressiven Dekompensie rung darstellten. Inzwischen gehe der Beschwerdeführer im Rahmen eines von der Regionalen Arbeitsvermittlung (RAV) angebotenen Integrationsprogramms wieder einer Beschäftigung im Umfang von 50 % nach. Er sei begeistert von der Arbeit, berichte aber trotzdem, dass er an die Grenzen seiner Belastbarkeit komme und die restliche Zeit zur Erholung benötige. Auch bei den wöchentli chen Sitzungen wirke der Beschwerdeführer wieder erschöpfter. 4. 4.1</w:t>
      </w:r>
    </w:p>
    <w:p>
      <w:r>
        <w:t>Das Gutachten von Dr. E.___</w:t>
      </w:r>
    </w:p>
    <w:p>
      <w:r>
        <w:t>(vorstehend E. 3.3) beruht auf einer persönli chen, einstündigen Untersuchung des Beschwerdeführers und auf dem Bericht von Dr. D.___ vom 2 0. Januar 201 3. Ob Dr. E.___</w:t>
      </w:r>
    </w:p>
    <w:p>
      <w:r>
        <w:t>die übrigen Akten zur Verfügung standen, ist dem Gutachten nicht zu entnehmen. Dr. E.___</w:t>
      </w:r>
    </w:p>
    <w:p>
      <w:r>
        <w:t>schildert e zwar in nachvollziehbarer Weise, dass der Beschwerdeführer ver lang samt sei, eine gewisse Ermüdung und Konzentrationsstörungen zeige, welche ihn beim Erledigen von Aufgaben behindern würden. Völlig offen bleibt jedoch, auf welcher Grundlage Dr. E.___</w:t>
      </w:r>
    </w:p>
    <w:p>
      <w:r>
        <w:t>in der Folge davon ausg ing, dass die von ihm ab dem</w:t>
      </w:r>
    </w:p>
    <w:p>
      <w:r>
        <w:t>1. Juli 2013 im Zeitpunkt der Untersuchung attestierte Arbeits fähigkeit von lediglich 30 % sich in weniger als einem halben Jahr auf eine volle Arbeitsfähigkeit steigern lasse n solle . Diese Einschätzung liegt – insbeson dere für ein psychiatrisches Gutachten - weit zurück, und es erscheint fraglich, ob sich die psychiatrisch begründete Arbeitsfähigkeit tatsächlich gemäss der gut achterlichen Prognose entwickelt hat. In Anbetracht der Schilderungen von Dr. D.___ , welche im März 2014 ausführte, dass der Beschwerdeführer im Rah men des Integrationsprogramms bereits bei einem Beschäftigungsgrad von 50 % an seine Grenzen stosse, bestehen daran jedenfalls erhebliche Zweifel.</w:t>
      </w:r>
    </w:p>
    <w:p>
      <w:r>
        <w:t>In den Berichten von Dr. D.____ (vorstehend E. 3.2, E. 3.4, E. 3.6) werden die beim Beschwerdeführer erhobenen Befunde detailliert beschrieben und die dar aus resultierenden Einschränkungen leuchten grundsätzlich ein. Aufgrund des auftragsrechtlichen Vertrauensverhältnisses, welches Dr. D.___ als behandelnde Psychiaterin zukommt, vermag ihre Einschätzung allein jedoch keine überzeu gende Grundlage für die Beurteilung der Arbeitsfähigkeit zu bieten.</w:t>
      </w:r>
    </w:p>
    <w:p>
      <w:r>
        <w:t>Was die Stellungnahme des RAD (vorstehend E. 3.5) angeht, so verzichtete Dr. F.___ auf eine persönliche Untersuchung des Beschwerdeführers und hielt seine Ausführungen äusserst knapp. Insbesondere legte er nicht plausibel dar, weshalb aufgrund der beim Beschwerdeführer erhobenen Befunde ein invali denversicherungsrechtlich relevanter Gesundheitsschaden zu verneinen sei. Unter diesen Umständen bestehen Zweifel an der Schlüssigkeit der versiche rungsinternen ärztlichen Abklärung, weshalb auch darauf nicht abgestellt wer den kann (vgl. vorstehend E. 1.5). 4.2</w:t>
      </w:r>
    </w:p>
    <w:p>
      <w:r>
        <w:t>Die Argumentation des RAD und der Beschwerdegegnerin, wonach unter ande rem der klar reaktive Auslöser nicht darauf schliessen lasse, dass ein überdau erndes psychisches Leiden vorliege, verfängt dabei nicht:</w:t>
      </w:r>
    </w:p>
    <w:p>
      <w:r>
        <w:t>Zwar trifft zu, dass der von Dr. D.___ und Dr. E.___ festgehaltene Konflikt am Arbeitsplatz ein Faktor psychosozialer Natur ist. Dr. E.___</w:t>
      </w:r>
    </w:p>
    <w:p>
      <w:r>
        <w:t>weist jedoch auch auf die anankastischen Persönlichkeitszüge als Mitursache für die Ent wicklung der depressiven Episode hin und beschreibt eine Verlangsamung, eine Ermüdung, ein eingeschränktes Konzentrationsvermögen, einen Verlust des Selbstvertrauens, Schlafstörungen und eine depressive Verstimmung in einem deutlich ungewöhnlichen Ausmass . Auch Dr. D.___ schildert verschiedene psy chische Veränderungen und weist auf den Bedarf an wöchentlicher Gesprächs therapie und Antidepressiva und auf die Gefahr einer erneuten depressiven Dekompensation hin.</w:t>
      </w:r>
    </w:p>
    <w:p>
      <w:r>
        <w:t>O b die diagnostizierte depressive Episode aufgrund dessen Krankheitswert aufweist und eine massgebliche Arbeitsunfähigkeit begründet, ist aber nicht durch die Verwaltung oder das Gericht zu beurteilen, sondern dazu ist nach der Rechtsprechung in aller Regel eine fachärztliche psychiatri sche Beurteilung notwendig ( vorstehend E. 1.3; vgl. Urteil des Bundesgerichts 8C_391/2009 vom 2 1. Oktober 2009 E. 4.2 ).</w:t>
      </w:r>
    </w:p>
    <w:p>
      <w:r>
        <w:t>Mit dem Hinweis auf die psychosoziale Mitursache der psychisc hen Erkrankung des Beschwerdeführers ist es daher nicht getan, denn der Entstehungsgrund des zu beu rteilenden Gesundheitsschadens ist invalidenversicherungsrechtlich nicht von Bedeutung, sondern massgebend ist allein, ob ein verselbstständigtes psy chisches Leiden vorliegt (vorstehend E. 1.2). Vorliegend ist indessen nicht ersichtlich, welchen Schweregrad die depressive Erkrankung unabhängig von ihrem Entstehungsgrund aufweist, und ob es sich um ein verselbständigtes, von der psychosozialen Belastungssituation klar zu unterscheidendes Leiden handelt. Damit lässt sich gestützt auf die vorhandenen Akten nicht mit überwiegender Wahrscheinlichkeit feststellen, ob die diagnostizierte depressive Episode Krank heitswert aufweist und eine massgebliche Arbeitsunfähigkeit begründet. 5.</w:t>
      </w:r>
    </w:p>
    <w:p>
      <w:r>
        <w:t>Da sich keine anderen psychiatrischen Einschätzungen in den Akten befinden, kann die Sache nicht abschliessend beurteilt werden, weshalb sie an die Vor instanz zurückzuweisen ist. Diese hat sodann eine psychiatrische Expertise einzu holen zur Frage, ob ein massgeblicher psychischer Gesundheitsschaden vor liegt, und hernach über allfällige Eingliederungsmassnahmen und den Ren ten anspruch erneut zu entscheiden.</w:t>
      </w:r>
    </w:p>
    <w:p>
      <w:r>
        <w:t>6 .</w:t>
      </w:r>
    </w:p>
    <w:p>
      <w:r>
        <w:t>Nach ständiger Rechtsprechung gilt die Rückweisung der Sache an die Verwal tung zur weiteren Abklärung und neuen Verfügung als vollständiges Obsiegen (BGE 137 V 57 E. 2.2).</w:t>
      </w:r>
    </w:p>
    <w:p>
      <w:r>
        <w:t>Da es im vorliegenden Verfahren um die Bewilligung oder Verweigerung von IV-Leistungen geht, ist das Verfahren kostenpflichtig. Die Gerichtsko sten sind nach dem Verfahrensauf wand und unabhängig vom Streitwert festzulegen ( Art. 69 Abs. 1 bis IVG) , auf Fr. 6 00.-- anzusetzen und ausgangsgemäss der Besc hwerdegegnerin aufzuerlegen .</w:t>
      </w:r>
    </w:p>
    <w:p>
      <w:r>
        <w:t>Der vertretene Beschwerdeführer hat Anspruch auf eine Prozessentschädigung. Vorliegend rechtfertigt sich die Zusprache einer Prozessentschädigung von Fr. 2’5 00. -- ( einschliesslich Barauslagen und Mehrwertsteuer). Das Gericht erkennt: 1.</w:t>
      </w:r>
    </w:p>
    <w:p>
      <w:r>
        <w:t>Die Beschwerde wird in dem Sinne gutgeheissen, dass die angefochtene Verfügung vom 3. März 2014 aufgeho ben und die Sache an die Sozialversicherungsanstalt des Kantons Zürich, IV-Stelle, zurückgewiesen wird, damit diese, nach erfolgter Abklärung im Sinne der Erwägun gen, neu verfüge. 2.</w:t>
      </w:r>
    </w:p>
    <w:p>
      <w:r>
        <w:t>Die Gerichtskosten von Fr. 600 .-- werden der Beschwerdegegnerin auferlegt.</w:t>
      </w:r>
    </w:p>
    <w:p>
      <w:r>
        <w:t>Rech nung und Einzahlungsschein werden der Kostenpflichtigen nach Eintritt der Rechts kraft zugestellt. 3.</w:t>
      </w:r>
    </w:p>
    <w:p>
      <w:r>
        <w:t>Die Beschwerdegegnerin wird verpflichtet, dem Beschwerdeführer eine Prozessent schädigung von Fr. 2‘500 .-- (inkl. Barauslagen und MWSt ) zu bezahlen. 4.</w:t>
      </w:r>
    </w:p>
    <w:p>
      <w:r>
        <w:t>Zustellung gegen Empfangsschein an: - Rechtsanwalt Adrian Zogg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MosimannGrieder-Martens</w:t>
      </w:r>
    </w:p>
    <w:p>
      <w:r>
        <w:rPr>
          <w:b/>
        </w:rPr>
        <w:t>E. 5</w:t>
      </w:r>
    </w:p>
    <w:p>
      <w:r>
        <w:t>) die Abweisung der Beschwerde. Mit Replik vom 1 9. September 2014 ( Urk. 11) hielt der Beschwerdeführer an den gestellten Anträgen fest. Mit Eingabe vom 7. Oktober 2014 ( Urk. 14) verzichtete die Beschwerdegegnerin auf die Erstattung einer Duplik. Dies wurde dem Beschwerdeführer am 7. November 2014 zur Kenntnis gebracht ( Urk. 15 ). Das Gericht zieht in Erwägung: 1.</w:t>
      </w:r>
    </w:p>
    <w:p>
      <w:r>
        <w:rPr>
          <w:b/>
        </w:rPr>
        <w:t>E. 8</w:t>
      </w:r>
    </w:p>
    <w:p>
      <w:r>
        <w:t>des Bundesgesetzes über den Allgemeinen Teil des Sozialversicherungsrechts ( ATSG ) bewirken. Nicht als Folgen eines psychischen Gesundheitsschadens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psychischen Beeinträchti gung vereinbar ist. Ein psychischer Gesundheitsschaden führt also nur soweit zu einer Erwerbsunfähigkeit ( Art. 7 ATSG), als angenommen werden kann, die Verwertung der Arbeitsfähigkeit ( Art. 6 ATSG) sei der versicherten Person sozial-praktisch nicht mehr zumutbar (BGE 131 V 49 E. 1.2 mit Hinweisen).</w:t>
      </w:r>
    </w:p>
    <w:p>
      <w:r>
        <w:rPr>
          <w:b/>
        </w:rPr>
        <w:t>E. 11</w:t>
      </w:r>
    </w:p>
    <w:p>
      <w:r>
        <w:t>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