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IV.2014.00365 vom 11. Februar 2016</w:t>
      </w:r>
    </w:p>
    <w:p>
      <w:r>
        <w:t>ZH Sozialversicherungsgericht, 2016-02-11, DE</w:t>
      </w:r>
    </w:p>
    <w:p>
      <w:r>
        <w:rPr>
          <w:b/>
        </w:rPr>
        <w:t xml:space="preserve">Quelle: </w:t>
      </w:r>
      <w:r>
        <w:t>https://mcp.opencaselaw.ch/entscheid/zh_sozialversicherungsgericht_IV.2014.00365</w:t>
      </w:r>
    </w:p>
    <w:p>
      <w:r>
        <w:t>FR: ZH_SOZIALVERSICHERUNGSGERICHT IV.2014.00365 du 11 février 2016</w:t>
      </w:r>
    </w:p>
    <w:p>
      <w:r>
        <w:t>IT: ZH_SOZIALVERSICHERUNGSGERICHT IV.2014.00365 del 11 febbraio 2016</w:t>
      </w:r>
    </w:p>
    <w:p>
      <w:pPr>
        <w:pStyle w:val="Heading2"/>
      </w:pPr>
      <w:r>
        <w:t>Erwägungen</w:t>
      </w:r>
    </w:p>
    <w:p>
      <w:r>
        <w:rPr>
          <w:b/>
        </w:rPr>
        <w:t>E. 1</w:t>
      </w:r>
    </w:p>
    <w:p>
      <w:r>
        <w:t>Die im Jahre 1978</w:t>
      </w:r>
    </w:p>
    <w:p>
      <w:r>
        <w:t>geborene X.___</w:t>
      </w:r>
    </w:p>
    <w:p>
      <w:r>
        <w:t>war a b 2000 als Hilfsköchin im Restau rant Y.___ angestellt ( Urk. 8/1 S.</w:t>
      </w:r>
    </w:p>
    <w:p>
      <w:r>
        <w:t>1-4). Am 1 1. Juni 2003 stü r zte sie in der Badewanne und zog sich eine Com motio cerebri sowie eine HWS-Dis torsion zu; am 2 3. September 2003 zog sie sich zudem einen Stromschlag an der rechten Hand zu ( Urk. 8/47 S. 15). Die obligatorische Unfallversicherung ( Swica ) erbrachte zunächst die gesetzlichen Leistungen und schloss den Leis tungs fall per 3 1. Dezember 2005 mangels adä quater Kausalität ab ( Urk. 8/10/9). Nachdem die Versicherte i m März 2005 ihre Tätigkeit als Hilfsköchin hatte aufgeben</w:t>
      </w:r>
    </w:p>
    <w:p>
      <w:r>
        <w:t>mü sse n (Schliessung des Restaurant s , Urk. 8/10/18), wurde sie i m Juni 2005 zum ersten Mal Mutter ( Urk. 8/1 S. 2).</w:t>
      </w:r>
    </w:p>
    <w:p>
      <w:r>
        <w:t>Im Zusammenhang mit persistierenden unfallbedingten Beschwerden meldete sich die Versicherte am 1 0. Januar 2006 bei der Sozialversicherungsanstalt des Kantons Zürich, IV-Stelle, zum Leistungsbezug an ( Urk. 8/1 S. 5 ff.). Ab März 2006 half die Versicherte im Restaurant des Bruders in der Küche aus (ca. 20 % , Urk. 8/20). Nach erfolgten Ab klärungen sprach die IV-Stelle der Versicherten mit Verfügung vom 2 6. Oktober 2006 und Wirkung ab 1. März 2005 bei einem Invaliditätsgrad von 50 % eine halbe Rente zu ( Urk. 8/27, Urk. 8/29). Die Zu sprache der Kinderrente erfolgte mit Verfügung gleichen Datums für die Zeit ab 1. Juni 2005 ( Urk. 8/30). Im Oktober 2007 wurde die Versicherte zum zweiten Mal Mutter , was zur Zusprache einer zwei ten Kinderrente für die Zeit ab 1. Okto ber 2007 führte ( Urk. 8/31).</w:t>
      </w:r>
    </w:p>
    <w:p>
      <w:r>
        <w:t>Im Oktober 2012 wurde eine revisionsweise Überprüfung des Rentenanspruchs in die Wege geleitet ( Urk. 8/34); in diesem Zusammenhang wurde die Versi cher te im Begutachtungszentrum Z.___ polydisziplinär abgeklärt ( Z.___ -Gutachten vom 1 7. Dezember 2013, Urk. 8/47). Infolge Verbesserung des gesundheitlichen Zustandes stellte die IV-Stelle mit Vorbescheid vom 1 7. Janu ar 2014 die Einstellung der Rente in Aus sicht ( Urk. 8/52) und hielt an diesem Ent scheid mit Verfügung vom 2 6. Februar 2014 fest ( Urk. 8/56 = Urk. 2).</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 burtsgebrechen , Krankheit oder Unfall sein (Art. 4 Abs. 1 IVG). Erwerbsun fähig 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 unfähigkeit liegt zudem nur vor, wenn sie aus objektiver Sicht nicht überwind bar ist (Art. 7 Abs. 2 ATSG).</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 tiv be stimmt. Festzustellen ist, ob und in welchem Umfang die Ausübung einer Er werbstätigkeit auf dem ausgeglichenen Arbeitsmarkt mit der psychi sche 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 sen).</w:t>
      </w:r>
    </w:p>
    <w:p>
      <w:r>
        <w:rPr>
          <w:b/>
        </w:rPr>
        <w:t>E. 1.2</w:t>
      </w:r>
    </w:p>
    <w:p>
      <w:r>
        <w:t>und I 212/03 vom 28. August 2003 E. 2.2.3). Dagegen stellt die bloss unterschiedliche Beurteilung der Aus wirkungen eines im Wesentlichen unverändert gebliebenen Gesund heitszu stan des auf die Arbeitsfähigkeit für sich allein genommen keinen Revisi onsgrund im Sinne von Art. 17 Abs. 1 ATSG dar. Zeitliche Vergleichsbasis für die Beurtei lung einer anspruchserheblichen Änderung des Invaliditätsgrades bilden die letzte rechtskräftige Verfügung oder der letzte rechtskräftige Ein spracheent scheid, welche oder welcher auf einer materiellen Prüfung des Ren tenanspruchs mit rechtskonformer Sachverhaltsabklärung, Beweiswürdigung und Invaliditäts be messung beruht (BGE 133 V 108; vgl. auch BGE 130 V 71 E. 3.2.3; Urteil des Bundesgerichts 9C_438/2009 vom 26. März 2010 E. 1 mit Hin weisen).</w:t>
      </w:r>
    </w:p>
    <w:p>
      <w:r>
        <w:t>Der Revisionsordnung gemäss Art. 17 ATSG geht jedoch der Grundsatz vor, dass die Verwaltung befugt ist, jederzeit von Amtes wegen auf eine formell rechtskräftige Verfügung, welche nicht Gegenstand materieller richterlicher Beur teilung gebildet hat, zurückzukommen, wenn diese zweifellos unrichtig und ihre Berichtigung von erheblicher Bedeutung ist (BGE 110 V 176 E.</w:t>
      </w:r>
    </w:p>
    <w:p>
      <w:r>
        <w:t>2a; Art. 53 Abs.</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 gleich hat in der Regel in der Weise zu erfolgen, dass die b eiden hypo thetischen Erwerbseinkommen ziffernmässig möglichst genau ermittelt und ei nander gegen übergestellt werden, worauf sich aus der Einkommensdifferenz der Invaliditäts grad bestimmen lässt (sog. allgemeine Methode des Einkommensver gleichs ; BGE 130 V 343 E. 3.4.2 mit Hinweisen).</w:t>
      </w:r>
    </w:p>
    <w:p>
      <w:r>
        <w:rPr>
          <w:b/>
        </w:rPr>
        <w:t>E. 1.4</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w:t>
      </w:r>
    </w:p>
    <w:p>
      <w:r>
        <w:t>3.5 mit Hinweisen). Eine Veränderung der gesundheitlichen Verhältnisse liegt auch bei gleich gebliebener Diagnose vor, wenn sich ein Leiden in seiner Intensität und in seinen Auswirkungen auf die Arbeitsfähigkeit verändert hat (Urteile des Bun desgerichts 9C_261/2009 vom 1 1. Mai</w:t>
      </w:r>
    </w:p>
    <w:p>
      <w:r>
        <w:t>2009 E.</w:t>
      </w:r>
    </w:p>
    <w:p>
      <w:r>
        <w:rPr>
          <w:b/>
        </w:rPr>
        <w:t>E. 2</w:t>
      </w:r>
    </w:p>
    <w:p>
      <w:r>
        <w:t>6. Oktober 2006 ( Urk. 8/27, Urk. 8/29 ) , welche sich in medizinischer Hinsicht im Wesent lichen auf</w:t>
      </w:r>
    </w:p>
    <w:p>
      <w:r>
        <w:t>das vom Unfallversicherer in Auftrag gegebene polydis zi plinäre MEDAS-Gutachten vom 1 5. Dezember 2005 (Urk. 8/10/17-63) stützt e . Die dafür verantwortlichen Fachärzte diagnostizierten dannzumal eine poly symp tomatische vegetative Dysfunktion, gemäss ICD-10 Somatisierungsstörung in klusive gemischter dissoziativer Symptomatik sowie eine generalisierte Angst störung mit zusätzlichen Panikattacken; psychodynamisch: weitgehend abge wehrte Angstsymptomatik bei histrionischem Verarbeitungsmodus (gemäss Ei genangaben aufgetreten im Gefolge eines Sturzes in der Badewanne am 1 0. Juni 2003 und nach Besserung erneut verschlimmert im Gefolge eines Strom schlags am 2 3. September 2003); einen Status nach Sturz in der Bade wanne am 1 0. Juni 2003 mit HWS-Trauma und leichter Commotio sowie ein diffuses chro nisches Schmerzsyndrom der linken Kopf- und Nackenseite sowie des linken Arms mit vielen vegetativen Begleit beschwerd en ( Urk. 8/10/27). Die Gutachter führten dazu aus, dass somatischerseits die Beschwerden nicht objektiviert wer den könnten beziehungsweise dass keine Gesundheitsschädigung mehr bestehe. Psychiatrischerseits sei die grosse psychosoziale Belastungssituation zu betonen (Urk. 8/10/29-30). In einer angepassten Tätigkeit bestehe</w:t>
      </w:r>
    </w:p>
    <w:p>
      <w:r>
        <w:t>psychiatrischerseits auf grund unfallfremder Faktoren eine ca. 50%ige Arbeitsfähigkeit ( Urk. 8/10/32), welche die Beschwerdegegnerin ihrer Invaliditätsbemessung zu Grunde legte (Urk. 8/27).</w:t>
      </w:r>
    </w:p>
    <w:p>
      <w:r>
        <w:rPr>
          <w:b/>
        </w:rPr>
        <w:t>E. 2.1</w:t>
      </w:r>
    </w:p>
    <w:p>
      <w:r>
        <w:t>Die Beschwerdegegnerin begründete die angefochtene Verfügung damit, dass auf grund einer Verbesserung des Gesundheitszustandes in einer angepassten Tätigkeit von einer vollständigen Arbeitsfähigkeit ausgegangen werden könne. Unter Berücksichtigung eines leidens bedingten Abzuges von 20 % führ e dies zu einem rentenausschliessenden Invaliditätsgrad von 19 %</w:t>
      </w:r>
    </w:p>
    <w:p>
      <w:r>
        <w:t>( Urk. 2).</w:t>
      </w:r>
    </w:p>
    <w:p>
      <w:r>
        <w:rPr>
          <w:b/>
        </w:rPr>
        <w:t>E. 2.2</w:t>
      </w:r>
    </w:p>
    <w:p>
      <w:r>
        <w:t>Demgegenüber machte der Vertreter der Beschwerdeführerin im Wesentlichen geltend, dass der gesundheitliche Zustand seiner Mandantin seit 2005 im besten Fall stabil und unverändert sei, so dass keine Einstellung der Rente verfügt wer den könne. Die Z.___ -Gutachter würden lediglich eine andere Beurteilung der gesundheitlichen Situation vornehmen ( Urk. 1 S. 4 ).</w:t>
      </w:r>
    </w:p>
    <w:p>
      <w:r>
        <w:rPr>
          <w:b/>
        </w:rPr>
        <w:t>E. 2.3</w:t>
      </w:r>
    </w:p>
    <w:p>
      <w:r>
        <w:t>Mit Beschwerdeantwort vom 1 9. Mai 2014 hielt die Beschwerdegegnerin fest, dass – sofern von keiner Verbesserung der Beschwerden auszugehen sei – ihr Ent scheid mit der substituierten Begründung gestützt auf die Schlussbe stim mungen zur 6. IV-Revision zu schützen sei. So sei die ursprüngli che Leistungs zusprache aufgrund eines pathogenetisch -ätiologisch unklaren syndromalen</w:t>
      </w:r>
    </w:p>
    <w:p>
      <w:r>
        <w:t>Be schwerdebildes ohne organische Grundlage erfolgt; ein solches liege auch heute vor . Bezüglich der aktuell vorliegenden Beschwerden sei rechtsprechungsgemäss davon auszugehen, dass diese überwunden werden könnten, womit indessen auch keine Arbeitsunfähigkeit im Sinne des Gesetzes vorliege ( Urk. 7).</w:t>
      </w:r>
    </w:p>
    <w:p>
      <w:r>
        <w:rPr>
          <w:b/>
        </w:rPr>
        <w:t>E. 2.4</w:t>
      </w:r>
    </w:p>
    <w:p>
      <w:r>
        <w:t>In seiner Stellungnahme vom 1 1. November 2015 machte der Vertreter der Be schwerdeführerin im Wesentlichen geltend, dass es seit 2005 zu keiner Verbes se rung des Krankheitsbildes gekommen sei. Das Leiden, welches seinerzeit zur Leistungsverfügung geführt habe, liege nach wie vor in erheblicher Schwere vor und müsse als unüberwindbar bezeichnet werden; auch die intensiven thera peu tischen Bemühungen in den letzten zehn Jahren hätten keine Veränderung gebracht. Zudem sei es nicht zulässig , im Rahmen des Beschwerdeverfahrens die Rentenaufhebung neu mit Hilfe der Schlussbestimmungen zu begründen. In ei nem solchen Fall wäre ein persönliches Gespräch und ein Angebot von Wieder eingliederungsmassnahmen nötig. Zudem sei ein strukturiertes Beweisverfahren im Sinne der neueren Rechtsprechung des Bundesgerichts n otwend ig ( Urk. 18 S.</w:t>
      </w:r>
    </w:p>
    <w:p>
      <w:r>
        <w:rPr>
          <w:b/>
        </w:rPr>
        <w:t>E. 2.5</w:t>
      </w:r>
    </w:p>
    <w:p>
      <w:r>
        <w:t>Vergleichsbasis im vorliegenden Neuanmeldeverfahren bildet die Verfügung</w:t>
      </w:r>
    </w:p>
    <w:p>
      <w:r>
        <w:t>vom</w:t>
      </w:r>
    </w:p>
    <w:p>
      <w:r>
        <w:rPr>
          <w:b/>
        </w:rPr>
        <w:t>E. 3.1</w:t>
      </w:r>
    </w:p>
    <w:p>
      <w:r>
        <w:t>Hausarzt Dr. med. A.___ , Allgemeine Medizin FMH, diagnostizierte am 11. Febru ar 2013 (Urk. 8/36) unter Hinweis auf das MEDAS-Gutachten vom 15. Dezember 2005 eine Angststörung mit Panikattacken und Ag oraphobie (S. 5), ein zervikovertebrales Syndrom links sowie Migräne (S.</w:t>
      </w:r>
    </w:p>
    <w:p>
      <w:r>
        <w:t>1). Er erachtete eine Erwerbstätigkeit mit fixen Einsatzzeiten nicht für möglich (S.</w:t>
      </w:r>
    </w:p>
    <w:p>
      <w:r>
        <w:t>3) und beschei nigte eine Arbeitsunfähigkeit von 50 % in der bisherigen Tätigkeit (S. 2).</w:t>
      </w:r>
    </w:p>
    <w:p>
      <w:r>
        <w:rPr>
          <w:b/>
        </w:rPr>
        <w:t>E. 3.2</w:t>
      </w:r>
    </w:p>
    <w:p>
      <w:r>
        <w:t>Die für das Z.___ -Gutachten vom 17. Dezember 2013 verantwortlichen Fach ärzte vermochten die vom Hausarzt gestellte Diagnose nicht zu bestätigen, da sich die Beschwerdeführerin nach eigenen Angaben eine Stunde lang in einem Einkaufszentrum aufhalten könne (Urk.</w:t>
      </w:r>
    </w:p>
    <w:p>
      <w:r>
        <w:t>8/47 S.</w:t>
      </w:r>
    </w:p>
    <w:p>
      <w:r>
        <w:t>43). Sie diagnostizierten mit Aus wirkung auf die Arbeitsfähigkeit eine dissoziative Störung, gemischt ( Kon ver sionsstörung ). Ohne Auswirkungen auf die Arbeitsfä higkeit blieben der Status nach Unfall mit Sturz in der Badewanne am 1 0. Juni 2003 , der Status n ach Elektrotrauma am 2 3. September 2003 mit Stromschlag durch die recht e Hand, ein chronische s</w:t>
      </w:r>
    </w:p>
    <w:p>
      <w:r>
        <w:t>cer vikocephales und cervikobrachiale s Schmerzsyndrom links be tont ohne radikuläre Irritations- oder Ausfallssymptomatik, ein chronisches lumbovertebrales Schmerzsyndrom mit fraglicher radikulärer Symptomatik in S1</w:t>
      </w:r>
    </w:p>
    <w:p>
      <w:r>
        <w:t>li nks sowie unklare Be wussts einsverluste von bis zu 10 Minuten Dauer ( Urk. 8/47 S. 40).</w:t>
      </w:r>
    </w:p>
    <w:p>
      <w:r>
        <w:t>Die Gutachter fügten an, a us somatischer Sicht seien keine Gründe für eine Ein schränkung der Arbeitsfä higkeit gegeben. Das Ausmass und die Intensität der Beschwerden sowie die an gegebenen Einschränkungen im Alltag liessen sich somatisch nicht nachvollzie hen. Aufgrund der reduzierten psychischen Belast barkeit, des Leidensdruckes sowie der persistierenden körperlichen Symptoma to logie sei die Beschwerde führerin vermindert stressbelastungsfähig und einge schränkt in ihren psychi schen Verarbeitungsmöglichkeiten. Das Ausmass der Einschränkungen respektive die Beschwerden hätten aber gegenüber jenen vor 2005, als sie noch gearbeitet habe, abgenommen. In der angestammten Tätigkeit als Hilfsköchin sei von einer 30%igen Arbeitsunfä higkeit auszugehen, in einer adaptierten stressarmen Tätigkeit mit flexiblen Ar beitszeiten sei theoretisch eine volle Arbeitsfähigkeit möglich ( Urk. 8/47 S. 41 -45 ).</w:t>
      </w:r>
    </w:p>
    <w:p>
      <w:r>
        <w:rPr>
          <w:b/>
        </w:rPr>
        <w:t>E. 3.3</w:t>
      </w:r>
    </w:p>
    <w:p>
      <w:r>
        <w:t>Die für den Austrittsbericht der Klinik und Poliklinik für Innere Medizin des Spitals B.___</w:t>
      </w:r>
    </w:p>
    <w:p>
      <w:r>
        <w:t>vom 2 3. Januar 2 014 verantwortlichen Fach ärzte d iagnostizierten cervikale Schmerzen mit Verdacht auf dissoziativen An fall. Die Zuweisung sei zwei Tage nach Streichung der IV-Rente infolge frag lichen Bewusstseinsverlust s und starker linksseitiger Nackenschmerzen erfolgt. Die Beschwerdeführerin habe berichtet, dass es seit 2003 in mehrmonatigen Abständen zu solchen Anfällen gekommen sei. Unter analgetischer Therapie sei es zu einer Beschwerdebesserung gekom men und sie hätten die Beschwer de füh rerin in deutlich gebessertem Zustand nach Hause entlassen können ( Urk. 8/53).</w:t>
      </w:r>
    </w:p>
    <w:p>
      <w:r>
        <w:rPr>
          <w:b/>
        </w:rPr>
        <w:t>E. 3.4</w:t>
      </w:r>
    </w:p>
    <w:p>
      <w:r>
        <w:t>Dr. med. C.___ , Facharzt FMH für Neurologie, diagnostizierte in seinem Bericht vom 1 2. Februar 2014 rezidivierende Episoden mit akuten Schmerzen im Nacken-Hals-Kopfbereich links, gefolgt von Schwindel, Nausea und teilweise Be wusstseinstrübung bis zu einer Stunde Dauer unklarer Ätiologie; keine sicheren Hinweise für ein epileptisches Geschehen. Es komme durchschnittlich alle zwei bis drei Monate zu einer Episode mit Bewusstseinstrübung bis Be wusstlosigkeit, zuletzt am 2 3. Januar 201 4. Eine neurologische Ursache lasse sich nicht eruieren, insbesondere hätten sich keine Anhaltspunkte für ein epi leptisches Geschehen e rgeben. Es müsse sich um ein vag o -vasales Geschehen handeln, jeweils ausgelöst durch die Schmerzen , auch eine gewisse funktionelle Ausgestaltung könne er nicht ausschliessen ( Urk. 3/2).</w:t>
      </w:r>
    </w:p>
    <w:p>
      <w:r>
        <w:rPr>
          <w:b/>
        </w:rPr>
        <w:t>E. 4.1</w:t>
      </w:r>
    </w:p>
    <w:p>
      <w:r>
        <w:t>Im Rahmen des vorliegenden Revisionsverfahrens ist zunächst zu prüfen, ob es zu einer wesentlichen Verbesserung der gesundheitlichen Beschwerden gekom men ist, wie dies den Ausführungen der Beschwerdegegnerin zu entnehmen ist.</w:t>
      </w:r>
    </w:p>
    <w:p>
      <w:r>
        <w:t>Die Z.___ -Gutachter begründen die Verbesserung des Gesundheitszustandes mit einer Abnahme der Schmerzen, insbesondere der Kopfschmerzen. Im Rahmen der</w:t>
      </w:r>
    </w:p>
    <w:p>
      <w:r>
        <w:t>psychiatrischen Untersuchung gab die Beschwerdeführerin diesbezüglich an, dass insgesamt die Schmerzen und die damit verbundenen Ohnmachtsanfälle seit der Arbeitsaufgabe im Jahr 2005 (Stressbelastung) deutlich abgenommen hätten ( Urk. 8/47 S.</w:t>
      </w:r>
    </w:p>
    <w:p>
      <w:r>
        <w:t>35). Zu berücksichtigen gilt es dabei, dass die Aufgabe der belas tenden Tätigkeit als Hilfsköchin im März 2005 erfolgte, nachdem das Res taurant geschlossen w o rde n war ( Urk. 8/10/18). Die Referenzverfügung datiert dem gegenüber vom 2 6. Oktober 2006 und stützt sich im Wesentlichen auf das MEDAS-Gutachten vom 1 5. Dezember 200 5. Das geringere Schmerzniveau wurde demnach schon im Rahmen der ursprünglichen Rentenzusprache be rücksichtigt, was auch aus dem genannten Gutachten hervorgeht. So standen schon dann zu mal die somatoformen Beschwerden im Vordergrund, während auch im Rahmen des diffusen chronischen Schmerzsyndroms auf die vielen ve getativen Begleit beschwerden hi ngewiesen wurde ( Urk. 8/10/27). An anderer Stelle des Gutach tens gab die Beschwerdeführerin an, dass die Schmerzen, die Ohnmachtsanfälle sowie die Kopfschmerzen in den letzten drei Jahren abge nommen hätten ( Urk. 8/47 S.</w:t>
      </w:r>
    </w:p>
    <w:p>
      <w:r>
        <w:t>32 und S.</w:t>
      </w:r>
    </w:p>
    <w:p>
      <w:r>
        <w:t>44 ). Diese Angaben werden nicht näher begründet und es erscheint aufgrund des zeitlichen Ablaufs auch schlüssiger , dass es durch den Stresswegfall im Rahmen der Arbeitsaufgabe zu einer Verbesserung ge kommen ist. Zudem werden im Rahmen der neurologischen Untersuchung dau ernde Nacken- und Hinterkopfschmerzen</w:t>
      </w:r>
    </w:p>
    <w:p>
      <w:r>
        <w:t>als Hauptbeschwerden genannt , was wiede rum gegen eine wesentliche Verbesserung der Beschwerden spricht ( Urk. 8/10/24) . D ass es mit der Aufgabe der belastenden Tätigkeit als Hilfsköchin im März 2005 zu e iner Verbesserung der Beschwerden gekommen ist, ergibt sich auch aus dem Haushaltsabklärungsbericht vom 1 0. August 2006 ( Urk. 8/20).</w:t>
      </w:r>
    </w:p>
    <w:p>
      <w:r>
        <w:t>Insgesamt lässt sich hinsichtlich der Schmerzen, insbesondere der Kopf- und Nackenschmerzen, seit der ursprünglichen Rentenzusprache keine wesentliche Veränderung begründen. Schon dannzumal schienen die somatoformen Be schwerden im Vordergrund zu stehen, wie die s auch heute der Fall ist. Zu b e rücksichtigen gilt es dabei weiter, dass die Beschwerdeführerin heute neu auch an einem chronischen lumbovertebralen Schmerzsyndrom leidet, welches sich allerdings nicht auf die Arbeitsfähigkeit auswirkt, so dass kaum von einer we sentlichen Ver besse rung des gesundheitlichen Gesamtzus tandes auszugehen ist. Ebenfalls keine wesentliche Ver änderung des gesundheitlichen Zustandes ergibt sich aus der Tatsache, dass die Z.___ -Gutachter –</w:t>
      </w:r>
    </w:p>
    <w:p>
      <w:r>
        <w:t>anders als die MEDAS-Gut achter - keine Angststörung mit Panikattacken diag nostizieren ( Urk. 8/47 S. 43). So führten die Z.___ -Gutachter aus, dass sich die Beschwerdeführerin im Ein kaufszentrum aufhalten könne (Urk.</w:t>
      </w:r>
    </w:p>
    <w:p>
      <w:r>
        <w:t>8/47 S.</w:t>
      </w:r>
    </w:p>
    <w:p>
      <w:r>
        <w:t>43) und dass a lle angegebenen Beschwerden wie Ohnmachtsanfälle, Erbrechen, Schwindel, Angst aber auch die Schmerzen der dissoziativen Störung zugeordnet werden</w:t>
      </w:r>
    </w:p>
    <w:p>
      <w:r>
        <w:t>könnten ( Urk. 8/47 S. 42 oben) . Vor diesem Hintergrund erscheint im Bereich „Angst“ lediglich eine andere diag nostische Ein ordnung stattgefunden zu haben.</w:t>
      </w:r>
    </w:p>
    <w:p>
      <w:r>
        <w:t>Abschliessend kann demnach mit überwiegender Wahrscheinlichkeit von einem im Wesentlichen unveränderten Zustand der Beschwerdeführerin ausgegangen werden, so dass eine Revision im Sinne von Art. 17 ATSG ausser Betracht fällt.</w:t>
      </w:r>
    </w:p>
    <w:p>
      <w:r>
        <w:t>Dass die Z.___ -Gutachter die Arbeitsfähigkeit der Beschwerdeführerin anders einschätzen, muss dabei als unterschiedliche Beurteilung eines im Wesentlichen unveränderten Sachverhalts aus revisionsrechtlicher Sicht ausser Acht gelassen werden.</w:t>
      </w:r>
    </w:p>
    <w:p>
      <w:r>
        <w:rPr>
          <w:b/>
        </w:rPr>
        <w:t>E. 4.2</w:t>
      </w:r>
    </w:p>
    <w:p>
      <w:r>
        <w:t>Hat der Versicherungsträger die Rente mit einer unzutreffenden Begründung auf gehoben, führt aber die richtige Begründung zum nämlichen Ergebnis, so ist die Verfügung zu bestätigen (Urteil des Bundesgerichts 9C_31/2014 vom 5. Septem ber 2014 E.</w:t>
      </w:r>
    </w:p>
    <w:p>
      <w:r>
        <w:rPr>
          <w:b/>
        </w:rPr>
        <w:t>E. 4.3</w:t>
      </w:r>
    </w:p>
    <w:p>
      <w:r>
        <w:t>Das Z.___ -Gutachten vom 1 7. Dezember 2013 legt den medizinischen Sachver halt in einer schlüssigen und nachvollziehbaren Weise dar, so dass grundsätz lich darauf abgestellt werden kann. Insbesondere werden die Anforderungen an einen leidensangepassten Arbeitsplatz unter Berücksichtigung der Einschrän kungen der Beschwerdeführerin ausreichend begründet ( Urk. 8/47 S. 41 f.). Dass die dissoziativen Anfälle dabei lediglich in mehrmonatigen Abständen auftre ten, ergibt sich auch aus den weiteren medizinischen Akten (Urk. 3/2, Urk. 11; E. 3.3-4 hievor ) . Dem Bericht des Spitals B.___ vom 2 3. Januar 2014 ist zudem zu ent nehmen, dass die Folgen des Anfalles unter Gabe von Analgetika schnell gemildert werden konnten ( Urk. 8/53). Was den Bericht von lic . phil. D.___ vom 4. November 2015 ( Urk. 19/1) betrifft, welcher auch über eine depressive Ver stimmung der Be schwerdeführerin berichtet, ist anzumerken, dass grund sätzlich der Zeitpunkt der angefochtenen Verfügung (2 6. Februar 2014) die Grenze der Überprüfungs befugnis bildet. Eine allfällige weitere Verschlech te rung der psychischen Situa tion ist demnach im vorliegenden Verfahren nicht zu berücksichtigen.</w:t>
      </w:r>
    </w:p>
    <w:p>
      <w:r>
        <w:t>Da abschliessend mit Auswirkung auf die Arbeitsfähigkeit allein von einer disso ziativen Störung auszugehen ist, bleibt zu prüfen, ob die Einschätzung der Gutachter unter Berücksichtigung der vom Bundesgericht geänderten Schmerz rechtsprechung Stand hält.</w:t>
      </w:r>
    </w:p>
    <w:p>
      <w:r>
        <w:rPr>
          <w:b/>
        </w:rPr>
        <w:t>E. 5</w:t>
      </w:r>
    </w:p>
    <w:p>
      <w:r>
        <w:t>.3</w:t>
      </w:r>
    </w:p>
    <w:p>
      <w:r>
        <w:t>In einer abschliessenden Würdigung der Standardindikatoren ist ents prechend den Ausführungen der Z.___ -Gutachter in einer leidensangepassten Tätigkeit von einer vollständigen Arbeitsfähigkeit auszugehen.</w:t>
      </w:r>
    </w:p>
    <w:p>
      <w:r>
        <w:rPr>
          <w:b/>
        </w:rPr>
        <w:t>E. 6</w:t>
      </w:r>
    </w:p>
    <w:p>
      <w:r>
        <w:t>.</w:t>
      </w:r>
    </w:p>
    <w:p>
      <w:r>
        <w:t>Da die Beschwerdeführerin ihre angestammte Tätigkeit als Hilfsköchin im März 2005 aus wirtschaftlichen Gründen verloren hat (Schliessung des Restaurants), ist e ntsprechend dem Vorgehen im Rahmen der erstmaligen Rentenzusprache so wohl das Validen- als auch das Invalideneinkommen ausgehend von näm lichen Tabellenlohn anhand der statistischen Durchschnittswerte der Schweize rischen Lohnstrukturerhebung (LSE) zu ermit teln. Dabei kann auf die betrag liche Festsetzung der Einkommen verzichtet werden und es bleibt die Frage nach einem leidensbedingten Abzug zu prüfen (Urteil des Bundesgerichts 8C_450/2014 vom 24. Juli 2014 E.</w:t>
      </w:r>
    </w:p>
    <w:p>
      <w:r>
        <w:t>7.3) . Gemäss Z.___ -Gutachten ist die Be schwer deführerin dabei auf eine stressarme Tätigkeit mit flexiblen Arbeitszeiten angewiesen.</w:t>
      </w:r>
    </w:p>
    <w:p>
      <w:r>
        <w:t>In diesem Zusammenhang ist darauf hinzuweisen, dass</w:t>
      </w:r>
    </w:p>
    <w:p>
      <w:r>
        <w:t>d ie gesundheitlich be dingte Unmöglichkeit, weiterhin körperlich schwere Arbeit zu verrichten, nicht automatisch zu einer Verminderung des hypothetischen Invalidenlohnes f ührt , weil der Tabellenlohn im Anforderungsniveau 4 bereits eine Vielzahl von leichten und mittelschweren Tätigkeiten umfasst (Urteil des Bundesgerichts 9C_455/20 13 vom 4. Oktober 2013 E. 4.4). Selbst d as Angewiesensein auf das Entgegenkommen eines verständnisvollen Arbeitgebers stellt praxisgemäss kein anerkanntes eigenständiges Abzugskriterium dar (vgl. Urteil des Bundesgerichts 8C_176/ 2012 vom 3. September 2012 E. 8</w:t>
      </w:r>
    </w:p>
    <w:p>
      <w:r>
        <w:t>und 8C_91/2013 vom 2 2. August 2013 E. 3.3.4).</w:t>
      </w:r>
    </w:p>
    <w:p>
      <w:r>
        <w:t>Vor diesem Hintergrund drängt sich im vorliegenden Fall kein leidensbedingter Abzug auf. Selbst wenn man gross zügigerweise einen solchen von 2 0 % ge währen würde, wie dies die Beschwerdegegnerin im Rahmen der angefochtenen Verfügung tut, hätte dies noch immer einen rentenausschliessenden Invalidi tätsgrad in der Höhe von 20 %</w:t>
      </w:r>
    </w:p>
    <w:p>
      <w:r>
        <w:t>zur Folge. Die von der Beschwerdegegnerin verfügte revisionsweise Aufhebung der Rente ist damit mit substituierter Be gründung zu schützen .</w:t>
      </w:r>
    </w:p>
    <w:p>
      <w:r>
        <w:rPr>
          <w:b/>
        </w:rPr>
        <w:t>E. 7</w:t>
      </w:r>
    </w:p>
    <w:p>
      <w:r>
        <w:t>Insoweit die Beschwerdeführerin vor der Rentenaufhebung ein persönliches Gespräch und ein Angebot von Wiedereingliederungsmassnahmen anbegehrt (Urk. 18 S. 4), kann sie nicht gehört werden. Die Rentenaufhebung erfolgt nicht in Anwendung der Schlussbestimmungen zur 6. IV-Revision. Weiter ist sie noch nicht 55-jährig und hat während weit weniger als fünfzehn Jahren eine halbe Rente bezogen, weshalb sie zur Gruppe der Versicherten zählt, denen im Regelfall zumutbar ist, die medizinisch attestierte Arbeitsfähigkeit auf dem Weg der Selbsteingliederung zu verwerten (Urteil des Bundesgerichts 9C_363/2011 vom 31. Oktober 2011 E. 3.1). Anhaltspunkte dafür, warum ihr dies objektiv nicht möglich sein sollte, sind nicht ersichtlich.</w:t>
      </w:r>
    </w:p>
    <w:p>
      <w:r>
        <w:t>Dies führt nach dem Gesagten zur Abweisung der Beschwerde.</w:t>
      </w:r>
    </w:p>
    <w:p>
      <w:r>
        <w:rPr>
          <w:b/>
        </w:rPr>
        <w:t>E. 8</w:t>
      </w:r>
    </w:p>
    <w:p>
      <w:r>
        <w:t>.</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 gang des Verfahrens sind sie der Beschwerdegegnerin aufzuerlegen. Das Gericht erkennt: 1.</w:t>
      </w:r>
    </w:p>
    <w:p>
      <w:r>
        <w:t>Die Beschwerde wird abgewiesen. 2.</w:t>
      </w:r>
    </w:p>
    <w:p>
      <w:r>
        <w:t>Die Gerichtskosten von Fr. 800 .-- werden der Beschwerdeführerin auferlegt. Rechnung und Einzahlungsschein werden der Kostenpflichtigen nach Eintritt der Rechtskraft zu gestellt. 3.</w:t>
      </w:r>
    </w:p>
    <w:p>
      <w:r>
        <w:t>Zustellung gegen Empfangsschein an: - Rechtsanwalt Marco Mona - Sozialversicherungsanstalt des Kantons Zürich, IV-Stelle , unter Beilage des Doppels von Urk. 18 und Urk. 19 -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