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IV.2014.00357 vom 7. Januar 2015</w:t>
      </w:r>
    </w:p>
    <w:p>
      <w:r>
        <w:t>ZH Sozialversicherungsgericht, 2015-01-07, DE</w:t>
      </w:r>
    </w:p>
    <w:p>
      <w:r>
        <w:rPr>
          <w:b/>
        </w:rPr>
        <w:t xml:space="preserve">Quelle: </w:t>
      </w:r>
      <w:r>
        <w:t>https://mcp.opencaselaw.ch/entscheid/zh_sozialversicherungsgericht_IV.2014.00357</w:t>
      </w:r>
    </w:p>
    <w:p>
      <w:r>
        <w:t>FR: ZH_SOZIALVERSICHERUNGSGERICHT IV.2014.00357 du 7 janvier 2015</w:t>
      </w:r>
    </w:p>
    <w:p>
      <w:r>
        <w:t>IT: ZH_SOZIALVERSICHERUNGSGERICHT IV.2014.00357 del 7 gennaio 2015</w:t>
      </w:r>
    </w:p>
    <w:p>
      <w:pPr>
        <w:pStyle w:val="Heading2"/>
      </w:pPr>
      <w:r>
        <w:t>Erwägungen</w:t>
      </w:r>
    </w:p>
    <w:p>
      <w:r>
        <w:rPr>
          <w:b/>
        </w:rPr>
        <w:t>E. 1</w:t>
      </w:r>
    </w:p>
    <w:p>
      <w:r>
        <w:t>6. Juni 1992 ( Urk. 6/35) teilte die IV-Stelle dem Versicher ten die Aufhebung der Umschulung mit sofortiger Wirkung mit .</w:t>
      </w:r>
    </w:p>
    <w:p>
      <w:r>
        <w:t>Mit Verfügung vom 1 5. März 1995 ( Urk. 6/57) sprach die IV-Stelle dem Versi cherten eine ganze Rente mit Wirkung ab dem 1. April 1993 bei einem Invali ditätsgrad von 80 % zu.</w:t>
      </w:r>
    </w:p>
    <w:p>
      <w:r>
        <w:t>Mit Mitteilungen vom 6. Mai 1999 ( Urk. 6/71), vom 2 0. September 2004 ( Urk. 6/81) und vom 7. April 2005 ( Urk. 6/90) teilte die IV-Stelle dem Versi cherten mit, der Rentenanspruch sei unverändert.</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 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tenan spruchs mit rechtskonformer Sachverhaltsabklärung, Beweiswürdigung und Invaliditätsbemessung beruht (BGE 133 V 108; vgl. auch BGE 130 V 71 E. 3.2.3; Urteil des Bundesgerichts 9C_438/2009 vom 26. März 2010 E. 1 mit Hin weisen).</w:t>
      </w:r>
    </w:p>
    <w:p>
      <w:r>
        <w:rPr>
          <w:b/>
        </w:rPr>
        <w:t>E. 1.5</w:t>
      </w:r>
    </w:p>
    <w:p>
      <w:r>
        <w:t>Gemäss Art. 88a Abs. 1 der Verordnung über die Invalidenversicherung (IVV) ist bei einer Verbesserung der Erwerbsfähigkeit oder der Fähigkeit, sich im Auf gabenbereich zu betätigen oder bei einer Verminderung der Hilflosigkeit, des invaliditätsbedingten Betreuungsaufwandes oder des Hilfebedarfs die an spruchs 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w:t>
      </w:r>
    </w:p>
    <w:p>
      <w:r>
        <w:rPr>
          <w:b/>
        </w:rPr>
        <w:t>E. 1.7</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w:t>
      </w:r>
    </w:p>
    <w:p>
      <w:r>
        <w:t>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 9. April 2000 E. 3). 2.</w:t>
      </w:r>
    </w:p>
    <w:p>
      <w:r>
        <w:rPr>
          <w:b/>
        </w:rPr>
        <w:t>E. 2</w:t>
      </w:r>
    </w:p>
    <w:p>
      <w:r>
        <w:t>Der Versicherte erhob am 2 6. März 2013 Beschwerde ( Urk. 1) gegen die Verfü gung vom 2 1. Februar 2014 ( Urk. 2) und beantragte, diese sei aufzuheben und es sei festzustellen, dass er weiterhin Anspruch auf eine ganze Invalidenrente habe (U rk. 1 S. 2 ).</w:t>
      </w:r>
    </w:p>
    <w:p>
      <w:r>
        <w:t>Die IV-Stelle beantragte mit Beschwerdeantwort vom 1 9. Mai 2014 ( Urk.</w:t>
      </w:r>
    </w:p>
    <w:p>
      <w:r>
        <w:rPr>
          <w:b/>
        </w:rPr>
        <w:t>E. 2.1</w:t>
      </w:r>
    </w:p>
    <w:p>
      <w:r>
        <w:t>Die Beschwerdegegnerin hielt in der a n gefochtenen Verfügung vom 2 1. Februar 2014 ( Urk. 2)</w:t>
      </w:r>
    </w:p>
    <w:p>
      <w:r>
        <w:t>fest , dass a ufgrund der medizinischen Abklärungen</w:t>
      </w:r>
    </w:p>
    <w:p>
      <w:r>
        <w:t>an der Verfü gung vom 1 9. März 2012 festgehalten werde . Demnach sei es dem Beschwer deführer zumutbar, einer somatisch und psychisch angepassten, körperlich leichten Tätigkeit ohne höhere Anforderungen im Bereich des zwischenmensch lichen Kontaktes zu einem Pensum von 100 % nachzugehen. Der Einkommens vergleich ergebe – unter Berücksichtigung eines 15%igen behinderungsbeding ten Abzugs - einen Invaliditätsgrad von 5 % , weshalb kein Rentenanspruch bestehe (S. 2). Die beruflichen Massnahmen (Arbeitsvermittlung/Eingliede rungs mass nahmen) seien mit Mitteilung vom 2 9. August 2013 abgeschlossen worden, da de r Beschwerdeführer nicht bereit gewesen sei, eine seinen Einschränkungen angepasste Tätigkeit zu suchen und anzunehmen (S. 2 f.) .</w:t>
      </w:r>
    </w:p>
    <w:p>
      <w:r>
        <w:t>In der Beschwerdeantwort vom 1 9. Mai 2014 ( Urk. 5) hielt die Beschwerdegeg nerin sodann fest, die zuständige Eingliederungsberaterin habe aufgrund des Verhaltens des Beschwerdeführers darauf geschlossen, dass seine Eingliederung wegen einer Erkrankung beziehungsweise kognitiver Einschränkungen nicht möglich sei. Dies könne aufgrund der bestehenden medizinischen Unterlagen nicht bestätigt werden, sei aber auch nicht weiter abgeklärt worden. Sie bean trage daher die Rückweisung der Angelegenheit zur Abklärung der Eingliede rungsfähigkeit des Beschwerdeführers (S. 2).</w:t>
      </w:r>
    </w:p>
    <w:p>
      <w:r>
        <w:rPr>
          <w:b/>
        </w:rPr>
        <w:t>E. 2.2</w:t>
      </w:r>
    </w:p>
    <w:p>
      <w:r>
        <w:t>Der Beschwerdeführer hielt dem beschw erdeweise ( Urk. 1) entgegen, das Y.___ -Gutachten vermöge die angebliche Verbesserung des Gesundheitszustandes nicht darzulegen. Es handle sich um eine andere Einschätzung des gleich gebliebenen Sachverhalts. Zudem sei an der Begutachtung keine anerkannte neuropsychologische Fachperson beteiligt gewesen, obwohl die Rentenzuspra che insbesondere aufgrund neuropsychologischer Defizite erfolgt sei. Auch dem Gutachten des Neuropsychologen lic . phil. Z.___ sei zu entnehmen, dass sich der Gesundheitszustand seit der erstmaligen Rentenzusprache und seit der Begutachtung durch Prof. A.___ nicht verändert habe (S. 6 ff.).</w:t>
      </w:r>
    </w:p>
    <w:p>
      <w:r>
        <w:t>In der Replik vom 8. September 2014 ( Urk. 12) führte der Beschwerdeführer aus, das Y.___ habe in einem anderen Verfahren zugeben müssen, dass der Teilgut achter</w:t>
      </w:r>
    </w:p>
    <w:p>
      <w:r>
        <w:t>lic . phil. B.___ weder über eine Ausbildung zum Neuropsychologen noch über die dafür erforderliche klinische Ausbildung verfüge (S. 2 f.) . Für eine Prüfung der Eingliederungsfähigkeit fehle es an der Voraussetzung der verbes serten Gesundheit (S. 5) .</w:t>
      </w:r>
    </w:p>
    <w:p>
      <w:r>
        <w:rPr>
          <w:b/>
        </w:rPr>
        <w:t>E. 2.3</w:t>
      </w:r>
    </w:p>
    <w:p>
      <w:r>
        <w:t>Strittig und zu prüfen ist , ob die Aufhebung der bisherigen ganzen Rente rech tens ist. Insbesondere fragt sich, ob sich der für den Ren tenanspruch relevante Sachverhalt im Zeitra um vom Erlass der Verfügung vom 1 5. März 1995 ( Urk. 6/57) , im Rahmen derer die letzte materielle Prüfung des Rentenanspruchs vorgenommen worden war, bis zum Erlass de r angefochtenen Verfügung vom 2 1. Februar 201 4 ( Urk. 2) in einer revisionserheblichen Weise ver ändert hat. 3. 3.1</w:t>
      </w:r>
    </w:p>
    <w:p>
      <w:r>
        <w:t>Beim Erlass der Verfügung vom 1 5. März 1995 ( Urk. 6/57) stützte sich die Be schwerdegegnerin im Wesentlichen auf folgende Berichte: 3.2</w:t>
      </w:r>
    </w:p>
    <w:p>
      <w:r>
        <w:t>Die Ärzte des Spitals C.___ berichteten am 1 9. August 1988 ( Urk. 6/46/34-35) und nannten folgende Diagnosen: - posttraumatische, partielle Armplexusläsion links C6-8 - Status nach Autounfall am 9. April 1988 mit - Claviculafraktur links - Rippenfraktur V/VI links - p artielle r</w:t>
      </w:r>
    </w:p>
    <w:p>
      <w:r>
        <w:t>Armplexusparese links - Hornersyndrom links</w:t>
      </w:r>
    </w:p>
    <w:p>
      <w:r>
        <w:t>Sie führten aus, seit dem Unfall sei der Beschwerdeführer zu 100 % arbeitsun fähig geschrieben als Kellner. 3.3</w:t>
      </w:r>
    </w:p>
    <w:p>
      <w:r>
        <w:t>Dr. med. D.___ , Facharzt für Neurologie, beri chtete am 4. Februar 1994 ( Urk. 6/42) und führte aus, er habe den Beschwerdeführer zwischen dem 2 2. Dezember 1993 und dem 2 1. Januar 1994 untersucht und abgeklärt. Be kanntlich habe der Beschwerdeführer einen schweren Autounfall in E.___ erlitten, wobei Polyblessuren entstanden seien und der Beschwerdeführer in der Folge während mehreren Tagen im Koma gelegen habe (S. 1). Aufgrund der ra diologischen Untersuchungen hätten eine eingeschränkte Bewegung C0/2 sowie C6/5, ein Verdacht auf eine Fraktur Processus</w:t>
      </w:r>
    </w:p>
    <w:p>
      <w:r>
        <w:t>articularis</w:t>
      </w:r>
    </w:p>
    <w:p>
      <w:r>
        <w:t>cranialis C6, wahr schein lich links, unklare anatomische Verhältnisse C3/4 und C4/5 links sowie eine Aufhellungslinie im Okzipitalbereich auf der Schädelaufnahme von November 19 93 festgestellt werden können. Die Kernspintomographie des Schädels in der Klinik F.___ vom 2 2. November 1993 ha be eine Arachnoide azyste rechts frontal und unauffällige vasculäre Verhältnisse ergeben (S. 2 oben).</w:t>
      </w:r>
    </w:p>
    <w:p>
      <w:r>
        <w:t>Anlässlich der aktuellen Untersuchung bestehe ein Status nach Autounfall am 9. April 1988 mit Schädel-Hirn-Trauma, cerviko-cephalem Syndrom, sehr wahrscheinlich bei Schleudertrauma, mit Läsion des Plexus brachialis links mit konsekutiver Atrophie der linken oberen Extremität proximal und distal, mit Cerviko-Cephalea , Konzentrationsstörungen, Hyperosmie , Hornersyndrom links und subjektiver Hörstörung, welche ORL-mässig noch abgeklärt werden sollte (S. 4). Die durchgeführten Untersuchungen hätten auf HWS-Ebene eine rotato rische</w:t>
      </w:r>
    </w:p>
    <w:p>
      <w:r>
        <w:t>Fehlstellung von C1, eine ausgeprägte Hypomobilität von C2 sowie wahrscheinlich eine posttraumatische Osteochondrose C2/3 und eine diskrete Osteochondrose C6/7, ohne Hinweise auf Frakturen oder Bandscheibenprotru sionen (S. 4 unten) . Sehr wahrscheinlich werde eine bleibende Anfälligkeit auf Cerviko-Cephalea bleiben. Zu berücksichtigen seien noch die Resultate der neuropsychologischen Untersuchung (S. 6). 3.4</w:t>
      </w:r>
    </w:p>
    <w:p>
      <w:r>
        <w:t>Prof. Dr. phil. A.___ , G.___ , berichtete am 2 3. Februar 1994 ( Urk. 6/43) und führte aus, während der Untersuchung sei eine durchgehend genügende Konzentration ein ebensolches und Arbeitstempo, bis auf eine leichte Trägheit in der Inangriffnahme jeweils neuer Tätigkeiten, fest zustellen gewesen. Im Anschluss seien keine übermässigen Ermüdungszeichen sichtlich gewesen. Es habe ein leicht geringer Anspruch an die eigene Leistung, mit baldiger Aufgabe bei (selten) selbst festgestellten Unsicherheiten und aufge zeigten Fehlern bestanden. Es bestehe ein gerade durchschnittliches Gesamt leistungsniveau für den Absolventen einer einfachen Schulbildung, einer kurzen beruflichen Erstausbildung und einer Handelsschule auf dem IV-Niveau für Behinderte (S. 2 f.). Vor dem Hintergrund eines gerade durchschnittlichen Gesamtleistungsniveaus liessen sich Auffälligkeiten beim Beschwerdeführer a uf eine schlechte Aufmerksamkeit, durch eine geringe denkerische Flexibilität und ein entsprechendes Anpassungsvermögen sowie durch schlechte und/oder unsystematische Beherrschung der Schulfächer Sprache und Rechnen zurück füh ren (S. 3 f.) . Grundsätzlich sei der Beschwerdeführer aus neuropsychologi scher Sicht nicht voll arbeitsfähig. In der Tat erbringe er jedoch nach eigenen Angaben eine volle Arbeitsleistung (S. 4).</w:t>
      </w:r>
    </w:p>
    <w:p>
      <w:r>
        <w:t>3.5</w:t>
      </w:r>
    </w:p>
    <w:p>
      <w:r>
        <w:t>Prof. A.___ berichtete am 8. April 1999 erneut ( Urk. 6/68) und nannte folgende Diagnose (S. 5): - ausgedehnte Hirnfunktionsschwäche mittelschweren Grades, in welcher die Hirnstrukturen von den Frontallappen bis zum Hirnstamm mitsamt ihren Verbindungen besonders betroffen sind, und welche als unmittel bare Folge eines Unfalls im April 1988 an zusehen sei</w:t>
      </w:r>
    </w:p>
    <w:p>
      <w:r>
        <w:t>Er führte aus, dass das Gesamtniveau nun tiefer liege als anlässlich der ersten Untersuchung, was deutlich auf eine Verschlechterung der Leistung in den mono tonen und langdauernden Aufmerksamkeitsaufgaben zurückzuführen sei (S. 3 unten). Vor dem Hintergrund eines tiefen Gesamtniveaus stünden aktuell in den Befunden beim Beschwerdeführer die durchgehend schlechte Aufmerk samkeit, das ebenso durchgehend unbefriedigende Neugedächtnis, die krasse Mühe in der Lösung mehrschrit tiger Aufgaben und die schlechte Beherrschung der schulischen Hauptfächer Sprache und Rechnen im Vordergrund . Im Ver gleich zur Untersuchung vor 5 Jahren habe sich das Gesamtniveau wegen der globalen Verschlechterung in der Aufmerksamkeit gesenkt, so dass sich nun die damals herausstehenden Schwächen im individuellen Durchschnittsbereich befänden (S. 4 unten).</w:t>
      </w:r>
    </w:p>
    <w:p>
      <w:r>
        <w:t>S pätestens seit der ersten neuropsychologischen Unter su chung vom 1 6. Februar 1994</w:t>
      </w:r>
    </w:p>
    <w:p>
      <w:r>
        <w:t>sei die verwertbare Arbeitsfähigkeit als zu 80 % eingeschränkt zu betrachten . Höchstwahrscheinlich sei dieser Wert bereits kurze Zeit nach dem Unfall im April 1988 erreicht und durch unangepasste Einglie derungsmassnahmen seitens der IV-Berufsberatung mit einer zwar glänzenden, aber schlechten Schicht überdeckt worden , welche inzwischen völlig abgeblät tert sei . Ganz abgesehen von der Tatsache, dass die übrig bleibenden 20 % nicht erwerbsmässig umgesetzt werden könnten, sei hervorzuheben, dass der Beschwerdeführer bei obigen Befunden nicht als Versicherungsmitarbeiter einge setzt werden sollte, zumal seine diesbezüglichen Leistungen einer übermässigen Fehlerhaftigkeit und Fe hlerwahrscheinlichkeit unterworf en seien (S. 5).</w:t>
      </w:r>
    </w:p>
    <w:p>
      <w:r>
        <w:t>4. 4.1</w:t>
      </w:r>
    </w:p>
    <w:p>
      <w:r>
        <w:t>Beim Erlass der angefochtenen Verfügung vom 2 1. Februar 2014 ( Urk. 2) stützte sich die Beschwerdegegnerin im Wesentlichen auf folgende Berichte: 4.2</w:t>
      </w:r>
    </w:p>
    <w:p>
      <w:r>
        <w:t>Die Ärzte des Y.___ erstatteten ihr poly dis ziplinäres Gutachten am 1. Februar 2011 ( Urk. 6/114/2-31) und nannten fol gende Diagnosen mit Auswirkungen auf die Arbeitsfähigkeit (S. 26) : - narzisstische Persönlichkeitsstörung ( ICD-10 F60.8) - residuell e untere Armplexusläsion</w:t>
      </w:r>
    </w:p>
    <w:p>
      <w:r>
        <w:t>Als Diagnosen ohne Auswirkungen auf die Arbeitsfähigkeit nannten sie die Fol genden (S. 26) : - Status nach Autounfall vom 9. April 1988 mit Schultertrauma links - Neuropathie des Nervus</w:t>
      </w:r>
    </w:p>
    <w:p>
      <w:r>
        <w:t>cutanus</w:t>
      </w:r>
    </w:p>
    <w:p>
      <w:r>
        <w:t>femoris</w:t>
      </w:r>
    </w:p>
    <w:p>
      <w:r>
        <w:t>lateralis rechts - f unktionelle Konzentrations- und Gedächtnisstörungen ( ICD-10 F06.7) - deutliche Symptomausweitung und Aggravation - anamnestisch Asthma bronchiale - anamnestisch Dyslipidämie</w:t>
      </w:r>
    </w:p>
    <w:p>
      <w:r>
        <w:t>- kontrollbedürftiger arterieller Blutdruck mit unklaren Visusphänomenen - chronisch rezidivierende Lumbalgie</w:t>
      </w:r>
    </w:p>
    <w:p>
      <w:r>
        <w:t>Sie führten aus, rein aus psychiatrischer Sicht und unter Auslassung einer all fäl ligen psychoorganischen Symptomatik hätten bei der heutigen Untersuchung auffällige Persönlichkeitsmerkmale mit deutlicher Überzeugung von der eigenen Wichtigkeit, wenig Einfühlungsvermögen, ausschweifendem Gedankengang und leicht wechselnder Stimmungslage bestanden (S. 15 Mitte). Insofern sich die somatischen Beschwerden durch die somatischen Befunde und wegen der ge klag ten kognitiven Defizite allenfalls durch eine neuropsychologische Unter su chung nicht erklären liessen, müsse diagnostisch von einer Symptomauswei tung nach dem Unfallereignis bei zugrunde liegender narzisstischer Persönlich keits störung ausgegangen werden (S. 15 unten). Aus psychiatrischer Sicht be stehe eine Einschränkung der Arbeitsfähigkeit im Beruf als Versicherungsberater von 50 % . Dies sei durch die aufgrund der Persönlichkeitsstörung bedingten Schwierigkeiten im zwischenmenschlichen Bereich, wenn Verhandlungsgeschick gefordert sei, bedingt. In einer angepassten, einfachen, in Bezug auf Publikums kontakte nicht zu anspruchsvollen Tätigkeit, die auch den körperlichen Einschränkungen angepasst sei, bestehe hingegen keine Einschränkung der Arbeits fähigkeit (S. 16 oben). Im Untersuchungsgespräch seien Inkonsistenzen aufgefallen. So habe sich der Beschwerdeführer durchaus konzentrieren können, wenn er sich zusammen genommen habe. Insbesondere hätten keine Zeitgitter störungen bestanden (S. 16 unten).</w:t>
      </w:r>
    </w:p>
    <w:p>
      <w:r>
        <w:t>Aus neurologischer Sicht könne zusammengefasst festgestellt werden, dass auf grund der aktuellen anamnestischen Angaben des Beschwerdeführers sowie der zeitnahen Berichte das Vorliegen eines relevanten Schädel-Hirntraumas im Zusammenhang mit dem Unfall von 1988 als unwahrscheinlich erscheine. Es sei möglich, dass der Beschwerdeführer eine milde traumatische Hirnverletzung erlitten habe. Falls tatsächlich posttraumatisch neuropsychologische Defizite vorhanden gewesen wären, müsste davon ausgegangen werden, dass der Beschwerdeführer in den ersten Monaten nach dem Unfall ganz offensichtlich neuropsychologische Störungen gehabt habe. Dies gehe jedoch aus den zur Verfügung stehenden Berichten nicht hervor. Die Beurteilung von Prof. A.___ in seinen Berichten aus den Jahren 1994 und 1999 sei aus heutiger Sicht nicht nachvollziehbar . Bei der aktuellen neuropsychologischen Untersuchung stehe eine Symptomverdeutlichung ganz eindeutig im Vordergrund (S. 20 f. ). Auf grund der unteren Armplexusläsion links sei der Beschwerdeführer für sämtli che Tätigkeiten, welche den Einsatz beider Arme insbesondere im feinmotori schen Bereich erforderten, erheblich eingeschränkt. Für eine Bürotätigkeit oder anderweitige leichte körperliche Tätigkeiten, wo der Beschwerdeführer die linke Hand gelegentlich als Hilfshand einsetzen müsse, bestünden keine Einschrän kungen. Diese Einschränkungen aus neurologischer Sicht bestünden seit dem Unfall von 1988 (S. 21 Mitte).</w:t>
      </w:r>
    </w:p>
    <w:p>
      <w:r>
        <w:t>In der neuropsychologischen Untersuchung arbeite der Beschwerdeführer lang sam und bedächtig. Die Testdurchführung benötige sehr viel Zeit und ein Ver fahren zur Symptomvalidierung könne nicht durchgeführt werden. Da sehr viele der geprüften Funktionen sehr deutlich unterdurchschnittliche Leistungen zeig ten und das Verhalten eine Symptomakzentuierung zeige, sei eine eigentliche neuropsychologische Diagnose nicht möglich. Die neuropsychologische Beur teilung laute auf deutliche Symptomausweitung und Aggravation. Die Arbeits fähigkeit könne deshalb nicht beurteilt werden (S.</w:t>
      </w:r>
    </w:p>
    <w:p>
      <w:r>
        <w:t>25</w:t>
      </w:r>
    </w:p>
    <w:p>
      <w:r>
        <w:t>f.).</w:t>
      </w:r>
    </w:p>
    <w:p>
      <w:r>
        <w:t>Aus multidisziplinärer Sicht bestehe eine uneingeschränkte Arbeits- und Leis tungsfähigkeit für sämtliche körperlich leichte n bis gelegentlich mittelschwere n , wechselbelastende n Tätigkeiten, ohne höhere Anforderungen an die feinmoto rischen Fähigkeiten der adominanten linken oberen Extremität und ohne an spruchs volle Publikumskontakte (S. 27) . Dem Beschwerdeführer seien jedoch aus somatischer Sicht körperlich schwere und regelmässig mittelschwere Tätig keiten nicht zumutbar (S. 28 oben). A ufgrund der Persönlichkeitsstörung be stehe e ine Einschränkung der A rbeitsfähigkeit von 50 %</w:t>
      </w:r>
    </w:p>
    <w:p>
      <w:r>
        <w:t>für körperlich leichte, wechselbelastende Tätigkeiten mit hoher Anforderung im zwischenmenschli chen Bereich . Für Tätigkeiten, welche in Bezug auf Publikumskontakt nicht allzu anspruchsvoll seien, bestehe jedoch keine Einschränkung (S. 28 Mitte). In der interdisziplinären Konsensbesprechung sei man zum Schluss gekommen, dass beim Beschwerdeführer für sämtliche körperlich leichten bis gelegentlich mittelschweren, wechselbelastenden Tätigkeiten, ohne höhere Anforderungen an die feinmotorischen Fähigkeiten der adominanten , linken oberen Extremität und ohne anspruchsvolle Publikumskontakte eine uneingeschränkte Arbeits- und Leistungsfähigkeit bestehe. Für körperlich leichte, wechselbelastende Tätigkeiten mit hoher Anforderung im zwischenmenschlichen Bereich bestehe eine Ein schränkung der Arbeitsfähigkeit von 50 % (S. 28) . Die aktuell attestierte voll zumutbare Arbeitsfähigkeit in einer körperlich leichten Verweistätigkeit ohne höhere Anforderungen an den zwis chenmenschlichen Kontakt bestehe mit Sicherheit ab Gutachtenszeitpunkt. In den letzten Jahren l ä gen keine validen Berichte vor, sodass es gut möglich sei , dass die aktuelle Einschätzung seit län gerer Zeit Bestand ha be . Die in den Jahren 1994 und 1999 beschriebene n , höhergradige n neuropsycho logische n Funktionsstörungen seien heute nicht mehr feststellbar, sodass sich auch die Einschätzung der Arbeitsfä higkeit erheb lich verändert habe (S. 28 unten ) . 4.3</w:t>
      </w:r>
    </w:p>
    <w:p>
      <w:r>
        <w:t>Am 5. April 2011 nahmen die Y.___ -Gutachter Stellung ( Urk. 6/117) zu nachträg lich zur Verfügung gestellten Akten der Unfallversicherung des Beschwerde führers. Sie führten aus, in diesen Akten befinde sich als wesentliches Element eine Begutachtung einer Rehabilitationsklinik von April 199 6. Anlässlich der damaligen neuropsychologischen Abklärung sei man zum Schluss gekommen, dass beträchtliche neuropsychologische Störungen vorhanden seien, welche vorwiegend die Bereiche Aufmerksamkeit und Gedächtnis betreffen würden. Soweit die damaligen Testresultate mit den aktuellen vergleichbar seien, sei es zwischenzeitlich zu einer schweren Verschlechterung der Leistungsfähigkeit gekommen. Die vom damaligen Gutachter festgestellten Ergebnisse stünden offenbar in Übereinstimmung zu den Befunden von Prof. A.___ . Die im aktuel len Gutachten gemachten Feststellungen zur neuropsychologischen Untersu chung durch Prof. A.___ gälten somit im Wesentlichen auch für die neu einge troffenen Unterlagen. Der weitere Verlauf mit erneuter MRI-Bildgebung und erneuter neuropsychologischer Untersuchung im Rahmen der aktuellen Begut achtung erlaube nun eine bessere Beurteilung der Situation. Die damalige Beurteilung habe ausserdem dem damaligen Wissensstand entsprochen. Es sei jedoch schwierig nachvollziehbar, dass der damalige Gutachter die erhebliche Latenz zwischen dem Unfall und dem erstmaligen Auftreten von neuropsycho logischen Defiziten nicht weiter diskutiert habe. Im Weiteren sei damals trotz erheblicher Probleme mit der Aufmerksamkeit die Fahrtauglichkeit nicht disku tiert worden. 4.4</w:t>
      </w:r>
    </w:p>
    <w:p>
      <w:r>
        <w:t>Dr. med. H.___ , Fachärztin für Innere Medizin, Regionaler Ärztlicher Dienst (RAD) der Beschwerdegegnerin, nahm am 1 7. Februar 2012 Stellung ( Urk. 6/1 35 ) und führte aus, die bisherige Beurteilung der Arbeitsfähigkeit sei weder aus heutiger noch aus damaliger Sicht nachvollziehbar, da sich diese durch die damaligen objektiven medizinischen Befunde und konkreten Funkti onseinschränkungen auch zum damaligen Zeitpunkt unter Berücksichtigung der damaligen Aktenlage nicht begründen lasse (S. 2 oben ). Es könne auf das Y.___ -Gutachten abgestellt werden (S. 4). 4.5</w:t>
      </w:r>
    </w:p>
    <w:p>
      <w:r>
        <w:t>lic . phil. Z.___ , Fachpsychologe für Neuropsychologie FSP, berichtete am 6. J uni 2012 ( Urk. 6/142/15-35) über die neuropsychologische Untersu chung des Beschwerdeführers vom 1 2. und 2 5. April 2012 und nannte als Diag nose eine mittelschwere neuropsychologische Funktionsstörung (S. 1). Er führte aus, in der Konzentrati onsleistung bei selbstbestimmtem Vorgehen in einer Aufgabe am Bildschirm sei der Beschwerdeführer quantitativ durchschnittlich, aber qualitativ schwach. Es bestünden Aufmerksamkeitslücken. Im Zeitverlauf sei ein Leistungsabfall zu beobachten. In der Daueraufmerksamkeit bei von aussen vorgegebenem Arbeitsrhythmus bestünden bei den visuellen und auditi ven Testverfahren erhöhte Aufmerksamkeitslücken, grosse Schwierigkeiten und erhöhte Fehlreaktionen. In der räumlichen Aufmerksamkeit bestünden insge samt leicht verlangsamte Reaktionen, bei linksseitigen Stimuli sei der Beschwer deführer ausserdem langsamer als bei rechtsseitigen (S. 9) .</w:t>
      </w:r>
    </w:p>
    <w:p>
      <w:r>
        <w:t>Der Gesamtbeurteilung im Y.___ -Gutachten könne aus neuropsychologischer Sicht nicht gefolgt werden. Der neuropsychologische Bereich müsse in die Diagnose mit einbezogen und auch für die Bemessung der Arbeitsfähigkeit mit berücks ichtigt werden, wie dies bei den früheren neuropsychologischen Beur teilungen durch Prof. A.___ der Fall gewesen sei. In der aktuellen neuropsy chologischen Untersuchung gehe es um eine Standortbestimmung aus anderer Perspektive sowie um einen Vergleich zu den Befunden der Voruntersuchungen bei Prof. A.___ .</w:t>
      </w:r>
    </w:p>
    <w:p>
      <w:r>
        <w:t>Im allgemeinen Verhalten zeige der äusserlich unauffällige Beschwerdeführer eine freundliche und kooperative Mitarbeit. Die Auffassung der Testinstruktion sei teilweise schwerfällig und der Beschwerdeführer habe manchmal Mühe, sich eine Instruktion in Ruhe anzuhören und erst dann nachzufragen oder mit der Aufgabe zu beginnen. Er arbeite teilweise langsam, teilweise gemessen an den eigenen Fähigkeiten aber auch zu rasch und dadurch fehleranfällig. In der Beobachtung zeigten sich mit der Zeit Ermüdungszeichen, der Beschwerdeführer selber nehme diese aber offenbar nicht wahr, beklage sich nic ht und wünsche von sich aus keine Unterbrechung. Bei länger dauernden monotonen Aufgaben frage er lediglich nach, wie lange es noch dauere. Es mache ihm Mühe, bei der Sache zu bleiben (S. 13) . Die Validität der Befunde könne bejaht werden. So sei die Leistung im Symptomvalidierungstest normal. Die Leistungen bei sämtlichen Aufgaben mit Antwortangaben lägen weit über dem Zufallsniveau. Innerhalb der defizitären klinischen Verfahren zu Lernen/Gedächtnis seien die Resultate homogen. Im Vergleich mit Patientendaten mit eindeutig dokumentierter Hirn schädigung lägen die Resultate des Beschwerdeführers nur in einzelnen Varia beln (Aufmerksamkeit, Konzentrationsfähigkeit) in einem auffällig tiefen Bereich. Die geringeren Leistungen in der Motorik linksseitig stünden in Zusammenhang mit der Armplexusparese . Der Beschwerdeführer zeige kein Muster, wie es bei instruierten experimentellen Simulanten zu beobachten sei (S. 15 oben) . Insgesamt lägen die Befunde nach wie vor im Rahmen einer mit telschweren neuropsychologischen Funktionsstörung (S. 16). Es könne davon ausgegangen werden, dass die heutigen Befunde weitgehend mit jenen von 1994 übereinstimm ten, nachdem sich 1999 auf dem Hintergrund einer zusätzli chen psychosozialen Belastungssituation, die der Beschwerdeführer auch auf grund seiner Behinderung nicht adäquat habe bewältigen k ö nne n, eine teilweise Verschlechterung gezeigt ha be (S. 17 unten). 4.6</w:t>
      </w:r>
    </w:p>
    <w:p>
      <w:r>
        <w:t>Die Y.___ -Gutachter nahmen am 2. April 2013 Stellung ( Urk. 6/164/1-3) zum Bericht von lic . phil. Z.___ und führten aus, dass sich aufgrund des neuropsy chologischen Gutachtens keine neuen Aspekte ergäben (S. 2). 4.7</w:t>
      </w:r>
    </w:p>
    <w:p>
      <w:r>
        <w:t>Am 2. August 2013 nahm lic . phil. Z.___ sodann Stellung ( Urk. 6/181) zur Stellungahme der Y.___ -Gutachter vom 2. April 2013 und führte aus, ganz offensichtlich hätten Leistungsmängel und Verhaltensdefizite bestanden, welche in guter Übereinstimmung zu den damaligen neuropsychologischen Befunden stünden (S. 1). In der Stellungnahme der Y.___ -Gutachter würden keine neuen Fakten oder Überlegungen vorgebracht (S. 2). 5.</w:t>
      </w:r>
    </w:p>
    <w:p>
      <w:r>
        <w:rPr>
          <w:b/>
        </w:rPr>
        <w:t>E. 5</w:t>
      </w:r>
    </w:p>
    <w:p>
      <w:r>
        <w:t>) die teilweise Gutheissung der Beschwerde im Sinne einer Rückweisung zur Abklä rung der Eingliederungsfähigkeit des Beschwerdeführers .</w:t>
      </w:r>
    </w:p>
    <w:p>
      <w:r>
        <w:t>Mit Eingabe vom 1 4. Juli 2014 zog der Beschwerdeführer sein Gesuch um Bewil li gung der unentgeltlichen Rechtspflege zurück ( Urk. 9).</w:t>
      </w:r>
    </w:p>
    <w:p>
      <w:r>
        <w:t>Mit Replik vom 8. September 2014 ( Urk. 12 = Urk. 15) hielt der Beschwerdefüh rer an seinem Antrag fest.</w:t>
      </w:r>
    </w:p>
    <w:p>
      <w:r>
        <w:t>Mit Eingabe vom 9. Oktober 2014 verzichtete die Beschwerdegegnerin auf das Einreichen einer Duplik ( Urk. 17). Dies wurde dem Beschwerdeführer am 2 8. November 2014 zur Kenntnis gebracht ( Urk. 18 ). Das Gericht zieht in Erwägung: 1.</w:t>
      </w:r>
    </w:p>
    <w:p>
      <w:r>
        <w:rPr>
          <w:b/>
        </w:rPr>
        <w:t>E. 5.1</w:t>
      </w:r>
    </w:p>
    <w:p>
      <w:r>
        <w:t>Strittig und zu prüfen ist, ob sich der Gesundheitszustand des Be schwerdefüh rers im relevanten Zeitraum (vgl. E. 2.3 hie rvor) verbessert und die sich daraus ergebende Arbeitsfähigkeit in der angestammten beziehungsweise einer ange passten Tätigkeit erhöht hat.</w:t>
      </w:r>
    </w:p>
    <w:p>
      <w:r>
        <w:t>Gestützt auf die angeführten ärztlichen Stellungnahmen</w:t>
      </w:r>
    </w:p>
    <w:p>
      <w:r>
        <w:t>lassen sich der Gesund heitszustand des Beschwerdeführers und insbesondere seine Arbeits fähigkeit in der angestammten sowie einer angepassten Tätigkeit nur ungenügend beurtei len.</w:t>
      </w:r>
    </w:p>
    <w:p>
      <w:r>
        <w:t>Der neuropsychologische Y.___ -Teilgutachter geht im Februar 2011 gemäss Akten davon aus, dass eine eigentliche neuropsychologische Diagnose nicht genannt wer den könne, zumal sehr viele der geprüften Funktionen deutlich unterdurch schnittliche Leistungen und das Verhalten eine Symptomakzentuierung zeigten. Aufgrund der beschriebenen Umstände könne auch die Arbeitsfähigkeit nicht beurteilt werden ( Urk. 6/114/2-31 S. 25 f.). Der Neuropsychologe</w:t>
      </w:r>
    </w:p>
    <w:p>
      <w:r>
        <w:t>lic . phil. Z.___ führte hingegen im Juni 2012 übereinstimmend mit den früheren Be richten von lic . phil.</w:t>
      </w:r>
    </w:p>
    <w:p>
      <w:r>
        <w:t>A.___ (vgl. vorstehend E. 3.4 und E.</w:t>
      </w:r>
    </w:p>
    <w:p>
      <w:r>
        <w:t>3.5) aus, dass die heu ti gen Befunde nach wie vor im Rahmen einer mittelschweren neuropsychologi schen Funkti onsstörung lägen und dass die Validität der Befunde bejaht werden könne. Die Leistung im Symptomvalidierungstest sei normal und bei sämtlichen Aufgaben lägen die Leistungen weit über dem Zufallsniveau ( Urk. 6/142/15-35 S. 15). Bei ansonsten vergleichbarer Diagnosestellung w urde somit von den Y.___ -Gutach tern nicht nachvollziehbar dargelegt, inwiefern sich der Gesund heits zustand verbessert beziehungsweise sich die Auswirk ungen der nach wie vor bestehen den Leiden verringert haben sollten . Dass aus sämtlichen neu ropsycho logischen Tests der Y.___ -Begutachtung eine unterdurchschnittliche Leis tung des Beschwer deführers hervorgeht , wurde von den Y.___ -Gutachtern sodann ohne nähere Begründung</w:t>
      </w:r>
    </w:p>
    <w:p>
      <w:r>
        <w:t>zum Anlass genommen, keine eigentliche neu ropsychologi sche Diagnose zu stellen . Auch dass die Y.___ -Gutachter eine Aggra vation und Symptomausweitung postulierten, hingegen kein en</w:t>
      </w:r>
    </w:p>
    <w:p>
      <w:r>
        <w:t>Symptom validierungstest machten, erscheint vorliegend nicht nachvollziehbar ( vgl. Urk. 6/ 114/2-31 S.</w:t>
      </w:r>
    </w:p>
    <w:p>
      <w:r>
        <w:t>25</w:t>
      </w:r>
    </w:p>
    <w:p>
      <w:r>
        <w:t>f.) . In ihrer Stel lungnahme vom April 2011 begründeten die Y.___ -Gutach ter ihre im Vergleich zu den früheren Arztberichten abwei chende Einschätzung lediglich mit dem Hinweis, dass die Beurteilung durch den Gutachter im Jahre 1996 dem damaligen Wissensstand entsprochen habe.</w:t>
      </w:r>
    </w:p>
    <w:p>
      <w:r>
        <w:t>Es ist deshalb nicht aus zuschliessen, dass die Y.___ -Gutachter lediglich eine andere Be urteilung des im Wesentlich en gleich gebliebenen Gesundheitszustandes vorge nommen haben. Auch die von der Eingliederungsberaterin im Rahmen der durchgeführten Ein gliederungsberatung festgehaltenen Anmerkungen, wonach das Verhalten des Beschwerdeführers darauf schliessen lasse, dass es ihm auf grund seiner Erkran kung und der über 20-jährigen Abwesenheit vom ersten Ar beits markt nicht möglich sei, realitätsbezogen zu denken und es zudem scheine, als ob erhebliche kognitive Einschränkungen wie eine schlechte Konzentratio ns- und Merkfähig keit bestünden, lassen erhebliche Zweifel a n der neuropsychologischen Beurtei lung i m Y.___ -Gutachten aufkommen (vgl. Urk. 6/171 S. 2) . Diese Zweifel werden ausserdem durch das Verhalten des Beschwerdeführers an seinem früheren Arbeitsplatz bei der I.___ gestützt, wonach der Beschwerdeführer nicht in der Lage gewesen sein soll, zielgerichtet Abläufe erledigen zu können. So habe er sich wie ein Kleinkind jederzeit ablenken oder aus dem Konzept bringen las sen und habe Sachen schnell durcheinander gebracht</w:t>
      </w:r>
    </w:p>
    <w:p>
      <w:r>
        <w:t>( Urk. 6/139/37-38).</w:t>
      </w:r>
    </w:p>
    <w:p>
      <w:r>
        <w:t>In den Akten sind somit durchaus Hinweise vorhanden, welche auf neuropsychologi sche Defizite beim Beschwerdeführer sc hliessen lassen . A usserdem lag die Ein schätzung der Y.___ -Gutachter bei Erlass der angefochtenen Verfügung bereits rund drei Jahre zurück. Auch aus diesem Grund kann zur Begründung einer Ver besserung des Gesundheitszustandes beziehungsweise einer höheren Arbeits fä higkeit nicht ohne weiteres auf sie abgestellt werden.</w:t>
      </w:r>
    </w:p>
    <w:p>
      <w:r>
        <w:rPr>
          <w:b/>
        </w:rPr>
        <w:t>E. 5.2</w:t>
      </w:r>
    </w:p>
    <w:p>
      <w:r>
        <w:t>Soweit der Beschwerdeführer hingegen einwendet, dem neuropsychologischen Y.___ -Gutachter fehle die für eine verlässliche Begutachtung erforderliche fach spezifische Qualifikation, namentlich sei er nicht auf der Mitgliederliste der Schweizerischen Vereinigung der Neuropsychologinnen und Neuropsychologen (SVNP) zu finden ( Urk. 1 S. 6 f.) , ist zu bemerken, dass das Bundesgericht in seinem Urteil 8 C_582/2010 vom 8. Dezember 2010, E. 4.2 , festgehalten hat, alleine die fehlende Zugehörigkeit zu einer bestimmten Berufsorganisation genüge in der Regel nicht für den Schluss auf mangelnde fachliche Qualifika tion</w:t>
      </w:r>
    </w:p>
    <w:p>
      <w:r>
        <w:t>(vgl. auch Urteil 9C_270/2008 vom 1 2. August 2008 , E. 3.3) . Im Übrigen verlange die SVNP von ihren ordentlichen Mitgliedern ledig lich ein abge schlossenes Universitätsstudium der Psychologie aufzuweisen und die Neu ropsychologie zu mindestens 50 % im Bereiche der Forschung, der Diagnostik oder der Therapie als Haupttätigkeit auszuüben. Eine Zusatzausbildung zum Psychologiestudium - wie etwa die postgraduale Weiterbildung zum Fachtitel "Fachpsychologe/Fachpsychologin für Neuropsychologie FSP" bilde somit nicht Aufnahmevoraussetzung ( v gl. Urteil des Bundesgerichts 8C_582/2010 vom 8. Dezember 2010 , E. 4.2).</w:t>
      </w:r>
    </w:p>
    <w:p>
      <w:r>
        <w:rPr>
          <w:b/>
        </w:rPr>
        <w:t>E. 5.3</w:t>
      </w:r>
    </w:p>
    <w:p>
      <w:r>
        <w:t>Zusammenfassend lässt die zum Teil widersprüchliche medizinische Aktenlage eine abschliessende Beurteilung der relevanten Frage nach einer Verbesserung des Gesundheitszustandes beziehungsweise Erhöhung der Arbeitsfähigkeit de s Beschwerdeführers in der angestammten beziehu ngsweise einer leidensange passten</w:t>
      </w:r>
    </w:p>
    <w:p>
      <w:r>
        <w:t>Tätigkeit im relevanten Zeitraum nicht zu.</w:t>
      </w:r>
    </w:p>
    <w:p>
      <w:r>
        <w:t>Die Sache ist daher an die IV-Stelle zurückzuweisen, damit sie entsprechende</w:t>
      </w:r>
    </w:p>
    <w:p>
      <w:r>
        <w:t>medizinische, in erster Linie neuropsychologische Abklärungen zum Gesund heitszustand und zur Arbeitsfähigkeit de s Beschwer deführers vornehme. Nach Prüfung der objektiven und subjektiven Eingliederungsfähigkeit und nach Durchführung allfälliger Eingliederungsmassnahmen wird die IV-Stelle über den Rentenan spruch neu verfügen.</w:t>
      </w:r>
    </w:p>
    <w:p>
      <w:r>
        <w:rPr>
          <w:b/>
        </w:rPr>
        <w:t>E. 5.4</w:t>
      </w:r>
    </w:p>
    <w:p>
      <w:r>
        <w:t>Nach dem Gesagten ist die Beschwerde in dem Sinne gutzuheissen, dass d ie angefochtene Verfügung vom 21 . Februar 201 4 aufzuheben und die Sache an die Sozialversicherungsanstalt des Kantons Zürich, IV-Stelle, zurückzuweisen ist, damit diese nach erfolgter Abklärung im Sin ne der Erwägungen, neu ver füge. 6. 6.1</w:t>
      </w:r>
    </w:p>
    <w:p>
      <w:r>
        <w:t>Die Verfahrenskosten gemäss Art. 69 Abs. 1 bis</w:t>
      </w:r>
    </w:p>
    <w:p>
      <w:r>
        <w:t>I VG sind ermessensweise auf Fr. 8 00.-- festzusetzen und ausgangsgemäss der Beschwerdegegnerin aufzuerle gen. 6.2</w:t>
      </w:r>
    </w:p>
    <w:p>
      <w:r>
        <w:t>Praxisgemäss wird die Rückweisung einem Obsiegen gleichgestellt, womit dem anwaltlich vertretenen Beschwerdeführer eine Prozessentschädigung zusteht, die beim praxisgemässen Ansatz von Fr. 200.-- pro Stunde (zuzüglich Mehr wert steuer) ermessensweise auf Fr. 2‘400 .-- (inkl. Barauslagen und Mehrwert steuer) festzuset zen ist. Das Gericht erkennt: 1.</w:t>
      </w:r>
    </w:p>
    <w:p>
      <w:r>
        <w:t>Die Beschwerde wird in dem Sinne gutgeheissen, dass die angefochtene Verfügung vom 21. Februar 2014 aufgehoben und die Sache an die Sozialversicherungsanstalt des Kantons Zürich, IV-Stelle, zurückgewiesen wird, damit s i e, nach erfolgter Abklä rung im Sinne der Erwägungen, neu verfüge. 2.</w:t>
      </w:r>
    </w:p>
    <w:p>
      <w:r>
        <w:t>Die Gerichtskosten von Fr.</w:t>
      </w:r>
    </w:p>
    <w:p>
      <w:r>
        <w:rPr>
          <w:b/>
        </w:rPr>
        <w:t>E. 8</w:t>
      </w:r>
    </w:p>
    <w:p>
      <w:r>
        <w:t>00 .-- werden der Beschwerdegegnerin auferlegt. Rech nung und Einzahlungsschein werden der Kostenpflichtigen nach Eintritt der Rechts kraft zugestellt. 3.</w:t>
      </w:r>
    </w:p>
    <w:p>
      <w:r>
        <w:t>Die Beschwerdegegnerin wird verpflichtet, dem Beschwerdeführer eine Prozessent schä digung von Fr. 2‘400 .-- (inkl. Barauslagen und MWSt )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