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IV.2014.00292 vom 30. September 2014</w:t>
      </w:r>
    </w:p>
    <w:p>
      <w:r>
        <w:t>ZH Sozialversicherungsgericht, 2014-09-30, DE</w:t>
      </w:r>
    </w:p>
    <w:p>
      <w:r>
        <w:rPr>
          <w:b/>
        </w:rPr>
        <w:t xml:space="preserve">Quelle: </w:t>
      </w:r>
      <w:r>
        <w:t>https://mcp.opencaselaw.ch/entscheid/zh_sozialversicherungsgericht_IV.2014.00292</w:t>
      </w:r>
    </w:p>
    <w:p>
      <w:r>
        <w:t>FR: ZH_SOZIALVERSICHERUNGSGERICHT IV.2014.00292 du 30 septembre 2014</w:t>
      </w:r>
    </w:p>
    <w:p>
      <w:r>
        <w:t>IT: ZH_SOZIALVERSICHERUNGSGERICHT IV.2014.00292 del 30 settembre 2014</w:t>
      </w:r>
    </w:p>
    <w:p>
      <w:pPr>
        <w:pStyle w:val="Heading2"/>
      </w:pPr>
      <w:r>
        <w:t>Erwägungen</w:t>
      </w:r>
    </w:p>
    <w:p>
      <w:r>
        <w:rPr>
          <w:b/>
        </w:rPr>
        <w:t>E. 1</w:t>
      </w:r>
    </w:p>
    <w:p>
      <w:r>
        <w:t>.</w:t>
      </w:r>
    </w:p>
    <w:p>
      <w:r>
        <w:t>X.___ , geboren 1967, bezog ab 1. Juli 2004 eine ganze Rente der Invalidenversicherung (Urk. 6/2 5, Urk. 6/37). Die Rente wurde am 10. Juli 2007 bei unverändertem Invaliditätsgrad von 100 % revisionsweise bestätigt (Urk. 6/46). Im August 2012 leitete die Sozialversicherungsanstalt des Kantons Zürich, IV-Stelle, eine erneute Rentenrevision ein (Urk.</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Eine Veränderung der gesundheitlichen Verhält nisse liegt auch bei gleich gebliebener Diagnose vor, wenn sich ein Lei den in seiner Intensität und in seinen Auswirkungen auf die Arbeitsfähigkeit verändert hat (Urteile des Bundesgerichts 9C_261/2009 vom 1 1. Mai 2009 E. 1.2 und I 212/03 vom 28. August 2003 E. 2.2.3). Dagegen stellt die bloss unter schiedliche Beurteilung der Auswirkungen eines im Wesentlichen unverändert gebliebenen Gesundheitszustandes auf die Arbeitsfähigkeit für sich allein ge nommen keinen Revisionsgrund im Sinne von Art. 17 Abs. 1 ATSG dar. Zeitli 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 weiswürdigung und Invaliditätsbemessung beruht (BGE 133 V 108; vgl. auch BGE 130 V 71 E. 3.2.3; Urteil des Bundesgerichts 9C_438/2009 vom 26. März 2010 E. 1 mit Hinweisen).</w:t>
      </w:r>
    </w:p>
    <w:p>
      <w:r>
        <w:rPr>
          <w:b/>
        </w:rPr>
        <w:t>E. 1.4</w:t>
      </w:r>
    </w:p>
    <w:p>
      <w:r>
        <w:t>Männer und Frauen, denen eine Invalidenrente zusteht, haben für jedes Kind, das im Falle ihres Todes eine Waisenrente der Alters- und Hinterlassenenver sicherung (AHV) beanspruchen könnte, Anspruch auf eine Kinderrente ( Art. 35 Abs. 1 IVG). Der Anspruch besteht auch für erwachsene Kinder, die noch in Ausbildung stehen, bis längstens zum vollendeten 25. Altersjahr (vgl. Art. 25 Abs. 5 AHVG).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2.1</w:t>
      </w:r>
    </w:p>
    <w:p>
      <w:r>
        <w:t>Der ursprünglichen Rentenzusprache vom 1 5. September 2005 ( Urk. 6/37) lag die folgende medizinische Aktenlage zu Grunde: - der behandelnde Dr. med. Z.___ , Allgemeine Medizin FMH, diagnosti zierte am 7. und 1 3. Januar 2005 ( Urk. 6/9/5, Urk. 6/10/8) eine Dysthymie , sicher seit Sommer, mithin seit der Kündigung des Arbeitsverhältnisses we gen Betriebsschliessung, und bescheinigte eine vollständige Arbeitsunfähig keit. Dabei hielt er fest, dass keine Veranlassung bestanden habe, den Bewe gungsapparat, namentlich die Wirbelsäule, zu untersuchen ( Urk. 6/10/54); - im März 2005 diagnostizierten die behandelnden Fachärzte aus psychiatri scher Sicht eine mittelgradige depressive Episode mit Erschöpfungssyndrom ( Urk. 6/17/1, Urk. 6/18/8) und attestierten eine vollständige Arbeitsunfähig keit ( Urk. 6/17/4-5); - der von der Beschwerdegegnerin beauftragte Dr. med. A.___ , Psychiatrie und Psychotherapie, nannte im Gutachten vom 2 8. April 2005 als Diagnosen eine mittelgradige depressive Episode mit somatischen Symptomen, eine anhal tende somatoforme Schmerzstörung, Spannungskopfschmerz und nicht näher bezeichnete Rückenschmerzen und attestierte eine Arbeitsunfähigkeit von 100 % ( Urk. 6/22/7), auch in einer leidensangepassten Tätigkeit (Urk. 6/22/9).</w:t>
      </w:r>
    </w:p>
    <w:p>
      <w:r>
        <w:t>Dieser Beurteilung der Arbeitsfähigkeit pflichtete der Arzt des Regionalen Ärztli chen Dienstes trotz Vorbehalten betreffend die gutachterliche Gewichtung der sozialen Problematik bei ( Urk. 6/24/4), worauf die Beschwerdegegnerin die ganze Invalidenrente zusprach ( Urk. 6/25). 2. 2</w:t>
      </w:r>
    </w:p>
    <w:p>
      <w:r>
        <w:t>Zeitlicher Referenzpunkt für die Prüfung einer allfälligen anspruchserheblichen Änderung bildet vorliegend die das erste R evisionsverfahren abschliessende Mit teilung (vgl. dazu etwa U rteil des Bundesgerichts 9C_586/ 2010 vom 1 5. Oktober 2010 E. 2.2)</w:t>
      </w:r>
    </w:p>
    <w:p>
      <w:r>
        <w:t>vom</w:t>
      </w:r>
    </w:p>
    <w:p>
      <w:r>
        <w:t>10. Juli 2007 (Urk. 6/46). Die Bestätigung der ganzen Rente beruhte einerseits auf der Angabe des Hausarztes im Bericht vom 7. Juni 2007, dass der Gesundheitszustand stationär und ausser zusätzlichen Rücken schmerzen keine neuen Faktoren aufgetreten seien ( Urk. 6/43) und an dererseits auf den Ausführungen des die Beschwerdeführerin damals behan delnden Arztes und Psychoanalytikers med. pract . B.___ im Bericht vom 14. Juni 2007, wel cher die Diagnosen einer neurotische Persönlichkeitsstörung (ICD-10 F60.8), einer anhaltenden, mittelgradigen depressiven Episode (früher schwere depres sive Episode mit psychotischen Symptomen; ICD-10 F32.1) sowie einer Somati sierungsstörung (ICD-10 F45.0) stellte und eine weiterhin andau ernde 100%ige Arbeitsunfähigkeit attestierte (Urk. 6/43; vgl. auch Urk. 6/45). 3. 3.1</w:t>
      </w:r>
    </w:p>
    <w:p>
      <w:r>
        <w:t>Streitig und zu prüfen ist in erster Linie der Rentenanspruch der Beschwerde füh rerin ab 1. April 2014 ( Zustellung der Verfügung vom 27. Januar 2014 am 1 0. Februar 2014 , Urk. 2 und Urk. 1 S. 3 f. ) . Davon hängt die Höhe der Kinder rente für den noch in Ausbildung stehenden Sohn Y.___ ab (Verfügungen vom 13. Februar 2014, Urk. 8/2/1-2) . 3.2</w:t>
      </w:r>
    </w:p>
    <w:p>
      <w:r>
        <w:t>In der angefochtenen Verfügung vom 27. Januar 2014 geht die Beschwerdegeg nerin von einem verbesserten Gesundheitszustand und einer ab sofort bestehen den 50%igen Arbeitsfähigkeit für angepasste, körperlich leichte, wechselbelas ten de Tätigkeiten ohne körperliche Zwangsstellungen, ohne Nach tarbeit oder Schichtbetrieb sowie mit reduziertem Zeit- und Leistungsdruck aus (Urk. 2 S. 3 ; vgl. auch Urk. 6/6</w:t>
      </w:r>
    </w:p>
    <w:p>
      <w:r>
        <w:rPr>
          <w:b/>
        </w:rPr>
        <w:t>E. 6</w:t>
      </w:r>
    </w:p>
    <w:p>
      <w:r>
        <w:t>/75) verfügte sie am 27. Januar 2014 im angekündigten Sinne und entzog einer Beschwerde gegen die se Verfügung die aufschiebende Wirkung (Urk. 2).</w:t>
      </w:r>
    </w:p>
    <w:p>
      <w:r>
        <w:t>Dagegen erhob die Versicherte am 11. März 2014 Beschwerde mit dem Rechts begehren um weitere Ausrichtung der ganzen Rente, eventualiter um Rückwei sung der Sache an die Verwaltung zwecks Neubeurteilung beziehungsweise weiterer Sachverhaltsabklärung. Daneben ersuchte sie um Wiederherstellung der aufschiebenden Wirkung der Beschwerde (Urk. 1 S. 2). Daraufhin wurde das vorliegende Verfahren IV.2014.00292 eröffnet. 2 .</w:t>
      </w:r>
    </w:p>
    <w:p>
      <w:r>
        <w:t>Mit zwei Verfügungen vom 13. Februar 2014 sprach die IV-Stelle der Versicher ten für de n noch in Ausbildung stehenden, volljährigen Sohn , Y.___ , vom 1. Dezember 2013 bis 28. Februar 2014 eine Kinderrente zur gan zen Rente zu und reduzierte diese ab 1. März 2014 entsprechend der Herabset zung der Hauptr ente (Urk.</w:t>
      </w:r>
    </w:p>
    <w:p>
      <w:r>
        <w:rPr>
          <w:b/>
        </w:rPr>
        <w:t>E. 8</w:t>
      </w:r>
    </w:p>
    <w:p>
      <w:r>
        <w:t>und Urk. 6/76).</w:t>
      </w:r>
    </w:p>
    <w:p>
      <w:r>
        <w:t>Demgegenüber macht die Beschwerdeführerin zur Hauptsache geltend, der Sach verhalt sei hinsichtlich der möglichen Belastbarkeit und damit einer allfällig verwertbaren Restarbeitsfähigkeit ungenügend abgeklärt worden (Urk. 1 S. 6 ff. ). 4. 4.1</w:t>
      </w:r>
    </w:p>
    <w:p>
      <w:r>
        <w:t>Dr. med. C.___ , Facharzt für Rheumatologie, behandelt die Beschwerde füh rerin mit Unterbrüchen seit 199 1. Im Bericht vom 27. Januar 2013 (Urk. 6/58) stellte er folgende Diagnosen: - Chronisches Lumbovertebralsyndrom / lumbospondylogenes Syndrom bei Disco pathie , bestehend seit 1991 - Depressiver Zustand</w:t>
      </w:r>
    </w:p>
    <w:p>
      <w:r>
        <w:t>Weiter führte er aus, die Beschwerdeführerin leide seit der Schwangerschaft im Jahre 1991 unter lumbalen Schmerzen mit rezidivierendem Verlauf, welche die Belastbarkeit der Lendenwirbelsäule einschränkte n . Eine im März 2011 durch geführte Magnetresonanztomographie (vgl. Urk. 6/59) zeige stationäre Verhält nisse gegenüber der Voruntersuchung im Jahre 200 4. Eine Tätigkeit ohne Heben und Tragen von Lasten über 7 kg sei der Beschwerdeführerin während acht Stunden pro Tag möglich. 4.2</w:t>
      </w:r>
    </w:p>
    <w:p>
      <w:r>
        <w:t>M ed. pract . D.___ , Facharzt für Kinder- und Jugendpsychiatrie und psycho therapie ,</w:t>
      </w:r>
    </w:p>
    <w:p>
      <w:r>
        <w:t>behandelte die Beschwerdeführerin bis Mitte Januar 201 2. Im Bericht vom 5. September 2013 (Urk. 6/62) stellte er nach einer Kontrolle am 2 9. August 2013</w:t>
      </w:r>
    </w:p>
    <w:p>
      <w:r>
        <w:t>folgende</w:t>
      </w:r>
    </w:p>
    <w:p>
      <w:r>
        <w:t>Diagnosen : - Rezidivierende depressive Störung, aktuell mittelgradige Episode mit Erschöp fungssyndrom (ICD-10 F33.1) - Ängstlich vermeidende Persönlichkeitsstörung (ICD-10 F60.6)</w:t>
      </w:r>
    </w:p>
    <w:p>
      <w:r>
        <w:t>Sodann gab er an, die Beschwerdeführerin leide unter Nervosität, Anspannung , Kopf- und Rückenschmerzen, Konzentrationsstörungen, Erschöpfung, sozialem Rückzug sowie Ein- und Durchschlafstörungen . Diese Beschwerden seien Aus druck eines Erschöpfungssyndroms und hätten im Verlauf der mehrjährigen Therapie kaum abgenommen. Wegen dieser s tationären Entwicklun g sei die Therapie A nfang 2012 im gegenseitigen Einvernehmen beendet worden. Seither habe sich der Gesundheitszustand eher verschlechtert. Seit Dezember 2012 strahlten die Rückenschmerzen auch in die Beine und Arme aus, weshalb die Beschwerdeführerin in rheumatologischer Behandlung sei . Aus psychiatrischer Sicht wäre es indiziert abzuklären, ob eine Tätigkeit mit geringem Pensum a n einem klar strukturierten, geschützten Arbeitsplatz möglich sei. Med. pract . D.___ erachtete</w:t>
      </w:r>
    </w:p>
    <w:p>
      <w:r>
        <w:t>eine solche Tätigkeit höchstens während zwei Stunden pro Tag für zumutbar . Diese Aussagen bezeichnete er aber als sehr spekulativ, da die Beschwerdeführerin schon lange aus dem Arbeitsprozess ausgeschieden sei und kein Belastungsprofil erstellt werden könne. Im Falle eines Abklärungs versuches für eine Integration in den geschützten Arbeitsbereich gebe es von seiner Seite her die Möglichkeit, dies psychotherapeutisch zu begleiten. 4.3</w:t>
      </w:r>
    </w:p>
    <w:p>
      <w:r>
        <w:t>Von der Beschwerdegegnerin u m genauere Angaben zur Arbeitsfähigkeit gebe ten ( Urk. 6/63) , wiederholte med. pract . D.___ am 1. Oktober 2013 (Urk. 6 /64 ) , dass es ihm</w:t>
      </w:r>
    </w:p>
    <w:p>
      <w:r>
        <w:t>angesichts der jahrelangen Nichterwerbstätigkeit nicht möglich sei, ein klares Profil anzugeben. Zwecks objektiver Erarbeitung eines solches Profils empfahl er die Durchführung eines von der Invalidenversich erung gestützten Arbeitsversuchs. Die Wiederaufnahme der angestammten Tätigkeit als Produkti onsmitarbeiterin sei nach einem Reintegrationsversuch möglich. Wegen der langen Arbeitsabsenz müsse erst eine volle Arbeitsfähigkeit erarbeitet werden. Er sehe eine Arbeitsfähigkeit von anfänglich maximal 50 %, welche langsam bis auf mindestens 80 % gesteigert werden könnte . Angepasst müsste die Arbeit insofern sein, als dass die Beschwerdeführerin die Möglichkeit haben müsste, ihr Arbeitspotential langsam wieder zu steigern. 4.4</w:t>
      </w:r>
    </w:p>
    <w:p>
      <w:r>
        <w:t>Gestützt auf diese Angaben kam Dr. med. E.___ , Facharzt für Orthopädi sche Chirurgie,</w:t>
      </w:r>
    </w:p>
    <w:p>
      <w:r>
        <w:t>vom Regional en Ärztlichen Dienst in seiner Stellungnahme vom 7. November 2013 (Urk. 6/68 S. 7) zum Schluss, dass aus somatischer Sicht von einem gebesserten Gesundheitszustand auszugehen sei; er bescheinigte</w:t>
      </w:r>
    </w:p>
    <w:p>
      <w:r>
        <w:t>ab 1. Oktober 2013 eine somatisch begründete 100%ige Arbeitsunfähigkeit für die zuletzt ausgeübte Tätigkeit als Hilfsköchin und eine 50 %ige Arbeitsfähigkeit in angepasster Tätigkeit ,</w:t>
      </w:r>
    </w:p>
    <w:p>
      <w:r>
        <w:t>wobei die 50%ige Arbeits un fähigkeit psychiatrisch be gründet sei . Das Belastungsprofil einer angepassten Tätigkeit beschrieb er wie folgt: körperlich leicht bis maximal 7 kg Gewichtsbelastung, wechselbelastend, hockend, reduzierter Zeit- und Leistungsdruck, keine Nachtarbeit und Schicht betrieb , allenfalls Unterstützung bei der beruflichen Eingliederung. 5. 5.1</w:t>
      </w:r>
    </w:p>
    <w:p>
      <w:r>
        <w:t>Während die Invaliditätsbemessung anlässlich der ursprünglichen Rentenzu sprache wie auch der Mitteilung vom 1 0. Juli 2007 ausschliesslich auf psychi atrischen Gesundheitsbeschwerden fusste, erwähnte Dr. C.___ im aktuellen Revisionsverfahren seit 1991 bestehende Rückenbeschwerden und attestierte bei - seit 2004 - stationären Verhältnissen ( Urk. 6/58/3 Ziff. 1.11) noch eine voll ständige Arbeitsfähigkeit in einer Verweistätigkeit.</w:t>
      </w:r>
    </w:p>
    <w:p>
      <w:r>
        <w:t>Die Einschätzung von Dr. E.___ , der somatische Gesundheitszustand habe sich verbessert und die Arbeitsfähigkeit erhöht, erscheint in Anbetracht dieser Aktenlage weder als nachvollziehbar noch trägt sie dem Verlauf der für die Begründung des Rentenanspruchs seinerzeit massgeblichen psychischen Be schwerden Rechnung. Vielmehr ist gestützt auf Dr. C.___ zu schliessen, dass sich die Rückenbeschwerden seit Jahren und wenigstens seit der ursprünglichen Rentenzusprache nicht wesentlich verändert haben, weshalb allein die von Dr. E.___ postulierte höhere Arbeitsfähigkeit nicht als Revisionsgrund herangezogen werden kann. 5.2</w:t>
      </w:r>
    </w:p>
    <w:p>
      <w:r>
        <w:t>Ebenso wenig ist ausgewiesen, dass die psychiatrischen Diagnosen seit der Ren tenzusprechung und insbesondere seit der Revision im Jahre 2007</w:t>
      </w:r>
    </w:p>
    <w:p>
      <w:r>
        <w:t>eine wesent liche Verbesserung erfahren haben . Vielmehr soll sich die Symptomatik nach Einstellung der Psychotherapie Mitte Januar 2012 eher verschlechtert haben . Jedoch scheint d ie der Beschwerdeführerin bisher attestierte 100%igen Arbeits unfähigkeit für jegliche Tätigkeit nicht mehr zu gelten , ging doch selbst</w:t>
      </w:r>
    </w:p>
    <w:p>
      <w:r>
        <w:t>der Psychiater med. pract . D.___</w:t>
      </w:r>
    </w:p>
    <w:p>
      <w:r>
        <w:t>nunmehr von einer gewissen Restarbeitsfähig keit aus . Allerdings besteht ein unauflösbarer Wi derspruch zwischen dessen beiden ,</w:t>
      </w:r>
    </w:p>
    <w:p>
      <w:r>
        <w:t>innerhalb eines Monats abgegebenen Stellungnahmen. Aufgrund dieser Aktenlage lässt sich nicht abschliessend beurteilen, ob bei der Beschwerdefüh rerin eine minimale Erwerbstätigkeit im geschützten Rahmen bloss aus thera peutischen Zwecken indiziert ist, während auf dem allgemeinen Arbeitsmarkt weiterhin eine 100%ige Arbeitsunfähigkeit besteh t</w:t>
      </w:r>
    </w:p>
    <w:p>
      <w:r>
        <w:t>o der ob die Beschwerdefüh rerin in leidensangepasster Tätigkeit auch aus psychiatrischer Sicht voll ar beitsfähig wäre, die Wiedereingliederung jedoch angesichts der längeren Absenz vom Arbeitsmarkt schrittweise erfolgen soll.</w:t>
      </w:r>
    </w:p>
    <w:p>
      <w:r>
        <w:t>Bei Annahme der Zumutbarkeit einer Arbeitsleistung fehlt darüber hinaus eine nachvollziehbare Begründung für die wiederlangte Arbeitsfähigkeit trotz eher verschlechtertem Gesundheits zustand . 5. 3</w:t>
      </w:r>
    </w:p>
    <w:p>
      <w:r>
        <w:t>Unter diesen Umständen vermag die zusammenfassende Würdigung des RAD-Arztes Dr. E.___ nicht zu überzeugen. Seine Schlussfolgerung einer 50%igen Arbeitsfähigkeit in leidensangepasster Tätigkeit seit 1. Oktober 2013 beruht auch nicht auf einer persönlichen Untersuchung der Beschwerdeführerin, sondern lediglich auf den widersprüchlichen Angaben von med. pract . D.___ , weshalb die Beschwerdegegnerin nicht darauf abstellen durfte. 5. 4</w:t>
      </w:r>
    </w:p>
    <w:p>
      <w:r>
        <w:t>Die Sache ist daher in Aufhebung der angefochtenen Verfügung vom 27. Januar 2014 (Urk. 2) an die Beschwerdegegnerin zurückzuweisen, damit sie die Abklärungen des medizinischen Sachverhalts vervollständige und hernach über den weiteren Leistungsanspruch der Beschwerdeführerin erneut entscheide. Im Rahmen der Prüfung der Revisionsvoraussetzungen wird die Beschwerde gegnerin unter dem Blickwinkel von lit . a der Schlussbestimmungen der am 1. Januar 2012 in Kraft getretenen Änderung des IVG im Weiteren abzuklären haben, ob die geklagten Rückenschmerzen ein hinreichendes somatisches Kor relat zur Begründung einer Arbeitsunfähigkeit haben beziehungsweise ob die anhaltenden psychischen Beschwerden eine zu einer Invalidität führende inva lidisierende Wirkung zu bewirken vermögen (BGE 130 V 352) und der Renten anspruch der Beschwerdeführerin unter dem Gesichtspunkt der Überwindbarkeit weiterhin Bestand hat. 5.5</w:t>
      </w:r>
    </w:p>
    <w:p>
      <w:r>
        <w:t>Die Höhe der ebenfalls im Streit liegende Kinderrente folgt als akzessorischer Anspruch dem Schicksal der Hauptrente. Die Kinderrente beträgt 40 % der dem massgebenden durchschnittlichen Jahreseinkommen entsprechenden Invali denrente ( Art. 38 Abs. 1 IVG). Daher wird auch die Kinderrente erst nach Durchführung der ergänzenden Abklärungen und gegebenenfalls</w:t>
      </w:r>
    </w:p>
    <w:p>
      <w:r>
        <w:t>neuer Invali ditätsbemessung</w:t>
      </w:r>
    </w:p>
    <w:p>
      <w:r>
        <w:t>festgelegt werden können.</w:t>
      </w:r>
    </w:p>
    <w:p>
      <w:r>
        <w:t>Demnach ist auch die Beschwerde vom 1 1. März 2014 betreffend Kinderrente gutzuheissen und die Sache zur ergänzenden Abklärung und neuer Verfügung an die Beschwerdegegnerin zurückzuweisen.</w:t>
      </w:r>
    </w:p>
    <w:p>
      <w:r>
        <w:t>Dabei bleibt zu Handen der Beschwerdegegnerin festzuhalten, dass nach Lage der Akten vor dem Erlass der angefochtene Verfügung vom 1 3. Februar 2014 ( Urk. 8/2/1-1) weder ein Vorbescheid ergangen ist noch das rechtliche Gehör gewährt wurde . Die Beschwerdegegnerin wird im neuen Verwaltungsverfahren auch bezüglich des Kinderrentenanspruches das rechtliche Gehör der Beschwer deführerin hinreichend zu gewähren haben. 6.</w:t>
      </w:r>
    </w:p>
    <w:p>
      <w:r>
        <w:t>Die Kosten des Verfahrens sind auf Fr. 1‘0 00 .-- festzulegen und ausgangsge mäss von der Beschwerdegegnerin zu tragen (Art. 69 Abs. 1 bis IVG). Zudem ist der Beschwerdeführerin mangels Ein reichung einer Kostennote ( Urk. 15)</w:t>
      </w:r>
    </w:p>
    <w:p>
      <w:r>
        <w:t>eine von Amets wegen festgesetzte Prozessentschädigung von Fr. 2‘400 . -- (inklusive Barauslagen und Mehrwertsteuer) zuzusprechen (Art. 61 lit . g ATSG in Verbin dung mit § 34 Abs. 1 des Gesetzes über das Sozialversicherungsgericht; GSVGer ; vgl. ferner Urk. 15) . Das Gericht erkennt: 1.</w:t>
      </w:r>
    </w:p>
    <w:p>
      <w:r>
        <w:t>Die Beschwerde n we rd en in dem Sinne gutgeheissen, dass die Verfügungen vom 27. Januar 2014 und 13. Februar 2014 aufgehoben und die Sache an die Sozialversi cherungsanstalt des Kantons Zürich, IV-Stelle, zurückgewiesen wird, damit diese, nach erfolgter Abklärung im Sinne der Erwägun gen, neu verfüge. 2.</w:t>
      </w:r>
    </w:p>
    <w:p>
      <w:r>
        <w:t>Die Gerichtskosten von Fr. 1‘0 00 .-- werden der Beschwerdegegnerin auferlegt. Rech nung und Einzahlungsschein werden der Kostenpflichtigen nach Eintritt der Rechts kraft zugestellt. 3.</w:t>
      </w:r>
    </w:p>
    <w:p>
      <w:r>
        <w:t>Die Beschwerdegegnerin wird verpflichtet, der Beschwerdeführerin eine Prozessent schädigung von Fr. 2‘400.-- (inkl. Barauslagen und MWSt ) zu bezahlen. 4 .</w:t>
      </w:r>
    </w:p>
    <w:p>
      <w:r>
        <w:t>Zustellung gegen Empfangsschein an: - Rechtsanwalt Dr. Rolf Zwahlen - Sozialversicherungsanstalt des Kantons Zürich, IV-Stelle - Bundesamt für Sozialversicherungen - Perso nalvorsorge der F.___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