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IV.2014.00284 vom 21. Oktober 2014</w:t>
      </w:r>
    </w:p>
    <w:p>
      <w:r>
        <w:t>ZH Sozialversicherungsgericht, 2014-10-21, DE</w:t>
      </w:r>
    </w:p>
    <w:p>
      <w:r>
        <w:rPr>
          <w:b/>
        </w:rPr>
        <w:t xml:space="preserve">Quelle: </w:t>
      </w:r>
      <w:r>
        <w:t>https://mcp.opencaselaw.ch/entscheid/zh_sozialversicherungsgericht_IV.2014.00284</w:t>
      </w:r>
    </w:p>
    <w:p>
      <w:r>
        <w:t>FR: ZH_SOZIALVERSICHERUNGSGERICHT IV.2014.00284 du 21 octobre 2014</w:t>
      </w:r>
    </w:p>
    <w:p>
      <w:r>
        <w:t>IT: ZH_SOZIALVERSICHERUNGSGERICHT IV.2014.00284 del 21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</w:t>
      </w:r>
    </w:p>
    <w:p>
      <w:r>
        <w:rPr>
          <w:b/>
        </w:rPr>
        <w:t>E. 1.1</w:t>
      </w:r>
    </w:p>
    <w:p>
      <w:r>
        <w:t>X.___ , geboren 1961,</w:t>
      </w:r>
    </w:p>
    <w:p>
      <w:r>
        <w:t>arbeitet seit 1988 bei der Y.___ und war dort zunächst als Gärt ner-Polier/Vorarbeiter tätig. Aus gesundheitlichen Gründen übt er seit Mitte Juli 2004 Organisations- und Überwachungsfunktionen in einem Pensum von 50 % aus ( Urk. 9/10 Ziff. 1-7 und</w:t>
      </w:r>
    </w:p>
    <w:p>
      <w:r>
        <w:t>Ziff. 11, vgl. auch Urk.</w:t>
      </w:r>
    </w:p>
    <w:p>
      <w:r>
        <w:rPr>
          <w:b/>
        </w:rPr>
        <w:t>E. 1.2</w:t>
      </w:r>
    </w:p>
    <w:p>
      <w:r>
        <w:t>Mit Schreiben vom 1 5. November 2013 ( Urk. 9/120) wandte sich der Versicherte</w:t>
      </w:r>
    </w:p>
    <w:p>
      <w:r>
        <w:t>ge gen eine Begutachtung in den</w:t>
      </w:r>
    </w:p>
    <w:p>
      <w:r>
        <w:t>Fachrichtung en I nnere Medizin, Rhe umatologie und Handchirurgie .</w:t>
      </w:r>
    </w:p>
    <w:p>
      <w:r>
        <w:t>Am</w:t>
      </w:r>
    </w:p>
    <w:p>
      <w:r>
        <w:t>2</w:t>
      </w:r>
    </w:p>
    <w:p>
      <w:r>
        <w:rPr>
          <w:b/>
        </w:rPr>
        <w:t>E. 3</w:t>
      </w:r>
    </w:p>
    <w:p>
      <w:r>
        <w:t>Ziff. 5).</w:t>
      </w:r>
    </w:p>
    <w:p>
      <w:r>
        <w:t>Am 1 5. Novem ber 2005 meldete er sich unter Hinweis auf Beschwerden an der rechten Hand bei der Invalidenversicher ung zum Leistungsbezug an ( Urk. 9/2 Ziff. 7.2-3).</w:t>
      </w:r>
    </w:p>
    <w:p>
      <w:r>
        <w:t>Die Sozialversicherungsanstalt des Kantons Zürich, IV-Stelle, ver neinte m it Verfügung vom 1 2. März 2009 ( Urk. 9/44) einen Rentenanspruch. Die vom Versicherten dagegen erhobene Beschwerde hiess das Sozialversiche rungs gericht des Kantons Zürich mit Urteil vom 2 5. Oktober 2010 in dem Sinne gut, als es die Sache zu weiteren Abklärungen an die IV-Stelle zurückwies ( Urk. 9/53, Prozess Nr. IV.2009.00429).</w:t>
      </w:r>
    </w:p>
    <w:p>
      <w:r>
        <w:t>Die IV-Stelle veranlasste in der Folge ein Gutachten beim Z.___ , Klinik für Plastische Chirurgie und Handchirurgie, welches am 7. Juni 2011 erstattet wurde ( Urk. 9/58). Am 2 6. April 2013 ( Urk. 9/98) liess der Ver sicherte der IV-Stelle ein Gutachten von Dr. med. A.___ , Chirurgie FMH, Spez . Handchirurgie, vom 1 6. J anuar 2013 ( Urk. 9/97) zukommen. Nach Ein holung eines aktuellen Arztberichts ( Urk. 9/105) teilte die IV-Stelle dem Ver sicherten am 1 4. Oktober 2013 mit, dass zur Klärung der Leistungsansprüche eine polydisziplin äre medizinische Untersuchung ( Allgemeine I nnere Medizin, Rheu ma tologie, Handchirurgie, Psychiatrie) notwendig</w:t>
      </w:r>
    </w:p>
    <w:p>
      <w:r>
        <w:t>sei ( Urk. 9/114).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