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IV.2014.00252 vom 22. September 2015</w:t>
      </w:r>
    </w:p>
    <w:p>
      <w:r>
        <w:t>ZH Sozialversicherungsgericht, 2015-09-22, DE</w:t>
      </w:r>
    </w:p>
    <w:p>
      <w:r>
        <w:rPr>
          <w:b/>
        </w:rPr>
        <w:t xml:space="preserve">Quelle: </w:t>
      </w:r>
      <w:r>
        <w:t>https://mcp.opencaselaw.ch/entscheid/zh_sozialversicherungsgericht_IV.2014.00252</w:t>
      </w:r>
    </w:p>
    <w:p>
      <w:r>
        <w:t>FR: ZH_SOZIALVERSICHERUNGSGERICHT IV.2014.00252 du 22 septembre 2015</w:t>
      </w:r>
    </w:p>
    <w:p>
      <w:r>
        <w:t>IT: ZH_SOZIALVERSICHERUNGSGERICHT IV.2014.00252 del 22 settembre 2015</w:t>
      </w:r>
    </w:p>
    <w:p>
      <w:pPr>
        <w:pStyle w:val="Heading2"/>
      </w:pPr>
      <w:r>
        <w:t>Erwägungen</w:t>
      </w:r>
    </w:p>
    <w:p>
      <w:r>
        <w:rPr>
          <w:b/>
        </w:rPr>
        <w:t>E. 1</w:t>
      </w:r>
    </w:p>
    <w:p>
      <w:r>
        <w:t>Der 1980 geborene und zuletzt als Reinigungsmitarbeiter während 3.5 Stunden wöchentlich tätige X.___ meldete sich am 3. Dezember 2010 (Eingangs datum ) unter Hinweis auf eine Auffahr kollision als Kleinmotor rad fahrer auf einen Personenwagen und leichter traumatischer Hirnverletzung am 2 7. Juni 2010 bei der Sozialversicherungsanstalt des Kantons Zürich, IV-Stelle, zum Leistungsbezug an ( Urk. 6/3). Ab dem 1. März 2011 absolvierte der Versicherte ein Aufbautraining bei der Y.___ ( Urk. 6/19 -22), welches allerdings vorzeitig per 2 9. April 2011 abgebrochen wurde (Abschlussbericht Aufbautraining Y.___ vom 1. Juni 2011, Urk. 6/36 S. 2; Mitteilung Abbruch Integrationsmassnahme vom 1 1. Juli 2011, Urk. 6/41). Nach beruflichen und medizinischen Abklärungen , insbesondere der Einholung des polydisziplinären Gutachtens der Z.___ vom 2 0. August 2012 ( Urk. 6/59) verneinte die IV-Stelle nach durchgeführtem Vorbescheidver fahren (Vorbescheid vom 2 7. August 2013, Urk. 6/73; Einwand vom 2 6. September 2013, Urk. 6/77; ergänzende Einwandbegründung vom 2 9. Oktober 2013 samt Beilage, Urk. 6/79-80) mit Verfügung vom 1. Februar 2014 ( Urk. 2) einen Anspruch auf eine Invalidenrente.</w:t>
      </w:r>
    </w:p>
    <w:p>
      <w:r>
        <w:rPr>
          <w:b/>
        </w:rPr>
        <w:t>E. 2</w:t>
      </w:r>
    </w:p>
    <w:p>
      <w:r>
        <w:t>Der Versicherte erhob hiergegen am 2 8. Februar 2014 Beschwerde ( Urk. 1) und beantragte, es seien ihm die gesetzlichen Leistungen zu erbringen und es sei ihm insbesondere eine Dreiviertelsrente auszurichten. Eventualiter sei er erneut psychiatrisch zu begutachten. Mit Beschwerdeantwort vom 3. April 2014 ( Urk.</w:t>
      </w:r>
    </w:p>
    <w:p>
      <w:r>
        <w:rPr>
          <w:b/>
        </w:rPr>
        <w:t>E. 2.1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2.4</w:t>
      </w:r>
    </w:p>
    <w:p>
      <w:r>
        <w:t>). Es beruht auf fachärztlichen Untersu chungen durch die Gutachter ( Urk. 6/59 S. 52 ff.; Urk. 6/59 S. 63 ff.; Urk. 6/59 S. 73 ff.; Urk. 6/59 S. 81 ff. ) und wurde in Kenntnis der relevanten Vorakten ( Urk. 6/59 S. 4 ff.) abgegeben. Es würdigt die vorh andenen Arztberichte sorg fältig ( Urk. 6/59 S 4 ff. ; Urk. 6/59 S. 37 f. ). Es berücksichtigt die vom Beschwer deführer geklagten Beschwerden und setzt sich mit diesen hinreichend ausei nander. Die Darlegung der medizinischen Zusammenhänge ist einleuchtend und das Gutachten ist schlüssig. Die Beweiskräftigkeit des Gutachtens wurde auch von den Parteien nicht bestritten ( Urk. 2; Urk. 1 S. 5 f.). 4.2</w:t>
      </w:r>
    </w:p>
    <w:p>
      <w:r>
        <w:t>N ach der Rechtsprechung sind die Aufgaben von Rechtsanwender und Arztper son im Rahmen der Invaliditätsbemessung wie folgt verteilt: Sache des (begut achtenden) Mediziners ist es, den Gesundheitszustand zu beurteilen und wenn nötig seine Entwicklung im Laufe der Zeit zu beschreiben, das heisst mit den Mitteln fachgerechter ärztlicher Untersuchung unter Berücksichtigung der sub jektiven Beschwerden Befunde zu erheben und gestützt darauf die Diagnose zu stellen. Bei der Folgenabschätzung der erhobenen gesundheitlichen Beeinträch tigungen kommt der Arztperson hingegen keine abschliessende Beurteilungs kompetenz zu. Vielmehr nimmt die Arztperson zur Arbeitsunfähigkeit Stellung, das heisst,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 tungsvermögens die Fachpersonen der beruflichen Integration und Berufsbera tung einzuschalten (BGE 140 V 193 E. 3.2 mit Hinweisen).</w:t>
      </w:r>
    </w:p>
    <w:p>
      <w:r>
        <w:t>Weil die Arbeitsfähigkeit somit keine medizinische, sondern eine rein juristische Frage ist, können sich Konstellationen ergeben, bei welchen von der in einem medizinischen Gutachten festgestellten Arbeitsunfähigkeit abzuweichen ist, ohne dass dieses seinen Beweiswert verlöre (Urteil des Bundesgerichtes 9C_651/2014 vom 2 3. Dezember 2014 E. 5.1 mit Hinweisen). 4.3</w:t>
      </w:r>
    </w:p>
    <w:p>
      <w:r>
        <w:t>4.3.1</w:t>
      </w:r>
    </w:p>
    <w:p>
      <w:r>
        <w:t>Entsprechend dem polydis ziplinären Gutachten steht die Depression (vgl. E. 3.2.2 ) klar im Vordergrund . Die begutachtenden Ärzte des Z.___ präzisierten dies noch im Schreiben vom 1. November 2012 zuhanden der Beschwerdegegnerin ( Urk. 6/61):</w:t>
      </w:r>
    </w:p>
    <w:p>
      <w:r>
        <w:t>Die Hauptdiagnose und damit hauptsächlich relevant für die Arbeitsunfähigkeit sei die mittelgradige depressive Episode (ICD-10 F 32.1). Die zweite genannte Diagnose „leichte neuropsychologische Funktionsstörung in Form von Ver langsamung und exekutiven Einbussen sowie verminderter Belastbarkeit“ sei dif f erentialdiagnostisch in erster Linie der Depression zuzuordnen. Es kämen naturgemäss differentialdiagnostisch andere Faktoren als zusätzlich wirksame Faktoren hinzu, die nicht mit Sicherheit ausgeschlossen werden könnten und die sich naturgemäss aus dem Gesamtkontext der möglichen (Mit-)Ursachen nicht herausisolieren liessen. Als solche Ursachen seien insbesondere die chro nische Schmerzbelastung 1) chronisches leichtgradiges</w:t>
      </w:r>
    </w:p>
    <w:p>
      <w:r>
        <w:t>lumbovertebrales Schmerzsyndrom (ICD-10 M54.2) und 2) chronisch rezidivierendes zervikover tebrales Schmerzsyndrom (ICD-10 M54.5) denkbar, wie auch der Status nach MTBI sowie die dissoziative Störung (ICD-10 F44.7) und Persönlichkeitsakzen tuierung mit ängstlich vermeidenden und dependenten Persön lichkeitszügen (ICD-10 Z73.1). Gegenüber der Depression seien die letztgenannten Ursachen für die kognitive Störung jedoch sicher weit untergeordnet. Die Verwirrung möge daher rühren, dass die entsprechenden (DD-Diagnosen) für sich genom men aus Sicht der Psychiatrie respektive Neurologie als für die Arbeitsfähigkeit unerheblich eingestuft wurden. Die neuropsychologischen Einbussen seien jedoch so überwiegend auf die Depressivität und die Schmerzen zurückzufüh ren, dass den übrigen Differentialdiagnosen eher theoretische Bedeutung zukomme, die fachspezifische Ausprägung der jeweiligen Störungen, speziell der dissoziativen Störung und der Persönlichkeitsakzentuierung mit ängstlich vermeidenden und dependenten Persönlichkeitszügen aus klinisch psychiatri scher Sicht keine relevante Bedeutung zukomme ( Urk. 6/61). Führend sei in s gesamt die depressive Störung. Entsprechend sei in der Gesamtbeurteilung der Arbeitsfähigkeit (für Verweistätigkeiten, da die bisherige aufgrund der somati schen Befunde nicht mehr möglich erscheine) auf die psychiatrische Einschät zung abgestützt worden ( Urk. 6/61) .</w:t>
      </w:r>
    </w:p>
    <w:p>
      <w:r>
        <w:t>Die im Gutachten genannte Diagnose der mittelgradigen depressiven Störung zieht somit mit überwiegender Wahrscheinlichkeit die leichte neuropsychologi sche Funktionsstörung in Form von Verlangsamung und exekutiven Einbussen sowie verminderter Belastbarkeit nach sich. 4.3.2</w:t>
      </w:r>
    </w:p>
    <w:p>
      <w:r>
        <w:t>Auch gemäss der Beurteilung von Dr. D.___</w:t>
      </w:r>
    </w:p>
    <w:p>
      <w:r>
        <w:t>vom 1 5. Oktober 2013 ( Urk. 6/79) ist mit überwiegender Wahrscheinlichkeit davon auszugehen, dass die depres sive Störung im Vordergrund steht. So hielt er dafür, dass sich aufgrund der klinischen Beobachtungen im Rahmen der aktuellen ambulanten Therapie der Verlauf der rezidivierenden depressiven Störung aufgrund einer komplexen Psychopathologie sowie Komorbiditäten sehr wechselhaft mit chronifizierendem Verlauf mit Veränderungen in der Regulation von Affekten, Veränderungen der Selbstwahrnehmung (Ineffektivität, Schuldgefühle, Schamhaftigkeit), Verände rungen in Beziehungen zu anderen (Angst vor Menschen, Unfähigkeit anderen Personen zu vertrauen), Somatisierung (chronische Schmerzen) und Verände rungen von Lebenseinstellungen (Verzweiflung und Hoffnungslosigkeit) zeige. Seine Fähigkeit, sich in Bezug auf wechselnde Anforderungen der Umwelt angemessen zu verhalten, sei aufgrund des obgenannten psychopathologischen Befundes deutlich eingeschränkt. Er habe Schwierigkeiten, sich neuen Situatio nen erwartungsgemäss anzupassen ( Urk. 6/79 S. 2). 4.3.3</w:t>
      </w:r>
    </w:p>
    <w:p>
      <w:r>
        <w:t>Zusammenfassend festzuhalten ist, dass die depressive Episode bzw. die depres sive Störung klar im Vordergrund steht. Auch d ie im neuropsychologischen Teilgutachten festgehaltene Arbeitsunfähigkeit von 50 %</w:t>
      </w:r>
    </w:p>
    <w:p>
      <w:r>
        <w:t>(vgl. Urk. 6/59 S. 92) ist mit überwiegender Wahrscheinlichkeit auf die Depression zurückzuführen. 4.4</w:t>
      </w:r>
    </w:p>
    <w:p>
      <w:r>
        <w:t>4.4.1</w:t>
      </w:r>
    </w:p>
    <w:p>
      <w:r>
        <w:t>Im</w:t>
      </w:r>
    </w:p>
    <w:p>
      <w:r>
        <w:t>polydisziplinären Gutachten wurde eine mittelgradige depressive Episode (ICD-10 F32.1) festgestellt, welche mittlerweile chronifiziert sei ( Urk. 6/59 S. 59). Der behand elnde Psychiater Dr. D.___ notierte demgegenüber eine rezidi vierende depressive Störung, gegenwärtig mittel gradige Episode ( Urk. 6/79). Wie folgend gezeigt wird, kann offen bleiben, ob eine depressive Episode oder eine rezidivierende depressive Störung vorliegt: 4.4.2</w:t>
      </w:r>
    </w:p>
    <w:p>
      <w:r>
        <w:t>In den Klinisch-diagnostischen Leitlinien der Internationalen Klassifikation psy chischer Gesundheitsstörungen der Weltgesundheitsorganisation, ICD-10 Kapitel V (F), Dilling / Mombour /Schmidt (Herausgeber), 9. Auflage, Bern 2014, S. 169 f., werden unter F32 die depressiven Episoden (leicht-, mittel-, schwergradig ) und unter F33 die rezidivierenden Störungen umschrieben.</w:t>
      </w:r>
    </w:p>
    <w:p>
      <w:r>
        <w:t>Bei der typischen leichten (F32.0), mittelgradigen (F32.1) oder schweren Episode (F32.2 und F32.3) leidet laut diesen Leitlinien die betroffene Person gewöhnlich unter den typischen Symptomen von (a) gedrückter Stimmung, (b) Interessen verlust , Freudlosigkeit und (c) Verminderung des Antriebes, erhöhter Ermüdbar keit. Andere häufige Symptome sind (1) verminderte Konzentration und Auf merksamkeit, (2) vermindertes Selbstwertgefühl und Selbstvertrauen, (3) Schuldgefühle und Gefühle der Wertlosigkeit, (4) negative und pessimistische Zukunftsperspektiven, (5) Suizidgedanken, erfolgte Selbstverletzung oder Sui zidhandlungen , (6) Schlafstörungen und (7) verminderter Appetit. Das klinische Beschwerdebild zeigt beträchtliche individuelle Varianten; ein untypisches Beschwerdebild ist besonders in der Jugend häufig. In einigen Fällen stehen zeitweilig Angst, Gequältsein und motorische Unruhe mehr im Vordergrund als die Depression (vgl. ICD-10 Kapitel V [F], a.a.O., S. 169-170).</w:t>
      </w:r>
    </w:p>
    <w:p>
      <w:r>
        <w:t>Bei einer rezidivierenden depressiven Störung gemäss ICD-10 F33 handelt es sich gemäss den genannten Leitlinien um eine Störung, die durch wiederholte (leichte, mittelgradige oder schwere) depressive Episoden charakterisiert ist. Die einzelnen Episoden dauern zwischen drei und zwölf Monaten. Die Besserung zwischen den einzelnen Episoden ist dabei im Allgemeinen vollständig, wobei nur (aber immerhin) eine Minderheit von Patienten eine anhaltende Depression entwickelt (für welche ebenfalls die Kategorie F33 verwendet werden sollte; vgl. ICD-10 Kapitel V [F], a.a.O., S. 176 f.). Die Unterscheidung zwischen depressiven Episoden (F32) und rezidivierenden depressiven Störungen (F33) legt nach der Rechtsprechung des Bundesgerichtes nahe, dass bei letzteren eher von einer ungünstigen Prognose in Bezug auf die Beurteilung der Arbeits- und Erwerbs fähigkeit auszugehen ist (vgl. Urteil des Bundesgerichtes 8C_484/2012 vom 2 6. April 2013 E. 4.3.2.2).</w:t>
      </w:r>
    </w:p>
    <w:p>
      <w:r>
        <w:t>Depressive „Episoden“ sind definitionsgemäss vorübergehender Natur und haben deshalb, zumindest wenn sie leicht bis mittelschwer sind, gemäss der bundesgerichtlichen Rechtsprechung in der Regel keine invalidisierende Wir kung. Die invalidisierende Wirkung einer mittelschweren depressiven „Störung“ ist nach der Rechtsprechung nicht schlechthin auszuschliessen. Deren Ann ahme bedingt indessen , dass eine konsequente Depressionstherapie befolgt wird, deren Scheitern das Leiden als resistent ausweist (vgl. Urteile des Bundesgerichts 8C_774/2013 vom 3. April 2014 E. 4.2 und 9C_454/20</w:t>
      </w:r>
    </w:p>
    <w:p>
      <w:r>
        <w:rPr>
          <w:b/>
        </w:rPr>
        <w:t>E. 5</w:t>
      </w:r>
    </w:p>
    <w:p>
      <w:r>
        <w:t>unter Beilage ihrer Akten, Urk. 6/1-88) schloss die Beschwerdegegnerin auf Abweisung der Beschwerde, was dem Beschwerdeführer am 7. April 2014 zur Kenntnis gebracht wurde ( Urk. 7). 3.</w:t>
      </w:r>
    </w:p>
    <w:p>
      <w:r>
        <w:t>Auf die Vorbringen der Parteien und die eingereichten Akten wird, soweit erfor derlich, im Rahmen der nachfolgenden Erwägungen eingegangen. Das Gericht zieht in Erwägung: 1.</w:t>
      </w:r>
    </w:p>
    <w:p>
      <w:r>
        <w:t>Die Beschwerdegegnerin hielt in der angefochtenen Verfügung dafür, dass die depressive Störung überwindbar sei ( Urk. 2).</w:t>
      </w:r>
    </w:p>
    <w:p>
      <w:r>
        <w:t>Der Beschwerdeführer brachte demgegenüber im Wesentlichen vor, es liege eine seit dem 8. September 2010 nie remittierte Depression , mithin chronische Depression im Sinne eines eigenständigen Krankheitsbildes vor, welche ihn in seiner Leistungsfähigkeit zu 50 % einschränke. Die Einschränkung werde zumindest vom Z.___ als nicht überwindbar beurteilt. Die Einschätzung des Z.___ werde durch die Beurteilungen der Klinik A.___ sowie des B.___ und der übrigen behandelnden und untersuchenden Ärzte bestätigt ( Urk. 1 S. 5 f.). Es bestehe kein Raum für die Überwindbarkeitsprüfung, da ein eigenständiges Krankheitsbild im psychiatrischen Bereich vorliege. Aber selbst wenn von kei nem eigenständigen Krankheitsbild ausgegangen würde, sei der Beschwerde führer gemäss Z.___ in der Möglichkeit der Überwindbarkeit seiner Beschwerden eingeschränkt ( Urk. 1 S. 6 f.). Des Weiteren sei im Rahmen des Einkommensver gleiches von einer 50%igen Arbeitsunfähigkeit auszugehen. Das Invaliden- und das Valideneinkommen seien gestützt auf die LSE festzusetz en, wobei beim Invalideneinkommen ein Leidensabzug in Höhe von 10 % vorzunehmen sei, womit ein Invaliditätsgrad von 60 % resultiere und der Beschwerdeführer dem nach Anspruch auf eine Dreiviertelsrente habe ( Urk. 1 S. 7).</w:t>
      </w:r>
    </w:p>
    <w:p>
      <w:r>
        <w:t>2.</w:t>
      </w:r>
    </w:p>
    <w:p>
      <w:r>
        <w:rPr>
          <w:b/>
        </w:rPr>
        <w:t>E. 5.1</w:t>
      </w:r>
    </w:p>
    <w:p>
      <w:r>
        <w:t>In somatischer Hinsicht is t der Beschwerdeführer in einer leichten bis mittel schweren Tätigkeit, mit einem Gewichtslimit von 15 kg, selten bis 20 kg, ohne gehäufte Zwangshaltungen wie gebückt oder Überkopf zu verrichtende Tätig keiten zu 100 % arbeitsfähig. Ebenso ungünstig seien häufiges Knien, Kauern oder repetitives Treppen-, Gerüst-, oder Leiternbesteigen ( Urk. 6/59 S. 37; vgl. Urk. 6/59 S. 71 ; Urk. 6/59 S. 78) .</w:t>
      </w:r>
    </w:p>
    <w:p>
      <w:r>
        <w:t>Die Tätigkeit bei der C.___</w:t>
      </w:r>
    </w:p>
    <w:p>
      <w:r>
        <w:t>AG kündigte der Beschwerdeführer mit Schreiben vom 2. Dezember 2008 aus persönlichen Gründen ( Urk. 6/10 S. 12). Im Jahr 2009 arbeitete er von Juni bis September bei der K.___ GmbH, L.___ , und zuletzt bei der M.___ AG in einem Pen sum von 3.5 Stunden wöchentlich (Auszug aus dem individuellen Konto, Urk. 6/8 ; Fragebogen für den Arbeitgeber, Urk. 6/11 ). Mit überwiegender Wahrscheinlichkeit würde er diese Tätigkeit im Gesundheitsfalle in einem Pen sum von 100 % ausüben.</w:t>
      </w:r>
    </w:p>
    <w:p>
      <w:r>
        <w:t>Die Reinigungsarbeiten bei der M.___ AG führte er auch nach seinem Unfall weiter (Auszug aus dem individuellen Konto, Urk. 6/57), so dass davon auszugehen ist, dass sie gleichzeitig auch eine angepasste Tätigkeit dar stellt. Da die Validen- und die Invalidentätigkeit identisch sind und der Beschwerdeführer zu 100 % angepasst arbeitsfähig ist, resultiert keine Einkom menseinbusse und somit auch kein rentenrelevanter Invaliditätsgrad.</w:t>
      </w:r>
    </w:p>
    <w:p>
      <w:r>
        <w:rPr>
          <w:b/>
        </w:rPr>
        <w:t>E. 5.2</w:t>
      </w:r>
    </w:p>
    <w:p>
      <w:r>
        <w:t>Zu ergänzen ist, dass selbst bei einem hypothetischen maximalen Leidensabzug von 25 % kein rentenbegründender Invaliditätsgrad resultiert, ist doch der Beschwerdeführer in der angepassten Tätigkeit 100%ig arbeitsfähig, womit ein maximaler nicht rentenbegründender Invaliditätsg rad von 25 % resultieren würde.</w:t>
      </w:r>
    </w:p>
    <w:p>
      <w:r>
        <w:rPr>
          <w:b/>
        </w:rPr>
        <w:t>E. 5.3</w:t>
      </w:r>
    </w:p>
    <w:p>
      <w:r>
        <w:t>Zusammenfassend ist festzuhalten, dass die mittelgradige depressive Episode sowie die mit überwiegender Wahrscheinlichkeit darauf basierende leichte neuropsychologische Funktionsstörung in Form von Verlangsamung und exe kutiven Einbussen sowie verminderter Belastbarkeit mit überwiegender Wahr scheinlichkeit nicht invalidisierend sind. Die somatischen Einschränkungen begründen keinen rentenrelevanten Invaliditätsgrad. Die Beschwerde ist dem nach abzuweisen. 6.</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200.-- bis Fr. 1'000.--) auf Fr. 600.-- festzusetzen und dem unterliegenden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vom 2 9. Oktober 2013 E. 4.1). 4.4.3</w:t>
      </w:r>
    </w:p>
    <w:p>
      <w:r>
        <w:t>Der Beschwerdeführer besuchte folgende Therapien:</w:t>
      </w:r>
    </w:p>
    <w:p>
      <w:r>
        <w:t>In den Jahren 2008 bis 2009 sei der Beschwerdeführer während ca. 2 Monaten bei Dr. med. E.___ in psychiatrischer Behandlung gewesen ( Anhang zum Austrittsbericht vom 2 4. Februar 2011 der Klinik A.___ , Urk. 6/25 S. 6).</w:t>
      </w:r>
    </w:p>
    <w:p>
      <w:r>
        <w:t>Von Ende Augus t</w:t>
      </w:r>
    </w:p>
    <w:p>
      <w:r>
        <w:t>bis Ende Oktober 2010 wurde der Beschwerdeführer von Dr. med. F.___ , Psychiatrie und Psychotherapie , psychiatrisch behandelt, wobei eine stützende Gesprächstherapie durchgeführt wurde. Der Beschwerde führer sei nach dem letzten Gespräch am 3 0. Oktober 2010 nicht zu einem wei teren vereinbarten Termin erschienen und habe nicht auf die Versuche, ihn telefonisch zu kontaktieren , reagiert (Kreisärztliche Untersuchung vom 7. September 2010, Urk. 6/23 S. 67; Arztbericht Dr. F.___ vom 2 0. Dezember 2010, Urk. 6/23 S. 32 f.).</w:t>
      </w:r>
    </w:p>
    <w:p>
      <w:r>
        <w:t>Während seines Aufenthaltes in der Klinik A.___ vom 1 6. November 2010 bis zum 2 3. Februar 2011 wurde er pharmakotherapeutisch mit Fluctine und Valdoxan antidepressiv und schlafanstossend behandelt, daneben fanden regelmässig psychotherapeutische Gespräche statt. Die depressive Symptomatik sei unter der Behandlung weitgehend remittiert (Austrittsbericht vom 2 4. Februar 2011, Urk. 6/25 S. 3).</w:t>
      </w:r>
    </w:p>
    <w:p>
      <w:r>
        <w:t>Während des Aufbautrainings im Y.___ wur de der Beschwerdeführer von Dr. med. G.___ , Kinder- und Jugendpsychiatrie und -psychotherapie, delegiert durch Psychologin lic . phil. H.___ betreut. Nach dem vorzei tigen Abbruch des Aufbautrainings wurde eine Anmeldung in der Tagesklinik veranlasst (Abschlussbericht Aufbautraining Y.___ , Urk. 6/36 S. 2, vgl. auch Arztbericht vom 2 6. Mai 2011 von Dr. G.___ , Urk. 6/46 S. 7 f.).</w:t>
      </w:r>
    </w:p>
    <w:p>
      <w:r>
        <w:t>In der B.___</w:t>
      </w:r>
    </w:p>
    <w:p>
      <w:r>
        <w:t>erfolgte vom 5. Juli bis zum 7. Oktober 2011 eine teilstationäre Behandlung ( Urk. 6/51). Dabei nahm der Beschwerdeführer zu 100 % am Gruppentherapieprogramm der Akuttagesklinik B.___ teil, welches aus dem Besuch des Selbstsicherheitstrainings, der Schmerz-, Angst-, und Entspannungsgruppe, Bewegungstherapie sowie Ein zelgesprächen bestand.</w:t>
      </w:r>
    </w:p>
    <w:p>
      <w:r>
        <w:t>Der Beschwerdeführer erklärte anlässlich der psychiatrischen Untersuchung des Z.___ am 2 7. Februar 2012, das s er seit Ende März 2010 zu Frau H.___ , dele gierte Psychologin von Dr. G.___ , in die Therapie gehe . Wann er Dr. G.___ letztmals gesehen habe, sei ihm nicht erinnerlich ( Urk. 6/59 S. 55). Er gehe jeweils mittwochs und freitags für je zwei Stunden in die Ergotherapie, jeden zweiten Mittwoch würden sie dort kochen. Am Dienstag, Donnerstag und Frei tag verbringe er die Nachmittage von 13.30 bis 16.00 Uhr im I.___ (Anmerkung: Tagesstruktur Angebot des Vereins J.___ , Urk. 6/59 S. 83).</w:t>
      </w:r>
    </w:p>
    <w:p>
      <w:r>
        <w:t>Seit dem 1 5. April 2013 geht der Beschwerdeführer alle ein bis zwei Wochen zu Dr. D.___ für psychiatrisch- psychotherapeutische Einzelgespräche sowie Paargespräche bei Bedarf ( Urk. 6/79 S. 3). 4.4.4</w:t>
      </w:r>
    </w:p>
    <w:p>
      <w:r>
        <w:t>Die stationäre Behandlung in der Klinik A.___</w:t>
      </w:r>
    </w:p>
    <w:p>
      <w:r>
        <w:t>und die nur kurze teilstatio näre Behandlung im B.___ haben zu keiner nachhaltigen Verbesserung des Gesundheitszustandes führen können. So hielt der begutachtende Psychiater fest, dass eine leitliniengerechte psychiatrisch-psychotherapeutische Behand lung als geeignet angesehen werden muss, das psychische Zustandsbild und folglich möglicherweise auch die Arbeitsfähigkeit des Beschwerdeführers zu verbessern. In dieser sollte insbesondere auf das Erreichen einer vollständigen Remission der inzwischen chronifizierten depressiven Episode ein besonderer Wert gelegt werden. Um die Therapieresistenz der depressiven Episode zu über winden, sollte das gesamte Spekt ru m von biologischen und soziotherapeuti schen Massnahmen zur Anwendung kommen. Da es im Rahmen der ambulan ten sowie teilstationären Behandlung bei dem Versicherten in der Vergangen heit zu keiner nennenwerten Verbesserung des psychischen Zustandsbilds gekommen sei, dränge sich aktuell eine vollstationäre Behandlung auf ( Urk. 6/59 S. 59).</w:t>
      </w:r>
    </w:p>
    <w:p>
      <w:r>
        <w:t>Dass eine stationäre Behandlung gemäss Empfehlung im Gutachten erfolgte , geht nicht aus den Akten hervor. Bei einem aktuellen Behandlungsrhytmus alle ein bis zwei Wochen sowie bei nur kurzen vorhergehenden stationären und teilstationären Behandlungen kann nicht von einer konsequenten Depressions therapie gesprochen werden kann. Die D epression des Beschwerdeführers ist demnach nicht als resistent ausgewiesen und damit nicht invalidisierend. Dies erhellt auch daraus, dass anlässlich der einzigen bisherigen stationären Behandlung in A.___ die Depression bereits einmal weitgehend remit t ierte ( Urk. 6/25 S. 9). 4.5</w:t>
      </w:r>
    </w:p>
    <w:p>
      <w:r>
        <w:t>Ergänzend ist auf Folgendes hinzuweisen:</w:t>
      </w:r>
    </w:p>
    <w:p>
      <w:r>
        <w:t>Der Beschwerdeführer bewältigt e bereits im Begutacht ungsz eitpunkt einen ausgefüllten Alltag: Er stehe um 7.00 Uhr auf, wecke die Tochter, wärme ihre Milch und mache sie für den Kinder garten bereit. Er begleite sie zu Fuss zum Kindergarten und kehre dann nach Hause zurück. Jeweils mittwochs und freitags gehe er vormittags für 2 Stunden in die Ergotherapie, jeden zweiten Mittwoch würden sie dort zusammen mit anderen Patienten kochen. Wenn er keine Termine habe, erledige er Haushalts arbeiten , die ihm seine Frau aufgetragen habe, ab und zu bereite er das Mittag essen zu. Mittags hole er die Tochter wie der aus dem Kindergarten ab. Au ch seine Frau komme dann von der Arbeit, sie würden zusammen kochen und essen. Nachmittags gehe er zu Fuss einkaufen, mit seiner Tochter spazieren oder habe irgendwelche Termine. Am Dienstag, Donnerstag und Freitag verbringe er die Nachmittage von 13.30 bis 16.00 Uhr im I.___ . Am Abend würden er und seine Ehefrau gemeinsam das Nachtessen zubereiten und zwischen 17.00 und 18.00 Uhr essen. Manchmal würden sie auch von seiner Mutter oder Ver wandten der Ehefrau zum Nachtessen eingeladen. Wenn er sich nicht gut fühle, esse er meistens nichts und gehe ungefähr um 18.00 Uhr zu Bett. Wenn es ihm besser gehe, spiele er noch ein bisschen mit der Tochter oder schaue den Fischen im Aquarium zu. Meistens gehe er dann zusammen mit seiner Tochter oder spätestens um 22.00 oder 23.00 Uhr zu Bett ( Urk. 6/59 S. 39 f.).</w:t>
      </w:r>
    </w:p>
    <w:p>
      <w:r>
        <w:t>Dass der Beschwerdeführer einen ausgefüllten Alltag mit Verantwortung für ein Kind sowie diversen Therapien und Terminen meistern kann, zei gt, dass er gute Ressourcen hat. Auch daraus erhellt, dass dem Beschwerdeführer eine volle Verwertbarkeit der Arbeitsfähigkeit bei objektiver Beurteilung mit überwiegen der Wahrscheinlichkeit – jedenfalls nach einer konseq uenten T herapie – sozial-praktisch zumutbar ist.</w:t>
      </w:r>
    </w:p>
    <w:p>
      <w:r>
        <w:t>4.6</w:t>
      </w:r>
    </w:p>
    <w:p>
      <w:r>
        <w:t>Zusammenfassend festzuhalten ist, dass die mittelgradige depressive Episode sowie die mit überwiegender Wahrscheinlichkeit darauf basierende leichte neuropsychologische Funktionsstörun g in Form von Verlangsamung und exe kutiven Einbussen sowie verminderter Belastbarkeit nicht invalidisierend sind. B ei objektiver Betrachtung ist vom Beschwerdeführer forderbar , dass er seine Arbeitsfähigkeit vollumfänglich verwertet.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