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IV.2014.00250 vom 3. Juni 2015</w:t>
      </w:r>
    </w:p>
    <w:p>
      <w:r>
        <w:t>ZH Sozialversicherungsgericht, 2015-06-03, DE</w:t>
      </w:r>
    </w:p>
    <w:p>
      <w:r>
        <w:rPr>
          <w:b/>
        </w:rPr>
        <w:t xml:space="preserve">Quelle: </w:t>
      </w:r>
      <w:r>
        <w:t>https://mcp.opencaselaw.ch/entscheid/zh_sozialversicherungsgericht_IV.2014.00250</w:t>
      </w:r>
    </w:p>
    <w:p>
      <w:r>
        <w:t>FR: ZH_SOZIALVERSICHERUNGSGERICHT IV.2014.00250 du 3 juin 2015</w:t>
      </w:r>
    </w:p>
    <w:p>
      <w:r>
        <w:t>IT: ZH_SOZIALVERSICHERUNGSGERICHT IV.2014.00250 del 3 giugno 2015</w:t>
      </w:r>
    </w:p>
    <w:p>
      <w:pPr>
        <w:pStyle w:val="Heading2"/>
      </w:pPr>
      <w:r>
        <w:t>Erwägungen</w:t>
      </w:r>
    </w:p>
    <w:p>
      <w:r>
        <w:rPr>
          <w:b/>
        </w:rPr>
        <w:t>E. 1</w:t>
      </w:r>
    </w:p>
    <w:p>
      <w:r>
        <w:t>3. Dezember 1991 ( Urk. 7/2-4) wurde ihm daraufhin vo n</w:t>
      </w:r>
    </w:p>
    <w:p>
      <w:r>
        <w:t>1. April bis August 1989 sowie vom Dezember 1989 bis Juli 1991 eine ganze Invalidenr ente und von August 1991 bis Juli 1994</w:t>
      </w:r>
    </w:p>
    <w:p>
      <w:r>
        <w:t>eine halbe Invalidenr ente zugesprochen ( Urk. 7/15 S. 1). Seit dem 1. Januar 1994 richtet ihm d ie Schweizerische Unfallversicherungsanstalt (SUVA) eine Rente aus ( Urk. 7/31/1).</w:t>
      </w:r>
    </w:p>
    <w:p>
      <w:r>
        <w:t>Der Versicherte meldete sich a m 3. Juli 2008 u nter Hinweis auf d ie</w:t>
      </w:r>
    </w:p>
    <w:p>
      <w:r>
        <w:t>1988 erlit tene</w:t>
      </w:r>
    </w:p>
    <w:p>
      <w:r>
        <w:t>Ellenbogen verletzung</w:t>
      </w:r>
    </w:p>
    <w:p>
      <w:r>
        <w:t>erneut bei der Invalidenversicherung zum</w:t>
      </w:r>
    </w:p>
    <w:p>
      <w:r>
        <w:t>Leistungs bezug an ( Urk. 7/6). Die Sozialversicherungsanstalt des Kantons Zürich, IV-Stelle, verneinte nach Abklärung der medizinischen und erwerblichen Situation ( Urk. 7/9-11, Urk. 7/13 ) mit Verfügung vom 2 9. Juni 2009 ( Urk. 7/18) sowohl einen Anspruch auf eine Invalidenrente als auch</w:t>
      </w:r>
    </w:p>
    <w:p>
      <w:r>
        <w:t>auf berufliche Massnahmen.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 2d am Ende, 369 E.</w:t>
      </w:r>
    </w:p>
    <w:p>
      <w:r>
        <w:t>2, 113 V 273 E. 1a, 109 V 262 E. 4a, je mit Hinweisen; vgl. BGE 130 V 343 E.</w:t>
      </w:r>
    </w:p>
    <w:p>
      <w:r>
        <w:t>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Der Versicherte erhob am 2 7. Februar 2014 Beschwerde gegen die Verfügung vom 2 8. Januar 2014 ( Urk. 2) und beantragte, deren Ziffer 2 sei aufzuheben und es sei ihm vo n März bis 11. August 2013 eine ganze Rente und ab dem 1 2. August 2013 eine halbe Rente auszurichten ( Urk. 1 S. 2). Die IV-Stelle beantragte mit Beschwerdeantwort vom 4. April 2014 ( Urk. 6) die Abweisung der Beschwerde, was dem Beschwerdeführer am 2 2. April 2014 zur Kenntnis gebracht wurde ( Urk. 8). Das Gericht zieht in Erwägung: 1.</w:t>
      </w:r>
    </w:p>
    <w:p>
      <w:r>
        <w:rPr>
          <w:b/>
        </w:rPr>
        <w:t>E. 2.1</w:t>
      </w:r>
    </w:p>
    <w:p>
      <w:r>
        <w:t>Die Beschwerdegegnerin begründete in ihrer Verfügung ( Urk. 2) die von Septem ber 2012 bis Ende Februar 2013 befristete Zusprac he einer ganzen Rente damit, dass dem Beschwerdeführer nach Ablauf der Wartezeit vorerst keine Tätigkeit mehr zumutbar gewesen sei , woraus sich ein Invaliditätsgrad von 100 % ergeben habe. Nach mehreren medizinischen Eingriffen und der an schlies senden Rekonvaleszenzphase habe sich der Gesundheitszustand erheblich verbessert. Aus ärztlicher Sicht sei es dem Beschwerdeführer ab dem 2 9. November 2012, dem Zeitpunkt der von der Krankentaggeldversicherung in Auftrag gegebenen medizinischen Untersuchung, möglich, eine der gesundheit lichen Situation optimal angepasste Tätigkeit im Umfang einer Vollzeitstelle auszuüben. Diese körperlich leichte Tätigkeit sollte überwiegend (mindestens 80 % ) sitzend , ohne Knien und Kauern, ohne Gehen auf unebenem Gelände und ohne Besteigen von Leitern und Treppen ausgeführt werden. Unter Berücksich tigung eines leidensbedingten Abzuges von 5 % ergebe sich ein nicht mehr rentenbegründender Invaliditätsgrad von 3 % (S. 4) .</w:t>
      </w:r>
    </w:p>
    <w:p>
      <w:r>
        <w:rPr>
          <w:b/>
        </w:rPr>
        <w:t>E. 2.2</w:t>
      </w:r>
    </w:p>
    <w:p>
      <w:r>
        <w:t>Demgegenüber stellte sich der Beschwerdeführer auf den Standpunkt ( Urk. 1), auf das Gutachten könne nicht abgestellt werden. Sowohl Dr. Y.___ als auch die behandelnden Ärzte der Z.___ und der A.___ würden die Einschätzung des Gutachters betreffend die Arbeitsfähigkeit – aus näher ge nannten Gründen (S. 6 ff.) - nicht teilen. Diese erachteten ihn bis zum 1 1. August 2013 als zu 100 % und hernach als zu 50 % arbeitsunfähig und zwar sowohl in der zuletzt ausgeübten Tätigkeit als Rüster und Chauffeur wie auch in einer angepassten Tätigkeit. Der Gutachter habe ihn nur ein einziges Mal untersucht, wogegen die behandelnden Ärzte ihn ab Dezember 2012 wie derholt untersucht hätten (S. 9). Zusammenfassend habe er vom 1. März 2013 bis und mit 1 1. August 2013 Anspruch auf eine ganze Rente, da er in dieser Zeit gänzlich arbeitsunfähig gewesen sei. Seit dem 1 2. August 2013 sei er in einer leidensangepassten Tätigkeit zu 50 % arbeitsfähig , woraus sich ein Invali ditätsgrad von 50 % ergebe und ihm somit eine halbe Rente zustehe (S.</w:t>
      </w:r>
    </w:p>
    <w:p>
      <w:r>
        <w:t>10).</w:t>
      </w:r>
    </w:p>
    <w:p>
      <w:r>
        <w:rPr>
          <w:b/>
        </w:rPr>
        <w:t>E. 2.3</w:t>
      </w:r>
    </w:p>
    <w:p>
      <w:r>
        <w:t>Unbestritten blieb die Ausrichtung einer ganzen Rente für die Zeit vom 1. September 2012 bis zum 2 8. Februar 201 3. Strittig und zu prüfen ist hinge gen , ob die Beschwerdegegnerin zu Recht einen Rentenanspruch ab dem 1. März 2013 verneint hat. 3 . 3 .1</w:t>
      </w:r>
    </w:p>
    <w:p>
      <w:r>
        <w:t>Dr. med. B.___ , Facharzt für Orthopädische Chirurgie und Trauma tologie des Bewegungsapparates, Spital C.___ , nahm am 2 3. September 2011 eine n</w:t>
      </w:r>
    </w:p>
    <w:p>
      <w:r>
        <w:t>arthroskopische n Eingriff am rechten Knie vor und diagnostizierte eine ausgedehnte Knorpelläsion medialer Femurkondylus rechts IV° sowie eine</w:t>
      </w:r>
    </w:p>
    <w:p>
      <w:r>
        <w:t>Meniskushinterhornläsion medial ( Urk. 7/26/3-4 = Urk. 3/8 ). 3 .2</w:t>
      </w:r>
    </w:p>
    <w:p>
      <w:r>
        <w:t>Dr. med. Y.___ , Facharzt für Allgemeine Innere Medizin, gab mit Bericht vom 2 3. Januar 2012 ( Urk. 7/28) an, dass er den Beschwerdeführer seit 1998 behandle (S. 1 Ziff. 1.2) und nannte folgende Diagnosen mit Auswirkung auf die Arbeitsfähigkeit (S. 6 Ziff. 1.1): - mediale Meniskusläsion und Knorpeldefekt femoral medial rechts bei - Status nach arthroskopischer Meniskusnaht mediales Hinterhorn , Ar thro tomie mit Mikrofrakturierung medialer</w:t>
      </w:r>
    </w:p>
    <w:p>
      <w:r>
        <w:t>Femurkondylus und auto loge Matrix induzierte Chondrogenese ( AMIC ) am 2 3. September 2011 - posttraumatische Ellbogenarthrose links bei - Status nach Ellbogenluxationsfraktur links und Schraubenosteosyn these 2 7. April 1988 - Status nach Schraubenentfernung und Entfernung periartikulärer Ver kalkungen August 1988 - Status nach Radiusköpfchenresektion, Entfernung periartikulärer Ver kalkung Juni 1990</w:t>
      </w:r>
    </w:p>
    <w:p>
      <w:r>
        <w:t>Als Diagnosen ohne Auswirkung auf die Arbeitsfähigkeit führte er</w:t>
      </w:r>
    </w:p>
    <w:p>
      <w:r>
        <w:t>einen Diabe tes mellitus II, eine Adipositas sowie</w:t>
      </w:r>
    </w:p>
    <w:p>
      <w:r>
        <w:t>eine Dyslipidämie</w:t>
      </w:r>
    </w:p>
    <w:p>
      <w:r>
        <w:t>auf (S. 6 Ziff. 1.1). Bis anhin sei davon ausgegangen worden , dass der Beschwerdeführer wieder die volle Arbeitsfähigkeit erlange . Entsprechend wäre aus medizinischer Sicht die IV-Anmeldung zum jetzigen Zeitpunkt nicht indiziert gewesen (S. 6 f. ). 3 .3</w:t>
      </w:r>
    </w:p>
    <w:p>
      <w:r>
        <w:t>Am 1 9. September 2012 erfolgte in der Z.___</w:t>
      </w:r>
    </w:p>
    <w:p>
      <w:r>
        <w:t>eine Knie arth roskopie rechts, eine mediale Teilmeniskuskektomie ( Hinterhorn ) sowie ein Dé bridement der AMIC-Membran medialer Kondylus ( Urk. 3/13, Urk. 3/15 ). 3 .4</w:t>
      </w:r>
    </w:p>
    <w:p>
      <w:r>
        <w:t>Am 2 9. November 2012 erfolgte die von der Taggeldversicherung in Auftrag gegebene medizinische Begutachtung des Beschwerdeführers im D.___ . Dr. med. E.___ , Facharzt für Orthopädische Chirurgie und Traumatologie des Bewegungsapparates, erstattete sein Gutachten am 2 8. Januar 2013 ( Urk. 7/48/4-13 = Urk. 3/12) in Zusammen arbeit mit</w:t>
      </w:r>
    </w:p>
    <w:p>
      <w:r>
        <w:t>Dr. med. F.___ , Facharzt für Allgemeine Innere Medizin . Als Diagnosen mit Auswirkung auf die Arbeitsfähigkeit führten sie auf (S. 8): - mediale Gonarthrose rechts mit/bei - Status nach Arthrotomie und Mikrofrakturierung nach Steadmann medi aler Femur k ondylus mit AMIC-Membran am 2 3. September 2011 - Status nach Arthroskopie mit medialer Teilmeniskuskektomie ( Hinter horn ), Débridement AMIC-Membran medialer K ondylus am 1 9. September 2012</w:t>
      </w:r>
    </w:p>
    <w:p>
      <w:r>
        <w:t>Als Diagnosen ohne Auswirkung auf die Arbeitsfähigkeit nannten sie (S. 8) : - Adipositas Grad I - Status nach Ellbogenfraktur links und Arthrose linker Ellbogen</w:t>
      </w:r>
    </w:p>
    <w:p>
      <w:r>
        <w:t>Aus dem Operationsbericht der Z.___ gehe hervor , dass das rechte Kniegelenk während der Operation vollständig habe gebogen und gestreckt werden können. Der Beschwerdeführer mache eine Bewegungseinschränkung und Schmerzen im rechten Kniegelenk geltend. In der hiesigen Untersuchung habe eine federnde Einschränkung in der Streckung am rechten Kniegelenk festgestellt werden können. Zurzeit führe der Besch werdeführer eine Physio therapie</w:t>
      </w:r>
    </w:p>
    <w:p>
      <w:r>
        <w:t>- insbesondere in einer Kältekammer - durch, wobei er eine deutliche Besserung der Beschwerden verspüre (S. 8) .</w:t>
      </w:r>
    </w:p>
    <w:p>
      <w:r>
        <w:t>Es könne mit einer namhaften Besserung der Gesundheitsschädigung gerechnet werden. Nach Einsetzung einer AMIC-Membran sei zunächst nach einem Jahr, dann nach zwei Jahren nach der Operation mit einer deutlichen Besserung der Beschwerden zu rechnen. Z urzeit werde keine Notwendigkeit e iner erneuten Operation gesehen (S. 9).</w:t>
      </w:r>
    </w:p>
    <w:p>
      <w:r>
        <w:t>Dr. E.___ gab schliesslich an, er halte den Beschwerdeführer in der zuletzt ausgeübten Tätigkeit als Rüster/Chauffeur zu 50 % arbeitsfähig, dass heisse vier Stunden täglich. Diese Angabe gelte ab dem 3. Januar 2013, da zu diesem Zeit punkt eine Therapie in der Kältekammer abgeschlossen sein sollte (S. 9). Als Begründung führte er aus, dass das rechte Kniegelenk in der Untersuch ung relativ reizlos gewesen sei.</w:t>
      </w:r>
    </w:p>
    <w:p>
      <w:r>
        <w:t>E ine vollständige Streckung sei allerdings nicht möglich gewesen . Es habe weder eine Überwärmung noch eine Schwellung bestanden. Vom Beschwerdeführer seien lediglich subjektive Schmerzen ange geben worden (S. 8).</w:t>
      </w:r>
    </w:p>
    <w:p>
      <w:r>
        <w:t>In einer behinderungsangepassten Tätigkeit, ohne Knien und ohne Kauern, ohne Gehen auf unebenem Gelände, ohne Besteigen von Leitern und Treppen, über wiegend (80 % ) sitzend, sei der Beschwerdeführer zu 100 % arbeitsfähig mit einer 100 % igen Leistung. Diese Angabe gelte ab dem 2 9. November 2012 (Datum der Untersuchung) . Die bestehende Einschränkung der Beweglichkeit am linken Ellbogen habe den Beschwerdeführer in seiner bisherigen Tätigkeit als Rüster/Chauffeur nicht im Wesentlichen gestört (S. 9). 3 .5</w:t>
      </w:r>
    </w:p>
    <w:p>
      <w:r>
        <w:t>Die Ärzte der Z.___</w:t>
      </w:r>
    </w:p>
    <w:p>
      <w:r>
        <w:t>(vorstehend E. 3 .3 ) informierten mit Be richt vom 7. Januar 2013 ( Urk. 7/45 = Urk. 3/16 ) über den Verlauf drei Monate nach der erfolgten Operation. Der Beschwerdeführer habe dabei über eine zwar leichte Besserung der Beweglichkeit berichtet, es würden jedoch Schmerzen im Bereich des Innenknies , vor allem bei Belastung in Kniestreckung , persistieren . Entsprechend falle ihm Stehen, Gehen und Treppenabsteigen schmerzbedingt sehr schwer. Als Lagerist sei der Beschwerdeführer weiterhin zu 100 % arbeits unfähig (S. 1). Es lasse sich keine eindeutige Ursache für die in Kniestreckung vorherrschenden Knieschmerzen rechts eruieren, so dass eine MRI-Untersu chung erfolgen werde (S. 2). 3 .6</w:t>
      </w:r>
    </w:p>
    <w:p>
      <w:r>
        <w:t>Dr. Y.___ (vorstehend E. 3 .2 ) bestätigte mit Schreiben vom 3. März 2013 ( Urk. 7/50/11-13 = Urk. 3/18 ) die bereits gestellten Diagnosen . Sodann beur teilte er das Gutachten von Dr. E.___ (vorstehend E. 3 .4 ) in dem Sinne, als dieses immer wieder etwas ungenau und teilweise auch fehlerhaft sei. Die Hauptbeschwerden bestünden darin, dass der Beschwerdeführer bei einer Belastung des Knies Schmerzen habe, das Knie nicht vollständig strecken könne und bei der Streckbewegung Schmerzen verspüre. Dies führe dazu, dass d er Beschwerdeführer im Alltag beim Gehen ständig behindert sei (S. 1). Die Ellbo genarthrose könne nicht als Diagnose ohne Auswirkung auf die Arbeitsfähigkeit aufgeführt werden. Dr. Y.___ führte schliesslich aus, er teile die Einschät zung der Kollegen einer 100%igen Arbeitsunfähigkeit. Es sei nicht nachvoll ziehbar, weshalb der Gutachter zum Schluss komme, der Beschwerdeführer sei zu 50 % arbeitsfähig . Es stimme nicht, dass die damals durchgeführte Behand lung in der Kältekammer genutzt habe. Bisher sei keine Besserung eingetreten, sondern es habe sich im Gegenteil die AMIC- Membran abgehoben. Das weitere Vorgehen und die Prognose seien völlig unklar</w:t>
      </w:r>
    </w:p>
    <w:p>
      <w:r>
        <w:t>(S. 2). Weiter sei das vom Gut achter beschriebene Belastungsprofil nicht korrekt. Es sei nicht korrekt und nicht nachvollziehbar, weshalb eine schwere Ellbogenarthrose die Arbeit mit den oberen Extremitäten nicht einschränke (S. 3). 3 .7</w:t>
      </w:r>
    </w:p>
    <w:p>
      <w:r>
        <w:t>Dr. med. G.___ , Facharzt für Orthopädische Chirurgie und Traumato logie des Bewegungsapparates, Regionaler Ärztlicher Dienst (RAD), gab mit Stellungnahme vom 2 5. Juni 2013 ( Urk. 7/59/5-6) an, dass hinsichtlich der Bewertung der Arbeitsunfähigkeit für die bisherige Tätigkeit (Rüster/Chauffeur) auf die Angaben der Ärzte der Z.___ abzustellen sei und somit ab dem 2 3. September 2011 bis auf weiteres eine 100%ige Arbeitsunfähigkeit bestehe. Die gutachterliche An nahme einer 50%igen Arbeitsfähigkeit sei hinge gen nicht nachvollziehbar, da sie auf der Annahme basiert habe, dass mit einer namhaften Besserung des Gesundheitszustandes nach Einsetzen der AMIC-Mem bran gerechnet werden könne. Diese Hypothese habe sich jedoch offen sicht lich nicht bewahrheitet. Bei der Beurteilung der Arbeitsfähigkeit in einer angepassten Tätigkeit sehe dies anders aus. Hier sei mangels anderweitiger Angaben behandelnder Ärzte die im Gutachten genannte 100%ige Arbeitsfähig keit ab dem 2 9. November 2012 insoweit plausibel, als das s von einer körperlich leichten, überwiegend (80 % ) sitzenden Arbeit ohne Knien und Kauern, ohne Gehen auf unebenem Gelände, ohne Besteigen von Leitern und Treppen ausge gangen werde (S. 2). 3 .8</w:t>
      </w:r>
    </w:p>
    <w:p>
      <w:r>
        <w:t>Der Gutachter Dr. E.___ (vorste hend E. 3 .4 ) nahm mit Schreiben vom 3 1. Juli 2013 ( Urk. 3/19) Stellung zu den seit der Begutachtung eingegangenen Berichten. Dabei gab er an, die Arthrose im linken Ellbogen habe laut anam nestischen Angaben keinen Einfluss auf die Tätigkeit des Beschwerdeführers als Rüster/Chauffeur. Es lägen keine Berichte über etwaige Behandlungen oder Arbeitsunfähigkeiten vor. Zudem habe er – im Gegensatz zu Dr. Y.___ und den Ärzten der Z.___ – die vom Beschwerdeführer zuletzt ausgeübte Tätigkeit als Rüster/Chauffeur beurteilt, da der Beschwerdeführer seit 2009 nicht mehr als Lagerist arbeite. Weiter führte Dr. E.___ aus, die in der Narkose vorhandene volle Beweglichkeit habe lediglich gezeigt, dass es keine organi schen Hindernisse gebe, die eine volle Beweglichkeit einschränken könnten. Er habe damit lediglich betonen wollen, dass die Chancen gut stünden , die volle Beweglichkeit am Knie wieder zu erlangen .</w:t>
      </w:r>
    </w:p>
    <w:p>
      <w:r>
        <w:t>Der Beschwerdeführer habe in der Untersuchung angegeben, es sei zu einer Besserung der Beschwerden nach der Behandlung in der Kältekammer gekommen . Er könne nicht beurteilen, we shalb es im weiteren Verlauf zu einer Verschlechterung gekommen sei. Im Vergleich zum Bericht der Ärzte der Z.___ vom 2 0. Dezember 2013 sei es in seiner Untersuchung zu einer Besserung der Beweglichkeit (5° weniger Streck de fi zit und 5° mehr Beugung) gekommen (S. 2).</w:t>
      </w:r>
    </w:p>
    <w:p>
      <w:r>
        <w:t>Weiter h ätten die Ä rzte der</w:t>
      </w:r>
    </w:p>
    <w:p>
      <w:r>
        <w:t>Z.___ in der Konsultation am 1 8. Juni 2013 eine Besserung der Beschwerden festgestellt. Es sei keine Einschränkung in der Streckung feststellbar gewesen. D er Beschwerdeführer brauche kaum Schmerzmedikamen te , berichte jedoch über Schmerzen beim Gehen an der Kniegelenksinnenseite. Dr. E.___ führte schliesslich aus, dass es zu einer Besserung der Be schwer den nach der Operation am 1 9. September 2012 gekommen sei (S. 3). 3 .9</w:t>
      </w:r>
    </w:p>
    <w:p>
      <w:r>
        <w:t>Dr. Y.___ (vorstehend E. 3 .2 ) äusserte sich mit Schreiben vom 9. September 2013 ( Urk. 3/20) zur ergänzenden Stellungnahme von</w:t>
      </w:r>
    </w:p>
    <w:p>
      <w:r>
        <w:t>Dr. E.___ (vorste hend E. 3 .8 ) und gab an, das Hauptproblem bestehe nicht nur in der vermin derten Streckung und den damit verbundenen Schmerzen, sondern in chroni schen belastungsabhängigen Schmerzen. Diese würden bereits nach wenigen Schritten auftreten. Der Beschwerdeführer habe d iese Angaben konstant in allen Konsultationen gemacht. Wenn eine in Narkose zu erzielende volle Beweglich keit eines Gelenkes Hinweis für eine gute Prognose sei, heisse dies nicht, dass der Beschwerdeführer zum Zeitpunkt der Untersuchung deshalb „arbeitsfähiger“ gewesen sei (S. 1). Eine belastungsabhängige Knieproblematik schränke die Arbeitsfähigkeit als Rüster/Chauffeur ebenso ein wie als Lagerist. Im Weiteren habe sich der Beschwerdeführer ihm gegenüber nicht dahingehend geäussert, dass die Kältekammer zu einer nachhaltigen Besserung geführt habe. Der Ver lauf beweise dies auch eindrücklich (S. 2).</w:t>
      </w:r>
    </w:p>
    <w:p>
      <w:r>
        <w:t>In Bezug auf die Ellbogenarthrose führte Dr. Y.___ aus, der Beschwerdefüh rer habe</w:t>
      </w:r>
    </w:p>
    <w:p>
      <w:r>
        <w:t>diese zwar nicht als leistungseinschränkend erwähnt , dies bedeute aber im Umkehrschluss nicht, dass sich eine so schwere Ellbogenarthrose ni cht be hindernd auswirke (S. 1).</w:t>
      </w:r>
    </w:p>
    <w:p>
      <w:r>
        <w:t>Schliesslich stimmte Dr. Y.___ zu, dass es in den letzten Monaten zu einer langsamen Besserung gekommen sei. Deshalb habe er den Beschwerdeführer im August 2013 wieder zu 50 % arbeitsfähig geschrieben . Die Besserung sei aber etwa sieben bis acht Monate später ein getroffen als von Dr. E.___ ange nommen (S. 2). 3 .10</w:t>
      </w:r>
    </w:p>
    <w:p>
      <w:r>
        <w:t>Die Ärzte der Z.___ (vorstehend E. 3 .3 ) berichteten mit Schrei ben vom 8. Oktober 2013 ( Urk. 7/72 = Urk. 3/22), dass nach Angaben des Beschwerdeführers die durchgeführte therapeutisch/diagnostische Kniegelenks infiltration vom 2 7. Juni 20 1 3 keine wesentliche Verbesserung der Beschwerden gebracht habe. Er verspüre nach wie vor Schmerzen, vor allem beim Stehen und Gehen (S. 1). Der Hausarzt habe den Beschwerdeführer aktuell zu 50 % arbeits unfähig geschrieben. Die Ärzte der Z.___ gaben an, sie würden diese Einschätzung teilen, insbesondere in der zuletzt ausgeübten Tätigkeit als Chauffeur/Lagerist mit kniegelenksbelastenden Tätigkeiten. Die Ärzte gingen wei ter davon aus, dass in einer angepassten Tätigkeit allenfalls wieder eine 100%ige Arbeitsfähigkeit erzielt werden könnte. Der Beschwerdeführer qualifi ziere sich allerdings nicht für eine kniegelenksbelastende Tätigkeit (S. 2). 3 .11</w:t>
      </w:r>
    </w:p>
    <w:p>
      <w:r>
        <w:t>Am 1 1. November 2013 nahm Dr. E.___ wiederum Stellung ( Urk. 3/21) zu den Einwänden von Dr. Y.___ (vorstehend E. 3 .9 ) und führte dabei aus, dass</w:t>
      </w:r>
    </w:p>
    <w:p>
      <w:r>
        <w:t>das rechte Kniegelenk in der klinischen Untersuchung weitgehend reizlos gewesen sei und ein Streckdefizit von 15° bestanden habe . Das Gelenk sei weder überwärmt noch geschwollen gewesen. Er habe keine Verminderung der Ober schenkelmuskulatur feststellen können (S. 1). D er Beschwerdeführer habe ihm in der Untersuchung mitgeteilt, es gehe ihm besser. Dr. E.___ gab weiter an, er habe eine 50%ige Arbeitsfähigkeit ab dem 3. Januar 2013 angesetzt, da die Behandlung in der Kältekammer in diesem Zeitpunkt abgeschlossen werden sollte. Des Weitere n habe er eine erneute Untersuchung nach zirka sechs Monaten empfohlen. Er habe in seinem Gutachten nirgendwo festgehalten, dass der Beschw erdeführer beschwerdefrei wäre (S. 2). 4 . 4 .1</w:t>
      </w:r>
    </w:p>
    <w:p>
      <w:r>
        <w:t>Unbestritten und gemäss vorliegender Aktenlage ausgewiesen ist, dass der Beschwerdeführer insbesondere an Beschwerden des rechten Knies sowie an einer Ellbogenarthrose links leidet.</w:t>
      </w:r>
    </w:p>
    <w:p>
      <w:r>
        <w:t>Zu bestimmen bleiben die Auswirkungen dieser Diagnosen auf die Arbeitsfähig keit des Beschwerdeführers.</w:t>
      </w:r>
    </w:p>
    <w:p>
      <w:r>
        <w:t>4 .2</w:t>
      </w:r>
    </w:p>
    <w:p>
      <w:r>
        <w:t>Dr. E.___ ging von ein er 50%igen Arbeitsfähigkeit ab dem 3. Januar 2013 in der bisherigen Tätigkeit und von einer 100%igen Arbeitsfähigkeit ab dem 2 9. November 2012 in einer adaptierten Tätigkeit aus, wobei diese ohne Knien und ohne Kauern, ohne Gehen auf unebenem Gelände, ohne Besteigen von Lei tern und Treppen sowie überwiegend (80 % )</w:t>
      </w:r>
    </w:p>
    <w:p>
      <w:r>
        <w:t>sitzend sein soll t e (vorstehend E. 3 .4 , E.</w:t>
      </w:r>
    </w:p>
    <w:p>
      <w:r>
        <w:t>3 .8 , E. 3 .11 ). Demgegenüber erachtete Dr. Y.___ den Beschwerde führer erst ab August 2013 als zu 50 % arbeitsfähig in der bisherigen Tätigkeit, äusserte sich hingegen nicht explizit zu einer Arbeitsfähigkeit in einer adap tierte n Tätigkeit (vorstehend E. 3 . 2 , E. 3 .6 , E. 3 .9 ). Die Ärzte der Z.___</w:t>
      </w:r>
    </w:p>
    <w:p>
      <w:r>
        <w:t>teilten mit Schreiben vom Oktober 2013 die Einschätzung von Dr. Y.___ in Bezug auf die 50%ige Arbeitsfähigkeit in der bisherigen Tätig keit und erachteten in einer adaptierten Tätigkeit eine 100%ige Arbeitsfähigkeit allenfa lls als möglich (vorstehend E. 3 . 3 , E. 3 .5 , E. 3 .10 ). 4 .3</w:t>
      </w:r>
    </w:p>
    <w:p>
      <w:r>
        <w:t>Das Gutachten von Dr. E.___ (vorstehend E. 3 .4 ) wurde in Kenntnis der Vorakten</w:t>
      </w:r>
    </w:p>
    <w:p>
      <w:r>
        <w:t>erstellt und</w:t>
      </w:r>
    </w:p>
    <w:p>
      <w:r>
        <w:t>berücksichtigte die geklagten Beschwerden in angemesse ner Weise. Bei Dr. E.___ handelt es sich um einen Facharzt für Orthopä dische Chirurgie und Traumatologie des Bewegungsapparates, womit sich das Gutachten für die vorliegend zu beantwortenden Fragen als umfassend erweist. Die Beurteilung leuchtet in der Darlegung der medizinischen Zusammenhänge ein und die vorgenommenen Schlussfolgerungen zu Gesundheitszustand und Arbeitsfähigkeit werden ausführlich begründet. Auch nahm Dr. E.___ begründet Stellung zu den nachfolgend eingerei chten Berichten (vorstehend E.</w:t>
      </w:r>
    </w:p>
    <w:p>
      <w:r>
        <w:t>3 .8 , E. 3 .11 ). Das Gutachten erfüllt damit die praxisgemässen Kriterien (vor ste hend E. 1.6 ) vollumfänglich , so dass grundsätzlich darauf abzustellen ist . 4 .4</w:t>
      </w:r>
    </w:p>
    <w:p>
      <w:r>
        <w:t>Dem Beschwerdeführer ist zwar darin zuzustimmen, dass die einen längeren Zeitraum abdeckende und umfassende Behandlung oft wertvolle Erkenntnisse zeitigen kann (vgl. Urk. 1 S. 9), doch lässt es die unterschiedliche Natur von Behandlungsauftrag des therapeutisch tätigen (Fach-)Arztes einerseits und Begutachtungsauftrag des amtlich bestellten fachmediz inischen Experten ande rerseits nicht zu, ein Administrativ- oder Gerichtsgutachten stets in Frage zu stellen und zum Anlass weiterer Abklärungen zu nehmen, wenn die behandeln den Arztpersonen bzw. Therapiekräfte zu anderslautenden Einschätzungen ge lan gen. Vorbehalten bleiben Fälle, in denen sich eine abweichende Beurteilung aufdrängt, weil die anderslautenden Einschätzungen wichtige – und nicht rein subjektiver Interpretation entspringende – Aspekte benennen, die bei der Begut achtung unerkannt oder ungewürdigt geblieben sind (Urteil des Bundesgerichts 8C_677/2014 vom 2 9. Oktober 2014 E. 7.2). Solche Gesichtspunkte sind</w:t>
      </w:r>
    </w:p>
    <w:p>
      <w:r>
        <w:t>nicht ersichtlich .</w:t>
      </w:r>
    </w:p>
    <w:p>
      <w:r>
        <w:t>Im Übrigen ist in Bezug auf Berichte von Hausärztinnen und Hausärzten wie überhaupt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w:t>
      </w:r>
    </w:p>
    <w:p>
      <w:r>
        <w:t>3b/cc). 4 .5</w:t>
      </w:r>
    </w:p>
    <w:p>
      <w:r>
        <w:t>Soweit der Beschwerdeführer gestützt auf die A usführungen von Dr. Y.___ geltend macht, es sei nicht nachvollziehbar, weshalb eine schwere Ellbogen arthrose die Arbeit mit den oberen Extremitäten nicht einschränke ( Urk. 1 S. 7), so ist ihm entgegenzuhalten, dass Dr. E.___</w:t>
      </w:r>
    </w:p>
    <w:p>
      <w:r>
        <w:t>die oberen Extremitäten bei der Befunderhebung begutachtete ( Urk. 3/12 S. 7 oben), in der Folge allerdings die Ellbogenarthrose als Diagnose ohne Auswirkun g auf die Arbeitsfähigkeit ein ordnet e ( Urk. 3/12 S. 8). Dr. E.___ begründete dies damit, dass die bestehende Einschränkung der Beweglichkeit am linken Ellbogen den Beschwer deführer in seiner bisherigen Tätigkeit als Rüster/Chauffeur nicht im Wesentli chen gestört habe. Dies wird dadurch plausibilisiert, dass in den letzten Jahren keine Krankschreibung aufgrund der Ellbogenarthrose erfolgte und der Beschwerdeführer bei der zuletzt bis Februar 2012 ausgeübten Tätigkeit als Rüster/Chauffeur auch sehr oft Güter bis 10</w:t>
      </w:r>
    </w:p>
    <w:p>
      <w:r>
        <w:t>kg, selten auch bis 25</w:t>
      </w:r>
    </w:p>
    <w:p>
      <w:r>
        <w:t>kg, in die Kühlfahrzeuge laden konnte ( Urk. 7/30 S. 7). Selbst Dr. Y.___ erachtete die Ellbogenarthrose im Jahr 2008 als ohne Einfluss auf die Arbeitsfähigkeit, soweit die Tätigkeit armschonend sei ( Urk. 7/11 ). Eine allfällige Verschlechterung seit diesem Zeitpunkt ist nicht aktenkundig. 4 . 6</w:t>
      </w:r>
    </w:p>
    <w:p>
      <w:r>
        <w:t>Es gilt im Gebiet der Invalidenversicherung ferner ganz allgemein der Grund satz, dass die invalide Person, bevor sie Leistungen verlangt, alles ihr Zumut bare selber vorzukehren hat, um die Folgen ihrer Invalidität bestmöglich zu mildern (BGE 113 V 22 E. 4a mit Hinweisen). Dieses Gebot der Selbsteingliede rung ist Ausdruck des in der ganzen Sozialversicherung geltenden Grundsatzes der Schadenminderungspflicht (vgl. BGE 120 V 368 E. 6b, 117 V 275 E. 2b). Die Prüfung der erwerblichen Auswirkungen der Einschränkungen und demzufolge schlussendlich die Bemessung des Invaliditätsgrades (vgl. nachstehend E. 5) kann daher vorliegend einzig gestützt auf die im Gutachten plausibel begrün dete 100%ige Arbeitsfähigkeit in einer adaptierten Tätigkeit seit dem 2 9. November 2012 erfolgen, da der Beschwerdeführer dadurch in der Lage ist , ein höheres Einkommen zu generieren als durch eine 50%ige Arbeitsfähigkeit in der bisherigen Tätigkeit. Dies ist ihm im Rahmen der Schadenminderungspflicht zumutbar. Eine abschliessende Beurteilung, ab wann nun genau die 50%ige Ar beitsfähigkeit in der bisherigen Tätigkeit ausgewiesen ist, ist somit entbehrlich . 4 . 7</w:t>
      </w:r>
    </w:p>
    <w:p>
      <w:r>
        <w:t>Schliesslich ändern di e vom Beschwerdeführer nachträglich eingereichten Berich te ( Urk. 10/1-2) im vorliegenden Verfahren nichts. Nach ständiger Rechtsprechung beurteilt das Sozialversicherungsgericht die Gesetzmässigkeit von Verwaltungsverfügungen in der Regel nach dem Sachverhalt, der zur Zeit des Verfügungserlasses – hier also 2 8. Januar 2014 – gegeben war (BGE 121 V 366 E. 1b). Tatsachen, die jenen Sachverhalt seither verändert haben, sollen im Normalfall Gegenstand einer neuen Verfügung sein. Zudem ist nicht klar, ob sich aus den eingereichten Berichten überhau p t eine Veränderung des Gesund heitszustandes ergibt, so dass der Sachverhalt diesbezüglich nicht hinreichend genau abgeklärt ist (BGE 130 V 138 E. 2.1). 4 .</w:t>
      </w:r>
    </w:p>
    <w:p>
      <w:r>
        <w:rPr>
          <w:b/>
        </w:rPr>
        <w:t>E. 7</w:t>
      </w:r>
    </w:p>
    <w:p>
      <w:r>
        <w:t>Abs. 2 ATSG).</w:t>
      </w:r>
    </w:p>
    <w:p>
      <w:r>
        <w:rPr>
          <w:b/>
        </w:rPr>
        <w:t>E. 8</w:t>
      </w:r>
    </w:p>
    <w:p>
      <w:r>
        <w:t>Aufgrund der schlüssigen Einschätzung ist auch nicht ersichtlich, inwiefern das vom Beschwerdeführer geforderte Gutachten betreffend d ie</w:t>
      </w:r>
    </w:p>
    <w:p>
      <w:r>
        <w:t>Arbeits ( un ) fähigkeit in einer leid ens angepassten Tätigkeit ( Urk. 1 S. 8 f.) für die Beurteilung des vor liegenden Falls entscheidende Erkenntnisse liefern könnte, sodass darauf im Sinne der antizipierten Beweiswürdigung zu verzichten ist (BGE 122 V 157 E . 1d). 4 .</w:t>
      </w:r>
    </w:p>
    <w:p>
      <w:r>
        <w:rPr>
          <w:b/>
        </w:rPr>
        <w:t>E. 9</w:t>
      </w:r>
    </w:p>
    <w:p>
      <w:r>
        <w:t>Der medizinische Sachverhalt ist somit dahingehend erstellt, dass de m Beschwer deführer ab dem 2 9. November 2012 eine angepasste körperlich leichte Tätigkeit, überwiegend (mindestens 80 % ) sitzend , ohne Knien und Kauern, ohne Gehen auf unebenem Gelände und ohne Besteigen von Leitern und Trep pen, in einem Pensum von 100 % zumutbar ist. Insoweit ist eine Verbesserung des Gesundheitszustandes ausgewiesen, war der Beschwerdeführer vor diesem Zeitpunkt unbestrittenermassen in jeglicher Tätigkeit zu 100 % arbeitsunfähig. 5 . 5 .1</w:t>
      </w:r>
    </w:p>
    <w:p>
      <w:r>
        <w:t>Es bleibt damit die Prüfung der erwerblichen Auswirkungen dies er Einschrän kungen vorzunehmen.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 men , das sie erzielen könnte, wenn sie nicht invalid geworden wäre (sog. Vali 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 5 .2</w:t>
      </w:r>
    </w:p>
    <w:p>
      <w:r>
        <w:t>Gemäss Art. 88a Abs. 1 IVV ist eine Verbesserung der Erwerbsfähigkeit für die Herabsetzung oder Aufhebung der Leistung von dem Zeitpunkt an zu berück 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 scheinlichkeit (BGE 119 V 7 E. 3c/ aa mit Hinweisen). Nach der bundesgerichtli chen Praxis zu Art. 88a Abs. 1 IVV ist eine Rente bei Wegfall der Invalidität im Normalfall erst nach Ablauf von drei Monaten seit dem Eintritt der anspruchs erheblichen Veränderung aufzuheben (BGE 119 V 98 E. 4a, Urteil des Bundes gerichts I 569/06 vom 20. November 2006 E. 3.3).</w:t>
      </w:r>
    </w:p>
    <w:p>
      <w:r>
        <w:t>Dem zufolge ist d ie dem Beschwerdeführer seit dem 2 9. November 2012 zumut bare 100%ige Arbeitsfähigkeit in einer adaptierten Tätigkeit vorliegend</w:t>
      </w:r>
    </w:p>
    <w:p>
      <w:r>
        <w:t>erst ab dem 1. März 2013 zu beachten. 5 .3</w:t>
      </w:r>
    </w:p>
    <w:p>
      <w:r>
        <w:t>Für die Periode vollständiger Arbeitsunfähigkeit in sämtlichen Tätigkeiten bedarf es zur Invaliditätsbemessung keines Einkommensvergleichs, da der Inva liditätsgrad dann logischerweise</w:t>
      </w:r>
    </w:p>
    <w:p>
      <w:r>
        <w:t>100 % beträgt. Die Beschwerdegegnerin hat dem Beschwerdeführer vom 1. September 2012 (Ende der einjährigen Wartezeit) bis zum 2 8. Februar 2013 (Berücksichtigung der Verbesserung ab dem</w:t>
      </w:r>
    </w:p>
    <w:p>
      <w:r>
        <w:t>1. Mä rz 2013, vorstehend E . 5 .2 ) somit zutreffenderweise eine ganze Rente zugespro chen. 5 .4</w:t>
      </w:r>
    </w:p>
    <w:p>
      <w:r>
        <w:t>Beim Einkommensvergleich für die Bemessung des Invaliditätsgrades ab dem 1. März 2013 (vgl. Urk. 2 S. 4) ging die Beschwerdegegnerin bei der Ermittlung des Valideneinkommens davon aus, dass der Beschwerdeführer im Gesund heitsfall bei der</w:t>
      </w:r>
    </w:p>
    <w:p>
      <w:r>
        <w:t>Tätigkeit als Chauffeur und Kommissionierer</w:t>
      </w:r>
    </w:p>
    <w:p>
      <w:r>
        <w:t>– unter Berück sichtigung der Nominallohnentwicklung – ein Valideneinkom men im Jahr 2012 von rund Fr. 61‘111 .-- erzielen würde. Dabei stützte sie sich auf die Angaben des IK-Auszuges ( Urk. 7/25 ). Das Invalideneinkommen ermittelte si e gestützt auf die LSE-Tabellenlöhne und errechnete – unter Gewährung eines leidensbe dingten Abzuges von 5 % vom statist ischen Tabellenlohn aufgrund der Tatsa che, dass d er Beschwerdeführer lediglich sitzende Tätigkeiten ausüben k ann – ein hypothetisches Invalideneinkommen von Fr. 59‘157.-- bei einem Pensum von 100 % . Die daraus resultierende Erwerbseinbusse von Fr. 1‘954. -- kommt einem nicht rentenbegründenden Invaliditätsgrad von 3 % gleich.</w:t>
      </w:r>
    </w:p>
    <w:p>
      <w:r>
        <w:t>Die Berech nungen der Beschwerdegegnerin sind auf grund der Aktenlage (vgl. Urk. 7/58 ) nicht zu beanstanden und wurden vom Beschwerdeführer auch nicht bestritten, so dass darauf abgestellt werden kann. 5 .5</w:t>
      </w:r>
    </w:p>
    <w:p>
      <w:r>
        <w:t>Die angefochtene Verfügung erweist sich demnach als rechtens, was zur Abwei sung der Beschwerde führt. 6 .</w:t>
      </w:r>
    </w:p>
    <w:p>
      <w:r>
        <w:t>Da es im vorliegenden Verfahren um die Bewilligung oder Verweigerung von IV-Leistungen geht, ist das Verfahren kostenpflichtig. Die Gerichtskosten sind nach dem Verfahrensaufwand und unabhängig vom Streitwert festzulegen ( Art. 69 Abs. 1 bis IVG) und auf Fr. 8 00.-- anzusetzen. Entsprechend dem Aus gang des Verfahrens sind sie dem unterliegenden Beschwerdeführer aufzuerle gen. Das Gericht erkennt: 1.</w:t>
      </w:r>
    </w:p>
    <w:p>
      <w:r>
        <w:t>Die Beschwerde wird abgewiesen. 2.</w:t>
      </w:r>
    </w:p>
    <w:p>
      <w:r>
        <w:t>Die Gerichtskosten von Fr. 8 00 .-- werden dem Beschwerdeführer auferlegt. Rechnung und Einzahlungsschein werden dem Kostenpflichtigen nach Eintritt der Rechtskraft zugestellt. 3.</w:t>
      </w:r>
    </w:p>
    <w:p>
      <w:r>
        <w:t>Zustellung gegen Empfangsschein an: - Rechtsanwalt Alexander Banzer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