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IV.2014.00232 vom 11. August 2015</w:t>
      </w:r>
    </w:p>
    <w:p>
      <w:r>
        <w:t>ZH Sozialversicherungsgericht, 2015-08-11, DE</w:t>
      </w:r>
    </w:p>
    <w:p>
      <w:r>
        <w:rPr>
          <w:b/>
        </w:rPr>
        <w:t xml:space="preserve">Quelle: </w:t>
      </w:r>
      <w:r>
        <w:t>https://mcp.opencaselaw.ch/entscheid/zh_sozialversicherungsgericht_IV.2014.00232</w:t>
      </w:r>
    </w:p>
    <w:p>
      <w:r>
        <w:t>FR: ZH_SOZIALVERSICHERUNGSGERICHT IV.2014.00232 du 11 août 2015</w:t>
      </w:r>
    </w:p>
    <w:p>
      <w:r>
        <w:t>IT: ZH_SOZIALVERSICHERUNGSGERICHT IV.2014.00232 del 11 agosto 2015</w:t>
      </w:r>
    </w:p>
    <w:p>
      <w:pPr>
        <w:pStyle w:val="Heading2"/>
      </w:pPr>
      <w:r>
        <w:t>Erwägungen</w:t>
      </w:r>
    </w:p>
    <w:p>
      <w:r>
        <w:rPr>
          <w:b/>
        </w:rPr>
        <w:t>E. 1</w:t>
      </w:r>
    </w:p>
    <w:p>
      <w:r>
        <w:t>. Oktober 1993 bis zum 30 . September 1998 eine befristete ganze Invalidenrente zu (Urk. 7/87, Urk. 7/88 , Urk. 7/89 ). Diese Verfügungen wurde n mit Urteil des Sozialversicherungsgerichts des Kantons Zürich IV. 1999.00219 vom 14. Dezember 2000</w:t>
      </w:r>
    </w:p>
    <w:p>
      <w:r>
        <w:t>in teilweiser Gutheissung der Beschwerde insoweit aufgehoben,</w:t>
      </w:r>
    </w:p>
    <w:p>
      <w:r>
        <w:t>als die Rente auf den 30. September 1998 befristet worden war , und es w urde festgestellt, dass die Versicherte für die Zeit vom 1. Oktober 1993 bis zum 30. November 1998 Anspruc h auf eine ganze Rente der Inva lidenversi cherung ha be . Im Übrigen wurde die Beschwerde gegen die Verfügungen vom 16. März 1999 abgewiesen (Urk. 7/ 103/15 ).</w:t>
      </w:r>
    </w:p>
    <w:p>
      <w:r>
        <w:rPr>
          <w:b/>
        </w:rPr>
        <w:t>E. 1.1</w:t>
      </w:r>
    </w:p>
    <w:p>
      <w:r>
        <w:t>vorstehend).</w:t>
      </w:r>
    </w:p>
    <w:p>
      <w:r>
        <w:t>Dr. E.___ merkte zum Bericht von med. pract . Z.___ zudem an, dass der Behand lungszeitraum nicht angegeben sei und dass sich die Therapie auf 50 mg Zoloft beschränke, was bei einer Steigerungsmöglichkeit bis auf 200 mg als bescheiden anzusehen sei (Urk. 7/216/3). Nach der Berichterstattung vom 5. Mai 2011 war die Beschwerdeführerin nicht mehr bei med. pract . Z.___ in Behandlung (Urk. 7/206), was auf einen nicht allzu grossen tatsächlichen Leidensdruck schliessen lässt (vgl. das Urteil des Bundesgerichts 9C_492/2014 vom 03. Juni 2015, E. 4.4.2). Ferner bedingt die Annahme einer invalidisieren de n Wirkung einer mittelschweren depressiven Störung , dass</w:t>
      </w:r>
    </w:p>
    <w:p>
      <w:r>
        <w:t>eine konsequente Depressionstherapie befolgt wird, deren Scheitern das Leiden als resistent aus weist</w:t>
      </w:r>
    </w:p>
    <w:p>
      <w:r>
        <w:t>( Urteil des Bun desge richts 8C_774/2013 vom 3. April 2014 , E.</w:t>
      </w:r>
    </w:p>
    <w:p>
      <w:r>
        <w:rPr>
          <w:b/>
        </w:rPr>
        <w:t>E. 1.2</w:t>
      </w:r>
    </w:p>
    <w:p>
      <w:r>
        <w:t>War eine Rente wegen eines zu geringen Invaliditätsgrades verweigert worden und ist die Verwaltung auf eine Neuanmeldung eingetreten (Art. 87 Abs. 3 der Verordnung über die Invalidenversicherung; IVV ), so ist im Beschwerdever fahren zu prüfen, ob im Sinne von Art. 17 ATSG eine für den Rentenanspruch relevante Änderung des Invaliditätsgrades eingetreten ist (BGE 117 V 198 E. 3a mit Hinweis).</w:t>
      </w:r>
    </w:p>
    <w:p>
      <w:r>
        <w:rPr>
          <w:b/>
        </w:rPr>
        <w:t>E. 1.3</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IVV fest zusetzen ist (vgl. BGE 121 V 264 E. 6b/ dd mit Hinweis). Ob eine für den Ren tenanspruch erhebliche Änderung des Invaliditätsgrades eingetreten und damit der für die Befristung oder Abstufung erforderliche Revisionsgrund gegeben ist, beurteilt sich durch Vergleich des Sachverhalts im Zeitpunkt der Rentenzuspre chung oder des Rentenbeginns mit demjenigen zur Zeit der Aufhebung beziehungsweise Herabsetzung der Rente (BGE 125 V 413 E. 2d am Ende, 369 E.</w:t>
      </w:r>
    </w:p>
    <w:p>
      <w:r>
        <w:t>2, 113 V 273 E. 1a, 109 V 262 E. 4a, je mit Hinweisen; vgl. BGE 130 V 343 E.</w:t>
      </w:r>
    </w:p>
    <w:p>
      <w:r>
        <w:t>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bleiben (BGE 125 V 413 E. 2d mit Hinweisen). Die gerichtliche Prüfung hat vielmehr den Rentenanspruch für den gesamten verfü gungsweise geregelten Zeitraum und damit sowohl die Zusprechung als auch die Aufhebung der Rente zu erfassen (Urteil des Bundesgerichts I 526/06 vom 31. Oktober 2006 , E. 2.3 mit Hinweisen).</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2</w:t>
      </w:r>
    </w:p>
    <w:p>
      <w:r>
        <w:t>Gegen die Verfügung vom 24. Januar 2014 (Urk. 2) erhob die Versicherte am 25. Februar 2014 Beschwerde und beantragte, die angefochtene Verfügung sei bezüglich der Befristung der Rente per 30. September 2012 aufzuheben und es sei ihr über den 30. September 2012 hinaus eine angemessene Rente mindestens bis Ende März 2014 zuzusprechen. Eventualiter sei eine erneute Beurteilung der Arbeitsfähigkeit einzuholen</w:t>
      </w:r>
    </w:p>
    <w:p>
      <w:r>
        <w:t>(Urk. 1 S. 2). Die Beschwerdegegnerin schloss in ihrer Beschwerdeantwort vom 1. April 2014 auf Abweisung der Beschwerde (Urk. 6). Die Beschwerdeführerin hielt in ihrer Replik vom 21. August 2014 an den gestellten Anträgen vollumfänglich fest (Urk. 12 S. 2). Die Beschwerde gegnerin verzichtete am 3. September 2014 auf das Einreichen einer Duplik (Urk. 14), was der Beschwerdeführerin am 4. September 2014 zur Kenntnis gebracht wurde (Urk. 15).</w:t>
      </w:r>
    </w:p>
    <w:p>
      <w:r>
        <w:t>Auf die Ausführungen der Parteien und die eingereichten Unterlagen wird, soweit erforderlich, in den nachfolgenden Erwägungen eingegangen. Das Gericht zieht in Erwägung: 1.</w:t>
      </w:r>
    </w:p>
    <w:p>
      <w:r>
        <w:rPr>
          <w:b/>
        </w:rPr>
        <w:t>E. 2.1</w:t>
      </w:r>
    </w:p>
    <w:p>
      <w:r>
        <w:t>Die Beschwerdegegnerin stellte sich in der angefochtenen Verfügung auf den Standpunkt, die Beschwerdeführerin sei seit dem 4. Februar 2011 erheblich in ihrer Arbeitsfähigkeit eingeschränkt gewesen. Nach Ablauf der einjährigen Wartezeit sei sie in ihrer angestammten Tätigkeit als Reinigungsangestellte wieder zu 50 % arbeitsfähig gewesen. Nachdem die Anmeldung zum Leistungs bezug am 7. November 2011 erfolgt sei, sei der Anspruch auf eine halbe Invali denrente am 1. Mai 2012 entstanden. Bezüglich der Unfallfolgen bestehe gemäss den von der Suva vorgenommenen Abklärungen ab dem 1. Juli 2012 wieder eine volle Arbeitsfähigkeit als Reinigungsangestellte, weshalb die Rente per Ende September 2012 aufzuheben respektive zu befristen sei. Eine zusätzli che, psychiatrisch bedingte relevante Arbeitsunfähigkeit sei nicht ausgewiesen (Urk. 2).</w:t>
      </w:r>
    </w:p>
    <w:p>
      <w:r>
        <w:rPr>
          <w:b/>
        </w:rPr>
        <w:t>E. 2.2</w:t>
      </w:r>
    </w:p>
    <w:p>
      <w:r>
        <w:t>Die Beschwerdeführerin brachte hiergegen vor, eine dauerhafte relevante Ein schränkung der Arbeitsfähigkeit aus psychiatrischer Sicht sei ausgewiesen. Seit Anfang 2011 sei sie aus psychiatrischer Sicht infolge einer depressiven Symp tomatik zu 50 % arbeitsunfähig. Daneben lägen somatische Beeinträchtigungen diversester Art vor. Unfallbedingt sei sie bis Ende August 2012 zu 50 % arbeits unfähig gewesen. Die Suva habe nämlich ihre Taggeldleistungen erst per Ende August 2012 eingestellt. Des Weiteren sei en im August sowie im Oktober 2012 die ersten beiden Schübe einer Sigmadivertikulitis aufgetreten. Anfang Januar 2013 dann der dritte, wegen welchem sie vom 11. Januar bis 17. März 2013 z u 100 % arbeitsunfähig gewesen sei und habe operiert werden müssen . Insgesamt liege somit auch nach dem 1. Juli 2012 noch eine Arbeitsunfähigkeit zwischen 50 und 100 % vor (Urk. 1 S. 3-4 , Urk. 12 S. 2-3 ).</w:t>
      </w:r>
    </w:p>
    <w:p>
      <w:r>
        <w:rPr>
          <w:b/>
        </w:rPr>
        <w:t>E. 3</w:t>
      </w:r>
    </w:p>
    <w:p>
      <w:r>
        <w:t>Am 25. November 2011 wurde die Beschwerdeführerin durch Dr. med. A.___ , Facharzt für Orthopädische Chirurgie und Traumatologie, kreisärztlich untersucht. Dr. A.___ berichtete, die Beschwerdeführerin klage über Schmer zen plantar am linken Rück- und Mittelfuss. Bei der klinischen Untersuchung falle zuerst ein erhebliches Schmerzdemonstrationsverhalten auf. Daneben zeige sich teils ein dysfunktionales Verhalten und es müsse eine dysfunkti o nale Schmerzverarbeitung postuliert werden. Durch die angegebene Schmerzhaf tigkeit sei die klinische Untersuchung stark erschwert. Eine erhebliche objekti vierbare klinische Pat hologie, die das Beschwerdebild erklären könnte, könne aber nicht festgestellt werden. Die vorhandene Schwellung sei höchstens mini mal und die muskuläre Situation spreche für eine normale Belastung des linken Beines in den letzten sechs Monaten. Als objektivierbarer klare r pathologischer Befund bleibe der nach wie vor bestehende Bone</w:t>
      </w:r>
    </w:p>
    <w:p>
      <w:r>
        <w:t>bruise im Processus</w:t>
      </w:r>
    </w:p>
    <w:p>
      <w:r>
        <w:t>posterior</w:t>
      </w:r>
    </w:p>
    <w:p>
      <w:r>
        <w:t>tali . Dies er erkläre Schmerzen im dorsalen Bereich des Rückfusses. Dr. A.___ schloss damit, er habe mit der Beschwerdeführerin vereinbart, dass sie die Arbeit ab 1. Dezember 2011 zu 50 % aufnehme n werde (Urk. 7/157/14-15).</w:t>
      </w:r>
    </w:p>
    <w:p>
      <w:r>
        <w:rPr>
          <w:b/>
        </w:rPr>
        <w:t>E. 3.1</w:t>
      </w:r>
    </w:p>
    <w:p>
      <w:r>
        <w:t>Laut Unfallmeldung vom 9 . Februar 2011 stürzte die Beschwerdeführerin am 1. Februar 2011 auf dem Trottoir (Urk. 7/157/60). Dabei zog sie sich ein Distor sionst rauma im linken Rückfuss zu. Im weiteren Verlauf wurde zudem eine Par tialläsion des Spring-Ligaments mit Zerrung der tibiotalaren Ligamente entdeckt (Urk. 7/157/14, 7/157/42-43).</w:t>
      </w:r>
    </w:p>
    <w:p>
      <w:r>
        <w:rPr>
          <w:b/>
        </w:rPr>
        <w:t>E. 3.4</w:t>
      </w:r>
    </w:p>
    <w:p>
      <w:r>
        <w:t>sowie den Bericht von Dr. G.___ vom 27. Juni 2011, wonach ab dem Zeitpunkt der Berichterstattung die Arbeit wieder zu 50 % aufgenommen werden konnte, Urk. 7/168/53 ). Dementsprechend ist die unbestritten gebliebene Zusprache einer halben Invalidenrente ab 1. Mai 2012 nicht zu beanstanden.</w:t>
      </w:r>
    </w:p>
    <w:p>
      <w:r>
        <w:rPr>
          <w:b/>
        </w:rPr>
        <w:t>E. 3.9</w:t>
      </w:r>
    </w:p>
    <w:p>
      <w:r>
        <w:t>Dr. med. G.___ , Fachärztin für Allgemeinmedizin, attestierte der Beschwerdeführerin vom 11. Januar bis am 21. Februar 2013 eine 100%ige Arbeitsunfähigkeit (Urk. 3/5-7). Vom 21. bis am 27. Februar 2013 war die Beschwerd eführerin im Y.___ , Klinik für Viszeral- und Transplantationschirurgie, hospitalisiert. Nach einem dritten Schub einer Sig madivertikulitis wurde am 21. Februar 2013 eine Sigmaresektion durchgeführt (Urk. 3/8). Hernach wurde sie bis zum 17. März 2013 vollumfänglich arbeits unfähig geschrieben (Urk. 3/9). 4.</w:t>
      </w:r>
    </w:p>
    <w:p>
      <w:r>
        <w:rPr>
          <w:b/>
        </w:rPr>
        <w:t>E. 4</w:t>
      </w:r>
    </w:p>
    <w:p>
      <w:r>
        <w:t>Dr. m ed. B.___ , Fachärztin für Orthopädische Chirurgie und Trauma tolo gie des Bewegungsapparates , Klinik C.___ , diagnostizierte in ihrem Bericht vom 9. Dezember 2011 einen Zustand nach Inversionstrauma des linken Fusses sowie einen Bone</w:t>
      </w:r>
    </w:p>
    <w:p>
      <w:r>
        <w:t>bruise</w:t>
      </w:r>
    </w:p>
    <w:p>
      <w:r>
        <w:t>Processus</w:t>
      </w:r>
    </w:p>
    <w:p>
      <w:r>
        <w:t>posterior</w:t>
      </w:r>
    </w:p>
    <w:p>
      <w:r>
        <w:t>tali links. In ihrer Beur teilung hielt sie fest, die Beschwerdeführerin sei bis auf Weiteres zu 50 % arbeitsunfähig geschrieben (Urk. 7/168/98). Gleichentags teilte sie der Suva telefonisch mit, sie halte die Arbeitsaufnahme zu 50 % aus medizinischer Sicht für möglich , die Beschwerdeführerin sei jedoch nicht damit einverstanden (Urk. 7/168/91). Am 23. Januar 2012 gab sie an, die Arbeitsfähigkeit sei weiter hin mit 50 % einzuschätzen, dies sicher noch bis Ende Februar 2012 (Urk. 7/168/106). Am 2. April 2012 bewertete sie die Arbeitsunfähigkeit weiter hin mit 50 %, gab jedoch an, ab dem 1. Mai 2012 werde die Beschwerdeführerin versuchen, ihre Arbeit wieder vollumfänglich aufzunehmen (Urk. 7/168/110). Dem Bericht von Dr. B.___ vom 23. Mai 2012 ist sodann zu entnehmen, die Beschwerdeführerin habe am 3. Mai 2012 ein erneutes Trauma am linken Fuss erlitten. Sie sei weiterhin zu 50 % arbeitsunfähig. Am 17. August 2012 berich tete Dr. B.___ , die MRI-Untersuchung vom 19. Juni 2012 habe keine neuen Pathologien respektive kein Korrelat für ein neuerliches Trauma gezeigt. Ab 1.</w:t>
      </w:r>
    </w:p>
    <w:p>
      <w:r>
        <w:t>Juli 2012 sei ihres Erachtens mit einer vollumfänglichen Arbeitsaufnahme zu rechnen gewesen (Urk. 7/170 , Urk. 7/171/1, Urk. 7/171/4 ). 3.</w:t>
      </w:r>
    </w:p>
    <w:p>
      <w:r>
        <w:rPr>
          <w:b/>
        </w:rPr>
        <w:t>E. 4.1</w:t>
      </w:r>
    </w:p>
    <w:p>
      <w:r>
        <w:t>Wegen de s Unfall s vom 4. Februar 2011 hatte sich im Vergleich zur letzten Ren tenverfügung vom 1. Juli 2010 (Urk. 7/ 147) eine erhebliche Veränderung des Gesundheitszustands der Beschwerdeführerin ergeben. Im Zeitpunkt des allfälligen Rentenbeginns sechs Monate nach der Neuanmeldung zum Leis tungsbezug vom November 2011 (Art. 29 Abs. 1 des Bundesgesetzes über die Invalidenversicherung , IVG ), im Mai 2012, lag gemäss sämtlichen ärztlichen Berichten eine 50%ige Arbeitsunfähigkeit respektive eine 50%ige Arbeitsfähig keit in der bisherigen Tätigkeit vor (vgl. vorstehende E. 3.2 bis E.</w:t>
      </w:r>
    </w:p>
    <w:p>
      <w:r>
        <w:rPr>
          <w:b/>
        </w:rPr>
        <w:t>E. 4.2</w:t>
      </w:r>
    </w:p>
    <w:p>
      <w:r>
        <w:t>mit Hinweisen). Diese Voraussetzung ist bei der nur temporären Therapie beziehungsweise beim Fehlen einer fachärztlich durchgeführten psychothera peutischen Therapie im relevanten Zeitraum von Mai 2012 bis März 2013 sowie bei der von Dr. E.___ angeführten Steigerbarkeit der Medikation nicht gegeben. Gestützt auf den Bericht von med. pract . Z.___ ist somit nicht von einer andauernden Beeinträchtigung der Arbeitsfähigkeit aus psychiatrischer Sicht auszugehen. 4.4.2</w:t>
      </w:r>
    </w:p>
    <w:p>
      <w:r>
        <w:t>Anhand der von Dr. D.___ in seinem Bericht vom 3. Dezember 2012 ange gebenen Befunde einer leichten Schwellung im linken oberen Sprungge lenk sowie einer raschen Ermüdbarkeit lässt sich die von ihm angegebene 50%ige Arbeitsunfähigkeit (Urk. 7/190/2) nicht nachvollziehen, weshalb die RAD-Beurteilung überzeugt , wonach auch mit diesem Bericht keine Arbeitsun fähigkeit aus psychiatrischer Sicht ausgewiesen ist (Urk. 7/216/3) . Im Übrigen liess sich die Beschwerdeführerin auch durch Dr. D.___ nicht regelmässig behandeln, sondern war laut den Angaben von Dr. D.___ vom 4. März 2013 zu jenem Zeitpunkt bereits länger nicht mehr bei ihm in Behandlung gewesen (Urk. 7/192). 4.4.3</w:t>
      </w:r>
    </w:p>
    <w:p>
      <w:r>
        <w:t>Im Beschwerdeverfahren wurde neu der Bericht von Dr. F.___ eingereicht, bei dem sich die Beschwerdeführerin seit April 2013 in psychiatrischer Behandlung befand (Urk. 3/3).</w:t>
      </w:r>
    </w:p>
    <w:p>
      <w:r>
        <w:t>Dr. F.___ hielt fest, die depressive Symptoma tik liege im Rahmen einer Anpassungsstörung bei psychosoziale r Belastungs si tuation</w:t>
      </w:r>
    </w:p>
    <w:p>
      <w:r>
        <w:t>(Urk. 3/3). Eine Anpas sungsstörung ist im Grenzbereich dessen zu si tuieren, was überhaupt noch als krankheitswertig im Sinne des Gesetzes und als potentiell invalidisierendes Lei den gelten kann (Urteil des Bundesgerichts 9C_636/2007 vom 28. Juli 2008, E.3.3.2 mit Hinweis). Dr.</w:t>
      </w:r>
    </w:p>
    <w:p>
      <w:r>
        <w:t>F.___ attestierte der Beschwerdeführerin soweit aktenkundig denn auch keine Arbeitsunfähig keit. Des Weiteren betonte er das Vorliegen psychosozialer Belastungsfaktoren. Solche wurden bereits zuvor dokumentiert. So hatte med. pract . Z.___</w:t>
      </w:r>
    </w:p>
    <w:p>
      <w:r>
        <w:t>eben falls viele belastende äussere Faktoren angegeben, wie beispielsweise den Tod des Bruder s der Beschwerdeführerin anlässlich einer Operation , rezidivierende Aborte, Eheprobleme und einen Auffahrunfall (Urk. 7/151/2-4) . Bei derart augenfälligen psychosoziale n und soziokulturelle n Faktoren müsste eine fach ärztlich festgestellte psychische Störung von Krankheitswert in ausgeprägter Form vorhanden sein (vgl. vorstehende E. 1.1). Dies ist bei einer Anpassungs störung nach dem Gesagte n nicht der Fall, weshalb auch durch diesen Bericht keine Arbeitsunfähigkeit aus psychiatrischer Sicht ausgewiesen ist.</w:t>
      </w:r>
    </w:p>
    <w:p>
      <w:r>
        <w:rPr>
          <w:b/>
        </w:rPr>
        <w:t>E. 4.5</w:t>
      </w:r>
    </w:p>
    <w:p>
      <w:r>
        <w:t>Bezüglich des über den März 2013 hinaus beantragten Invaliden r enten an spruchs</w:t>
      </w:r>
    </w:p>
    <w:p>
      <w:r>
        <w:t>(Urk. 1 S. 2) ist anzumerken, dass die Beschwerdeführerin seit dem 1. April 2013 eine AHV-Rente bezieht (Urk. 7/ 216/4, Urk. 7/ 218/2).</w:t>
      </w:r>
    </w:p>
    <w:p>
      <w:r>
        <w:t>Die Beschwerdeführerin vollendete ihr 62. Altersjahr im März 2013 (Urk. 7/ 121). Im Falle eines Vorbezugs der AHV-Rente nach Vollendung des 62. Altersjahrs ent steht d er Rentenanspruch am ersten Tag des Monats nach Vollendung des 62. Altersjahres (Art. 40 Abs. 1 des Bundesgesetz es über die Alters- und Hin terlassenenversicherung ; AHVG) . M ithin entstand er am 1. April 2013 . M it der Entstehung des Anspruchs auf eine Altersrente der Alters- und Hinterlassenen versicherung</w:t>
      </w:r>
    </w:p>
    <w:p>
      <w:r>
        <w:t>erlischt d er Anspruc h auf eine Invalidenrente (Art. 30 IVG), wes halb ab April 2013 auch aus diesem Grund kein Anspruch auf eine Invaliden rente bestehen kann. 4. 6</w:t>
      </w:r>
    </w:p>
    <w:p>
      <w:r>
        <w:t>Nach dem Gesagten (vorstehende E. 4.2 bis 4.4) ist ab dem 1. Juli 2012 kein invalidisierender Gesundheitsschaden mehr ausgewiesen, weshalb die halbe Invalidenrente zu Recht nach dreimonatigem Andauern der Verbesserung (vgl. Art. 88a Abs. 1 IVV) per Ende September 2012</w:t>
      </w:r>
    </w:p>
    <w:p>
      <w:r>
        <w:t>befristet wurde. Dementspre chend ist die Beschwerde abzuweisen. 5.</w:t>
      </w:r>
    </w:p>
    <w:p>
      <w:r>
        <w:t>Der Streitgegenstand des Verfahrens betrifft die Bewilligung oder Verweigerung von L eistungen der Invalidenversicherung . Das Verfahren ist daher kosten pflichtig. Die Gerichtskosten sind nach dem Verfahrensaufwand und unabhän gig vom Streitwert festzulegen (Art. 69 Abs. 1 bis IVG) und ermessensweise auf Fr. 6 00. -- anzusetzen. Ausgangsgemäss sind die Gerichtskosten der Beschwer deführerin aufzuerlegen. Das Gericht erkennt: 1.</w:t>
      </w:r>
    </w:p>
    <w:p>
      <w:r>
        <w:t>Die Beschwerde wird abgewiesen. 2.</w:t>
      </w:r>
    </w:p>
    <w:p>
      <w:r>
        <w:t>Die Gerichtskosten von Fr. 600 .-- werden der Beschwerdeführerin auferlegt. Rechnung und Einzahlungsschein werden der Kostenpflichtigen nach Eintritt der Rechtskraft zuge stellt. 3.</w:t>
      </w:r>
    </w:p>
    <w:p>
      <w:r>
        <w:t>Zustellung gegen Empfangsschein an: - Rechtsanwältin Marianne I. Sieger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Die VorsitzendeDie Gerichtsschreiberin GrünigWidmer</w:t>
      </w:r>
    </w:p>
    <w:p>
      <w:r>
        <w:rPr>
          <w:b/>
        </w:rPr>
        <w:t>E. 5</w:t>
      </w:r>
    </w:p>
    <w:p>
      <w:r>
        <w:t>A m 24. August 2012 erfolgte eine erneute kreisärztliche Untersuchung durch Dr. A.___ . Dieser hielt in seiner Beurteilung fest, die Beschwerdeführerin klage aktuell über gleichbleibende, dauernde Schmerzen diffus im linken Rück fuss , dies sowohl bei Belastung als auch in Ruhe. In den letzten zwei bis drei Monaten hätten sich die Beschwerden nach den Angaben der Beschwerdeführe rin bis zum linken Knie ausgedehnt. Die klinische Untersuchung sei stark erschwert. Es zeige sich ein massives Schmerzdemonstrationsverhalten. Es sei keine trophische Störung und auch keine wesentliche Schwellung objektivierbar und bezüglich Beweglichkeit sei einzig die Dorsalextension leicht eingeschränkt gewesen . Im Röntgenbild persistiere das Knochenmarködem im Processus</w:t>
      </w:r>
    </w:p>
    <w:p>
      <w:r>
        <w:t>posterior</w:t>
      </w:r>
    </w:p>
    <w:p>
      <w:r>
        <w:t>tali . Bei praktisch vollständiger Beschwerdefreiheit im Frühling 2012 während der Akupunktur-Behandlung könne es aber offensichtlich nicht für die heute wieder bestehenden Beschwerden verantwortlich gemacht werden. Insge samt könne das Beschwerdebild aktuell medizinisch nicht mehr unfallkausal als Folge einer strukturellen Verletzung erklärt werden. Bezüglich der vollen Arbeitsfähigkeit ab 1. Juli 2012 schliesse er sich der Beurteilung von Dr. B.___ an ( Bericht vom 27. August 2012 , Urk. 7/175/ 32-33 ). 3.</w:t>
      </w:r>
    </w:p>
    <w:p>
      <w:r>
        <w:rPr>
          <w:b/>
        </w:rPr>
        <w:t>E. 6</w:t>
      </w:r>
    </w:p>
    <w:p>
      <w:r>
        <w:t>Der ab Oktober 2012 behandelnde Dr. med. D.___ , Facharzt für Allgemeinmedizin, nannte in seinem Bericht vom 3. Dezember 2012 als Diag nosen mit Auswirkung auf die Arbeitsfähigkeit eine depressive Entwicklung sowie chronische Schmerzen am linken Sprunggelenk. Er gab an, diese Leiden wirkten sich in einer raschen Ermüdbarkeit sowie in einer Verminderung der Konzentration aus, weshalb er ihr bis auf Weiteres eine 50%ige Arbeitsunfähig keit als Putzfrau attestierte. Zudem gab er an, dabei bestehe eine verminderte Leistungsfähigkeit. Behinderungsangepasst sei eine leichte Arbeit, welche während vier Stunden pro Tag zumutbar sei (Urk. 7/190/1-4). Am 4. März 2013 gab Dr. D.___ der IV-Stelle an, die Beschwerdeführerin sei seit längerer Zeit nicht mehr bei ihm in Behandlung gewesen, weshalb er keinen aktuellen Bericht erstatten könne (Urk. 7/192). 3.</w:t>
      </w:r>
    </w:p>
    <w:p>
      <w:r>
        <w:rPr>
          <w:b/>
        </w:rPr>
        <w:t>E. 7</w:t>
      </w:r>
    </w:p>
    <w:p>
      <w:r>
        <w:t>RAD -Arzt Dr. med. E.___ , Facharzt für Anästhesiologie, befand in seiner Stellungnahme vom 21. Juni 2013 , bezüglich der somatischen Beschwerden könne man sich dem kreisärztlichen Bericht von Dr. A.___ vom 27. August 2012 anschliessen, wonach ab dem 1. Juli 2012 sowohl in bisheriger als auch in angepasster Tätigkeit eine volle Arbeitsfähigkeit bestehe. Zu den geltend gemachten psychischen Beschwerden hielt er fest, im Bericht von med. pract . Z.___ vom 5. Mai 2011 sei als Therapie einzig 50</w:t>
      </w:r>
    </w:p>
    <w:p>
      <w:r>
        <w:t>mg Zoloft angeführt, wobei es sich um eine bescheidene Dosierung handle . Der Behandlungszeitraum werde nicht erwähnt und Befunde für eine Begründung der Diagnosen sowie der angegebenen 50%igen Arbeitsunfähigkeit würden fast gänzlich fehlen. Eine psychiatrisch bedingte relevante Arbeitsunfähigkeit sei durch diesen Bericht nicht ausgewiesen. Allgemeinmediziner Dr. D.___ habe als Befunde lediglich eine leichte Schwellung im linken oberen Sprunggelenk bei freier Beweglichkeit sowie eine rasche Ermüdbarkeit angegeben. Eine fachärztliche psychiatrische Behandlung habe er offenbar nicht für notwendig befunden. Nach dem Gesagten liege ab dem 1. Juli 2012 wieder eine 100%ige Arbeitsfä higkeit vor (Urk. 7/216/3) . 3.</w:t>
      </w:r>
    </w:p>
    <w:p>
      <w:r>
        <w:rPr>
          <w:b/>
        </w:rPr>
        <w:t>E. 8</w:t>
      </w:r>
    </w:p>
    <w:p>
      <w:r>
        <w:t>), jedoch wurde der Beschwerdeführerin einzig aufgrund der Sigmadivertikulitis beziehungsweise nach der Sigmaresektion für eine beschränkte Zeit eine Arbeitsunfähigkeit attestiert (Urk. 3/5-7, Urk. 3/9) . Dafür, dass sich die im Bericht genannten unfallfremden somatischen Beschwerden ( Sigmadivertikulitis , Colon irritabile , Adipositas Grad I etc.) dauerhaft einschränkend auf die Arbeitsfähigkeit auswir ken würden, wie die Beschwerdeführerin dies geltend macht (Urk. 1 S. 4 Ziff. 9, Urk. 12 S. 2 Ziff. 3 ), liegen keine Anhaltspunkte vor. 4. 4</w:t>
      </w:r>
    </w:p>
    <w:p>
      <w:r>
        <w:t>4.4.1</w:t>
      </w:r>
    </w:p>
    <w:p>
      <w:r>
        <w:t>Die Beschwerdeführerin macht e weiter geltend, aus psychiatrischer Sicht zu 50 % arbeitsunfähig zu sein (Urk. 1 S. 3-4 Ziff. 4-8, Urk. 12 S. 2 Ziff. 4 ). Med. pract . Z.___ diagnostizierte in ihrem Bericht vom 5. Mai 2011 zwar rezidi vierende depressive Episoden, gegenwärtig mittelgradig (ICD-10: F33.1) , und eine generalisierte Angststörung (ICD-10: F41.1). Beides bei einem Status nach traumatisierenden Erfahrungen, welche indes die diagnostischen Kriterien einer posttraumatischen Belastungsstörung nicht erfüllten (Urk. 7/151/1). Als Befunde hielt med. pract . Z.___ fest, die Beschwerdeführerin sei wach, allseits orientiert, ihr formales Denken sei geordnet und es bestünden keine Anhalts punkte für ein psychotisches Erleben oder für Ich-Störungen. Stimmungsmässig sei sie bedrückt, es bestünden eine Grundanspannung, Erschöpfung, Schmerzen am Körper, Schlafschwierigkeiten, Zukunftsängste, Existenzängste und eine Grundängstlichkeit, jedoch keine Suizidalität (Urk. 7/151/3). Die geklagten Beschwerden führte med. pract . Z.___ nicht separat auf, weshalb nicht erkenn bar ist, ob sich die genannten Befunde überhaupt von den geklagten Beschwer den unterscheiden oder ob sie einzig auf den Angaben und dem subjektiven Erleben der Beschwerdeführerin beruhen . Jedoch kann n ur eine aus objektiver Sicht nicht überwindbar e Erwerbsunfähigkeit zu einer Invalidität führen (Art. 7 Abs. 2 ATSG) . Eine solche ist durch die genannten Angaben im Bericht nicht dargetan. Auch die zur Begründung für die 50%ige Arbeitsunfähigkeit angege benen Einschränkungen („Konzentrationsverminderung, verminderte Belastbar keit, schnellere Erschöpfung, verlangsamt“; Urk. 7/151/4) wurden nicht näher dokumentiert, weshalb fraglich ist, ob sie objektiv festgestellt oder von der Beschwerdeführerin geklagt wurden . Ein kritisches Überprüfen der angegebenen Beschwerden wäre bei der Beschwerdeführerin jedoch</w:t>
      </w:r>
    </w:p>
    <w:p>
      <w:r>
        <w:t>unabdingbar, da sie bei den kreisärztlichen Untersuchungen</w:t>
      </w:r>
    </w:p>
    <w:p>
      <w:r>
        <w:t>ein massives Schmerzdemonstrationsver halten aufwies (vorstehende E. 3.3 und 3.5). Insgesamt ist kein medizinisches Substrat (fach-)ärztlic herseits schlüssig festgestellt, das die Arbeits- und Erwerbsfähigkeit nachgewiesenermassen</w:t>
      </w:r>
    </w:p>
    <w:p>
      <w:r>
        <w:t>wesentlich beeinträchtigt , wie dies erforderlich wäre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