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IV.2014.00217 vom 6. Mai 2015</w:t>
      </w:r>
    </w:p>
    <w:p>
      <w:r>
        <w:t>ZH Sozialversicherungsgericht, 2015-05-06, DE</w:t>
      </w:r>
    </w:p>
    <w:p>
      <w:r>
        <w:rPr>
          <w:b/>
        </w:rPr>
        <w:t xml:space="preserve">Quelle: </w:t>
      </w:r>
      <w:r>
        <w:t>https://mcp.opencaselaw.ch/entscheid/zh_sozialversicherungsgericht_IV.2014.00217</w:t>
      </w:r>
    </w:p>
    <w:p>
      <w:r>
        <w:t>FR: ZH_SOZIALVERSICHERUNGSGERICHT IV.2014.00217 du 6 mai 2015</w:t>
      </w:r>
    </w:p>
    <w:p>
      <w:r>
        <w:t>IT: ZH_SOZIALVERSICHERUNGSGERICHT IV.2014.00217 del 6 maggio 2015</w:t>
      </w:r>
    </w:p>
    <w:p>
      <w:pPr>
        <w:pStyle w:val="Heading2"/>
      </w:pPr>
      <w:r>
        <w:t>Erwägungen</w:t>
      </w:r>
    </w:p>
    <w:p>
      <w:r>
        <w:rPr>
          <w:b/>
        </w:rPr>
        <w:t>E. 1</w:t>
      </w:r>
    </w:p>
    <w:p>
      <w:r>
        <w:t>X.___ kam am 11. Juli 2012 zur Welt und ist bei der Swica Kran kenversicherungen AG (nachfolgend: Swica) krankenversichert. Am 15. Juli 201</w:t>
      </w:r>
    </w:p>
    <w:p>
      <w:r>
        <w:rPr>
          <w:b/>
        </w:rPr>
        <w:t>E. 1.1</w:t>
      </w:r>
    </w:p>
    <w:p>
      <w:r>
        <w:t>Da der Streitwert Fr. 20’000.-- nicht übersteigt, fällt die Beurteilung der Be schwerde in die einzelrichterliche Zuständigkeit ( § 11 Abs. 1 des Gesetzes über das Sozialversicherungsgericht).</w:t>
      </w:r>
    </w:p>
    <w:p>
      <w:r>
        <w:rPr>
          <w:b/>
        </w:rPr>
        <w:t>E. 1.2</w:t>
      </w:r>
    </w:p>
    <w:p>
      <w:r>
        <w:t>Versicherte haben bis zum vollendeten 20. Altersjahr Anspruch auf die zur Be handlung von Geburtsgebrechen notwendigen medizinischen Massnahmen ( Art. 13</w:t>
      </w:r>
    </w:p>
    <w:p>
      <w:r>
        <w:t>Abs. 1 des Bundesgesetzes über die Invalidenversicherung, IVG). Der Bundesrat bezeichnet die Gebrechen, für welche diese Massnahmen gewährt werden. Er kann die Leistung ausschliessen, wenn das Gebrechen von geringfü gi ger Bedeutung ist ( Art. 13 Abs. 2 IVG).</w:t>
      </w:r>
    </w:p>
    <w:p>
      <w:r>
        <w:t>Als Geburtsgebrechen gelten diejenigen Krankheiten, die bei vollendeter Geburt bestehen ( Art.</w:t>
      </w:r>
    </w:p>
    <w:p>
      <w:r>
        <w:rPr>
          <w:b/>
        </w:rPr>
        <w:t>E. 1.3</w:t>
      </w:r>
    </w:p>
    <w:p>
      <w:r>
        <w:t>Bei den medizinischen Eingliederungsmassnahmen ( Art. 12 und 13 IVG) gilt nach der Rechtsprechung die Invalidität in dem Zeitpunkt als eingetreten, in dem das festgestellte Gebrechen eine medizinische Behandlung oder ständige Kontrolle objektiv erstmals notwendig macht, was dann zutrifft, wenn die Be handlungs - oder Kontrollbedürftigkeit beginnt und keine Gegenindikation be steht. Diese Grundsätze gelten auch zur Bestimmung des Invaliditätseintritts bei Versicher ten bis zur Vollendung des 2 0. Altersjahres, die an einem Geburtsge brechen leiden (BGE 111 V 117 E. 1d mit Hinweisen).</w:t>
      </w:r>
    </w:p>
    <w:p>
      <w:r>
        <w:rPr>
          <w:b/>
        </w:rPr>
        <w:t>E. 1.4</w:t>
      </w:r>
    </w:p>
    <w:p>
      <w:r>
        <w:t>Das Erlöschen der Leistungsansprüche ist in Art. 24 ATSG geregelt. D er An spruch auf ausstehende Leistungen erlischt fünf Jahre nach dem Ende des Mo nats, für welchen die Leistung geschuldet war ( Abs. 1). Eine davon abweichende Rege lung ist in Art. 48 IVG enthalten, welcher lautet: 1 Macht eine versicherte Person ihren Anspruch auf (...) medizinische Mass nahmen (…) mehr als zwölf Monate nach dessen Entstehung geltend, so wird die Leistung in Abweichung von Artikel 24 Absatz 1 ATSG nur für die zwölf Monate nachgezahlt, die der Geltendmachung vorangehen. 2 Die Leistung wird für einen längeren Zeitraum nachgezahlt, wenn die versi cher te Person: a.</w:t>
      </w:r>
    </w:p>
    <w:p>
      <w:r>
        <w:t>den anspruchsbegründenden Sachverhalt nicht kennen konnte; und b.</w:t>
      </w:r>
    </w:p>
    <w:p>
      <w:r>
        <w:t>den Anspruch spätestens zwölf Monate, nachdem sie davon Kenntnis er halten hat, geltend macht. 2. 2.1</w:t>
      </w:r>
    </w:p>
    <w:p>
      <w:r>
        <w:t>Die Beschwerdegegnerin ging in der angefochtenen Verfügung (Urk. 2) davon aus, die IV-Anmeldung sei am 24. Juli 2013 eingereicht worden, weshalb Leis tungen gestützt auf Art.  48 Abs. 1 IVG ab dem 24. Juli 2012 erbracht werden könnten (S. 1). Ausschlaggebend für einen Anwendungsfall nach Art. 48 Abs. 2 IVG sei nicht die Kenntnis des Anspruchs auf Kostenübernahme an sich, son dern die Kenntnis des medizinischen Sachverhalts. Es sei sehr wahrscheinlich, dass bereits im Zeitpunkt unmittelbar nach der Geburt erkennbar gewesen sei, dass der Neugeborene nicht gesund gewesen sei und an einem Atemnotsyndrom ge litten habe. Es habe sofort eine Sauerstoffversorgung ausgeführt werden müssen und der Neugeborene sei ins A.___ verlegt worden. Es h ätt en also unmit telbar nach der Geburt medizinische Massnahmen getroffen werden müssen. Folglich sei der relevante Sachverhalt bereits im Zeitpunkt unmittelbar nach der Geburt objektiv erkennbar gewesen (S. 2). 2.2</w:t>
      </w:r>
    </w:p>
    <w:p>
      <w:r>
        <w:t>Demgegenüber stellte sich die Beschwerdeführerin im Wesentlichen auf den Standpunkt (Urk. 1) , es sei ih r als vorleistungs- und anmeldeberechtigte Sozial versicherung nicht bekannt gewesen, dass ein Geburtsgebrechen vorliege und die Invalidenversicherung leistungspflichtig sei. Sie habe erst am 1 5. Juli 2013 nach Rückfrage beim rechnungsstellenden Spital Kenntnis vom anspruchsbe grün denden Sachverhalt erhalten. Die Anmeldung bei der Invalidenversiche rung durch die gesetzlichen Vertreter des Beigeladenen sei nach erstmaliger In for ma tion des Spitals vom 18. Juli 2013 über das Vorliegen eines Geburtsgebre chens am 24. Juli 2013 erfolgt. Die Anmeldung sei rechtzeitig erfolgt und es sei der Beschwerdeführerin selbst verunmöglicht worden, ihrerseits innert zwölf Mona ten seit Entstehung des Leistungsanspruches eine Anmeldung bei der In validen ver sicherung vorzunehmen (S. 4 f. Ziff. 3).</w:t>
      </w:r>
    </w:p>
    <w:p>
      <w:r>
        <w:t>Das Bundesgericht habe festgestellt, dass eine unterlassene oder zu späte An mel dung durch die versicherte Person nicht zu einem Rechtsverlust für den vor leistungspflichten Versicherungsträger führen dürfe (BGE 135 V 106). Ge rade im vorliegenden Fall würde jedoch das Vorgehen der Beschwerdegegnerin dazu führen . So käme der Krankenversicherer immer zu spät, wenn unter anderem - und wie vorliegend geschehen - der Leistungserbringer mit der Rechnungsstel lung und der Weitergabe der notwendigen Informationen so lange zuwarte, dass eine Anmeldung bei der Invalidenversicherung innert 12 Monaten veru nmög licht werde (S. 5 Ziff. 4). 2.3</w:t>
      </w:r>
    </w:p>
    <w:p>
      <w:r>
        <w:t>Strittig und zu prüfen ist, ob die Beschwerdegegnerin die Kostenübernahme für die Behandlung des Beigeladenen im A.___</w:t>
      </w:r>
    </w:p>
    <w:p>
      <w:r>
        <w:t>vom 1 1. bis 12. Juli 2012 zu Recht ab lehnte. Dabei ist unbestritten, dass beim Beigeladenen ein Geburtsgebrechen nach Ziffer 497 GgV vorlag.</w:t>
      </w:r>
    </w:p>
    <w:p>
      <w:r>
        <w:rPr>
          <w:b/>
        </w:rPr>
        <w:t>E. 3</w:t>
      </w:r>
    </w:p>
    <w:p>
      <w:r>
        <w:t>2</w:t>
      </w:r>
    </w:p>
    <w:p>
      <w:r>
        <w:t>Nach de m Dargelegten (vorstehend E. 3.1) wurden sowohl die Beschwerdeführe rin als auch die Eltern des Beigeladenen erst im Juli 2013 durch die behandeln den Ärzte des A.___ über das Vorliegen eines Geburtsgebrechens informiert : So erhielt die Beschwerdeführerin mit Arztbericht vom 15. Juli 2013 erstmals Kennt nis dieses Sachverhalts. Die Eltern des B eigeladene n wurden nicht einmal direkt mit der Diagnose konfrontiert, sondern</w:t>
      </w:r>
    </w:p>
    <w:p>
      <w:r>
        <w:t>ihnen wurde durch das Spital mit Schrei ben vom 18. Juli 2013 lediglich mitgeteilt, dass die Kostenübernahme noch zu klären sei und sie sich daher mit dem beiliegenden Formular bei der Invaliden versicherung anzumelden hätten.</w:t>
      </w:r>
    </w:p>
    <w:p>
      <w:r>
        <w:rPr>
          <w:b/>
        </w:rPr>
        <w:t>E. 3.1</w:t>
      </w:r>
    </w:p>
    <w:p>
      <w:r>
        <w:t>Nach Angaben der Beschwerdeführerin hat diese am 17. Mai 2013 eine Rech nung vom A.___ für die Behandlung des Beigeladenen vom 1 1. bis 12. Juli 2012 erhal ten (Rechnungsdat um 7. Februar 2013, Urk. 6/10/3; vgl. auch Urk. 6/11/1 Ziff. 2). Am 12. Juni 2013 (vgl. auch Datum der eingelesenen Rechnung im System der Beschwerdeführerin auf Urk. 6/10/3 unten) verlangte sie aufgrund dieser Rechnung</w:t>
      </w:r>
    </w:p>
    <w:p>
      <w:r>
        <w:t>einen ärztlichen Bericht. Dieser wurde am 15. Juli 2013 er stattet (Urk. 6/10 /1 ) . Als Diagnose wurde unter anderem ein transientes Atem notsyn drom aufgeführt sowie darauf hing ewiesen, dass die Diagnose unter</w:t>
      </w:r>
    </w:p>
    <w:p>
      <w:r>
        <w:t>Zif fer 497 GgV falle und über die Invalidenversicherung abgerechnet werden könne.</w:t>
      </w:r>
    </w:p>
    <w:p>
      <w:r>
        <w:t>Über ein Jahr nach der Geburt des Beigeladenen sandte das A.___</w:t>
      </w:r>
    </w:p>
    <w:p>
      <w:r>
        <w:t>dess en Eltern mit S chreiben vom 18. Juli 2013 das Anmeldef ormular der Invalidenversiche rung</w:t>
      </w:r>
    </w:p>
    <w:p>
      <w:r>
        <w:t>zu, damit geklärt werden könne, ob die Krankenversicherung oder die In validen versicherung für die Kosten des Spitalaufenthalts zuständig sei (Urk. 6/10/2). Das Anmeldeformular füllten die Eltern des Beigeladenen am 22. Juli 20 13 aus und dieses ging am 24. Juli 2013 bei der Beschwerdegegnerin ein (Urk. 6/2).</w:t>
      </w:r>
    </w:p>
    <w:p>
      <w:r>
        <w:rPr>
          <w:b/>
        </w:rPr>
        <w:t>E. 3.3</w:t>
      </w:r>
    </w:p>
    <w:p>
      <w:r>
        <w:t>Lediglich a ufgrund der Vorkommnisse nach der G eburt mit einer V erlegung ins A.___ kann von einem L aien nicht erwartet werden, dass er a uf das V or liegen eines invalidenversicherungsrechtlich relevanten Sachverhalt s zu schliessen ver mag . Einen durchschn ittlichen Leser lässt erstmals das S chreiben des A.___ vom 18. Juli 2013 an die Invalidenversicherung denken. Sodann er folgte seitens A.___ die R echnungsstellung an die Beschwerdeführerin s ehr spät. Die B eschwerde füh rerin hat zeitnah beim A.___ einen A rztbericht eingeholt und mit Zustellung des Berichts vom 15. Juli 2013 erstmals vom Vorliegen eines Geburtsgebrechens erfahren.</w:t>
      </w:r>
    </w:p>
    <w:p>
      <w:r>
        <w:t>Da der anspruchsbegründende Sachverhalt weder für die Beschwerdeführerin noch für die Eltern des Beigeladenen vor Juli 2013 objektiv feststellbar war, hatten sie bis zu diesem Zeitpunkt keine Kenntnis vom anspruchsbegründen d en Sach verhalt (Voraussetzung lit. a von Art. 48 Abs. 2 IVG).</w:t>
      </w:r>
    </w:p>
    <w:p>
      <w:r>
        <w:t>Die Anmeldung bei der Invalidenversicherung erfolgte noch im Juli 2013 (Voraussetzung lit. b von Art. 48 Abs. 2 IVG) , womit die Voraussetzungen von Art. 48 Abs. 2 IVG erfüllt sind .</w:t>
      </w:r>
    </w:p>
    <w:p>
      <w:r>
        <w:rPr>
          <w:b/>
        </w:rPr>
        <w:t>E. 3.4</w:t>
      </w:r>
    </w:p>
    <w:p>
      <w:r>
        <w:t>Folglich lehnte die Beschwerdegegnerin die Kostenübernahme für die Behand lung im A.___ vom 1 1. bis 12. Juli 2012 zu Unrecht ab und die Verfügung vom 20. Januar 2014 ist aufzuheben . Dies führt zur Gutheissung der Be schwerde.</w:t>
      </w:r>
    </w:p>
    <w:p>
      <w:r>
        <w:rPr>
          <w:b/>
        </w:rPr>
        <w:t>E. 4</w:t>
      </w:r>
    </w:p>
    <w:p>
      <w:r>
        <w:t>Da es im vorliegenden Verfahren um die Bewilligung oder Verweigerung von Ver sicherungsleistungen geht, ist das Verfahren kostenpflichtig. Die Gerichts kosten sind nach dem Verfahrensaufwand und unabhängig vom Streitwert fest zulegen (Art. 69 Abs. 1 bis IVG) und auf Fr.</w:t>
      </w:r>
    </w:p>
    <w:p>
      <w:r>
        <w:rPr>
          <w:b/>
        </w:rPr>
        <w:t>E. 5</w:t>
      </w:r>
    </w:p>
    <w:p>
      <w:r>
        <w:t>00.-- anzusetzen. Entsprechend dem Aus gang des Verfahrens sind sie der Beschwerdegegnerin aufzuerlegen. Der Einzelrichter erkennt: 1.</w:t>
      </w:r>
    </w:p>
    <w:p>
      <w:r>
        <w:t>In Gut heissung der Beschwerde wird die Verfügung der Sozialversicherungsanstalt des Kantons Zürich, IV-Stelle, vom 20. Januar 2014 aufgehoben, und es wird festgestellt, dass die Beschwerdegegnerin die aufgrund des Geburtsgebrechens Ziffer 497 ange fallenen Kosten von Fr. 1‘387.90 zu übernehmen hat . 2.</w:t>
      </w:r>
    </w:p>
    <w:p>
      <w:r>
        <w:t>Die Gerichtskosten von Fr. 500 .-- werden der Beschwerdegegnerin auferlegt. Rech nung und Einzahlungsschein werden der Kostenpflichtigen nach Eintritt der Rechts kraft zugestellt. 3.</w:t>
      </w:r>
    </w:p>
    <w:p>
      <w:r>
        <w:t>Zustellung gegen Empfangsschein an: - SWICA Krankenversicherung AG - Sozialversicherungsanstalt des Kantons Zürich, IV-Stelle - Y.___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