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IV.2014.00212 vom 17. Juni 2015</w:t>
      </w:r>
    </w:p>
    <w:p>
      <w:r>
        <w:t>ZH Sozialversicherungsgericht, 2015-06-17, DE</w:t>
      </w:r>
    </w:p>
    <w:p>
      <w:r>
        <w:rPr>
          <w:b/>
        </w:rPr>
        <w:t xml:space="preserve">Quelle: </w:t>
      </w:r>
      <w:r>
        <w:t>https://mcp.opencaselaw.ch/entscheid/zh_sozialversicherungsgericht_IV.2014.00212</w:t>
      </w:r>
    </w:p>
    <w:p>
      <w:r>
        <w:t>FR: ZH_SOZIALVERSICHERUNGSGERICHT IV.2014.00212 du 17 juin 2015</w:t>
      </w:r>
    </w:p>
    <w:p>
      <w:r>
        <w:t>IT: ZH_SOZIALVERSICHERUNGSGERICHT IV.2014.00212 del 17 giugno 2015</w:t>
      </w:r>
    </w:p>
    <w:p>
      <w:pPr>
        <w:pStyle w:val="Heading2"/>
      </w:pPr>
      <w:r>
        <w:t>Erwägungen</w:t>
      </w:r>
    </w:p>
    <w:p>
      <w:r>
        <w:rPr>
          <w:b/>
        </w:rPr>
        <w:t>E. 1</w:t>
      </w:r>
    </w:p>
    <w:p>
      <w:r>
        <w:t>Der 1966 geborene und ab dem Jahr 2007 als Geschäftsführer der Y.___ tätige X.___ meldete sich unter Hinweis auf „Erschöpfung, Depression, Kon zentrationsunfähigkeit , Rückzug “ am 7. Oktober 2009 (Ein gangsdatum) bei der Sozialversicherungsanstalt des Kantons Zürich, IV Stelle, zum Leistungsbezug (berufliche Massnahmen, Rente) an ( Urk. 8/1).</w:t>
      </w:r>
    </w:p>
    <w:p>
      <w:r>
        <w:t>Der Versicherte absolvierte vom 1 4. März bis zum 4. Juni 2011 ein Belast barkeits training bei Z.___ und steigerte seine tägliche Arbeitszeit von zwei auf vier Stunden (Verlaufsprotokoll Berufs beratung vom 6. Juni 2011, Urk. 8/51 ; Schlussbericht Integrationsmassnahmen vom 3 0. Juni 2011, Urk. 8/61 ). Im Anschluss daran erfolgte ein Aufbautraining bei der A.___ vom 5. Juni bis zum 4. Dezember 2011 (Kostengutsprache Aufbautraining vom 6. Juni 2011, Urk. 8/52). Na ch erfolgreichem Abschluss des Aufbautrainings bestritt der Versicherte Arbeitstrainings bei der Y.___ vom 5. Dezember 2011 bis zum 2. Januar 2012 (Kostengutsprache vom 8. Dezember 2011, Urk. 8/70) und der B.___ vom 2 3. Januar 2012 bis zum 2 2. Juli 2012 (Kostengutsprache vom 2 9. Februar 2012, Urk. 8/78). Die B.___ ste llte den Versicherten vom 1 3. August 2012 bis zum 3 0. September 2012 tem porär an. Seit dem 1. November 2012 ist der Versicherte fest in einem 60% Pen sum in der B.___ angestellt (Verlaufsprotokoll Berufsbera tung/ Folge gespräche vom 2 7. Juli 2012, Urk. 8/86 S. 3).</w:t>
      </w:r>
    </w:p>
    <w:p>
      <w:r>
        <w:t>Die IV-Stelle holte den Arztbericht von Dr. med. C.___ , Psychiatrie und Psychotherapie FMH, vom 1 4. Januar 2013 ( Urk. 8/94) sowie das psychiatrische Gutachten von</w:t>
      </w:r>
    </w:p>
    <w:p>
      <w:r>
        <w:t>Dr. med. D.___ , Psychiatrie und Psychotherapie FMH, vom 1 7. Mai 2013 ( Urk. 8/97) ein .</w:t>
      </w:r>
    </w:p>
    <w:p>
      <w:r>
        <w:t>N ach durchgeführtem Vorbescheidverfahren (Vorbescheid vom 8. Oktober 2013, Urk. 8/105; Einwand vom 5. November 2013 Urk. 8/114; ergänzende</w:t>
      </w:r>
    </w:p>
    <w:p>
      <w:r>
        <w:t>Einwandbegründung vom 9. Dezember 2013 ,</w:t>
      </w:r>
    </w:p>
    <w:p>
      <w:r>
        <w:t>Urk. 8/120) verneinte die IV-Stelle mit Verfügung vom 1 7. Januar 2014 ( Urk. 2) einen Leistungsanspruch des Versicherten.</w:t>
      </w:r>
    </w:p>
    <w:p>
      <w:r>
        <w:rPr>
          <w:b/>
        </w:rPr>
        <w:t>E. 1.1</w:t>
      </w:r>
    </w:p>
    <w:p>
      <w:r>
        <w:t>Die Beschwerdegegnerin verneinte in der angefochtenen Verfügung ( Urk. 2) einen Leistungsanspruch, da es dem Beschwerdeführer möglich sei, die ange stammte Tätigkeit weiterhin in vollem Umfange auszuüben.</w:t>
      </w:r>
    </w:p>
    <w:p>
      <w:r>
        <w:rPr>
          <w:b/>
        </w:rPr>
        <w:t>E. 1.2</w:t>
      </w:r>
    </w:p>
    <w:p>
      <w:r>
        <w:t>Der Beschwerdeführer hielt in der Beschwerde vom 2 0. Februar 2014 im Wesentli chen dafür, dass er entsprechend dem Gutachten von Dr. D.___ lediglich zu 60 %</w:t>
      </w:r>
    </w:p>
    <w:p>
      <w:r>
        <w:t>in der angepassten Tätigkeit in der B.___</w:t>
      </w:r>
    </w:p>
    <w:p>
      <w:r>
        <w:t>arbeitsfähig sei und auf dieser Basis eine Invaliditätsgradberechnung zu erfolgen habe ( Urk. 1 S.</w:t>
      </w:r>
    </w:p>
    <w:p>
      <w:r>
        <w:t>4 f f . Ziff . 2 ff.). Bereits die dem Vorbescheid zugrunde gelegten IV-Akten hätten Widersprüche enthalten, was im Einwandverfahren gerügt un d erläutert worden sei. Die pauschale Erklärung, die Überprüfung der Einwände habe statt gefunden und die Nichtberü cksichtigung der Einwendungen be züglich Berech nung des Invaliditätsgrades komme faktisch einer Verweigerung des rechtlichen Gehörs gleich ( Urk. 1 S. 4 f. Ziff. 4) .</w:t>
      </w:r>
    </w:p>
    <w:p>
      <w:r>
        <w:t>Vorliegend gehe es einzig um eine psychische Beeinträchtigung und es könne nicht der Kriterienkatalog bezüglich Schmerzüberwindung herangezogen wer den. Entsprechend sei das Vorliegen der Invalidität nicht nur rein rechtlich zu prüfen, sondern das Votum der Ärzte zu berücksichtigen. Es liege ein fachärztli ches Gutachten vor, worin klare Diagnosen gestellt worden seien und der Gut achter sich zur verwertbaren Restarbeitsfähigkeit und zum Anforderungsprofil geäussert habe . Er habe seine Einschätzungen für die Beschwerdegegnerin abgegeben, also für das laufende IV-Verfahren und damit spezifisch bezüglich der Frage des Vorliegens einer Invalidität beim Beschwerdeführer ( Urk. 1 S. 7 f. Ziff . 6).</w:t>
      </w:r>
    </w:p>
    <w:p>
      <w:r>
        <w:t>Die Beschwerdegegnerin dürfe nicht ohne zwingende Gründe von einem Gut ach ten abweichen. Sofern ein Gutachten widersprüchlich, unklar oder unvoll ständig sei, sei der Gutachter aufzufordern, eine entsprechende Ergän zung anzubringen ( Urk. 1 S. 8 f. Ziff . 7). Das Gutachten sei umfassend und schlüssig und die darin attestierte Arbeitsfähigkeit von 60 % in angepasster Tätigkeit sei massgebend ( Urk. 1 S. 9 Ziff . 8).</w:t>
      </w:r>
    </w:p>
    <w:p>
      <w:r>
        <w:t>Bei der Invaliditätsbemessung sei das Einkommen als Geschäftsführer auf ein 100 % Pensum hochzurechnen und dem Einkommen in der B.___ gegen überzustellen. Daraus resultiere ein Invaliditätsgrad von 58.5 % , womit der Beschwerdeführer Anspruch auf eine halbe Invalidenrente habe ( Urk. 1 S. 9 f. Ziff . 9).</w:t>
      </w:r>
    </w:p>
    <w:p>
      <w:r>
        <w:rPr>
          <w:b/>
        </w:rPr>
        <w:t>E. 1.3</w:t>
      </w:r>
    </w:p>
    <w:p>
      <w:r>
        <w:t>Mit Beschwerd eantwort vom 2 8. März 2014 brachte die Beschwerdegegnerin vor, dass eine Erwerbsunfähigkeit nur vorliege, wenn sie aus objektiver Sicht nicht überwindbar sei. Es sei entsprechend bei allen psychischen Leiden zu prüfen, ob genügend Ressourcen zur willentlichen Überwindung des psychi schen Leidens vorhanden seien , was beim Beschwerdeführer zu bejahen sei ( Urk. 7). 2.</w:t>
      </w:r>
    </w:p>
    <w:p>
      <w:r>
        <w:rPr>
          <w:b/>
        </w:rPr>
        <w:t>E. 2</w:t>
      </w:r>
    </w:p>
    <w:p>
      <w:r>
        <w:t>Hiergegen erhob der Versicherte am 2 0. Februar 2014 Beschwerde ( Urk. 1) und beantragte, es sei die Verfügung der Beschwerdegegnerin vom 1 7. Januar 2014 aufzuheben. Es sei ihm mit Wirkung ab August 2012 eine halbe IV-Rente auszurichten. Eventualiter sei die Sache an die Beschwerdegegnerin zurückzu wei sen mit der An ordnung, das von Dr. D.___</w:t>
      </w:r>
    </w:p>
    <w:p>
      <w:r>
        <w:t>am 1 7. Mai 2013 erstellte Gut achten im Sinne seiner Ausführungen zu ergänzen ( Urk. 1). Mit Beschwerde ant wort vom 2 8. März 2014 schloss die Beschwerdegegnerin auf Abweisung der Beschwerde ( Urk.</w:t>
      </w:r>
    </w:p>
    <w:p>
      <w:r>
        <w:rPr>
          <w:b/>
        </w:rPr>
        <w:t>E. 2.1</w:t>
      </w:r>
    </w:p>
    <w:p>
      <w:r>
        <w:t>Invalidität ist die voraussichtlich bleibende oder längere Zeit dauernde ganze oder teilweise Erwerbsunfähigkeit ( Art.</w:t>
      </w:r>
    </w:p>
    <w:p>
      <w:r>
        <w:rPr>
          <w:b/>
        </w:rPr>
        <w:t>E. 2.2</w:t>
      </w:r>
    </w:p>
    <w:p>
      <w:r>
        <w:t>Beeinträchtigungen der psychischen Gesundheit können in gleicher Weise wie körperliche Gesundheitsschäden eine Invalidität im Sinne von Art. 4 Abs. 1 IVG in Verbindung mit Art.</w:t>
      </w:r>
    </w:p>
    <w:p>
      <w:r>
        <w:rPr>
          <w:b/>
        </w:rPr>
        <w:t>E. 2.3</w:t>
      </w:r>
    </w:p>
    <w:p>
      <w:r>
        <w:t>Zur Annahme der Invalidität nach Art.</w:t>
      </w:r>
    </w:p>
    <w:p>
      <w:r>
        <w:rPr>
          <w:b/>
        </w:rPr>
        <w:t>E. 7</w:t>
      </w:r>
    </w:p>
    <w:p>
      <w:r>
        <w:t>unter Beilage ihrer Akten, Urk. 8/1-125), was dem Beschwer deführer am 1. April 2014 zur Kenntnis gebracht wurde ( Urk. 9) . 3.</w:t>
      </w:r>
    </w:p>
    <w:p>
      <w:r>
        <w:t>Auf die Vorbringen der Parteien und die eingereichten Akten wird, soweit erfor derlich, im Rahmen der nachfolgenden Erwägungen eingegangen. Das Gericht zieht in Erwägung: 1.</w:t>
      </w:r>
    </w:p>
    <w:p>
      <w:r>
        <w:rPr>
          <w:b/>
        </w:rPr>
        <w:t>E. 8</w:t>
      </w:r>
    </w:p>
    <w:p>
      <w:r>
        <w:t>. 5</w:t>
      </w:r>
    </w:p>
    <w:p>
      <w:r>
        <w:t>Dr. D.___ bemerkte des Weiteren, dass d er Wechsel der St immungen sich negativ auf die bisherige Tätigkeit auswirke . Er benötige in den depressiven Phasen Ruhepausen, in angetriebenen müsse er gebremst werden. In seiner früheren Tätigkeit als Firmenchef sei er zu 50 % eingeschränkt. Eine Steigerung der Arbeitsfähigkeit sei im Bereich der Betreuung von Behinderten ab Januar 2012 eingetreten. Die Arbeitsfähigkeit in dieser Tätigkeit liege vorläufig bei 60 % . Eine Lithium-Therapie sollte erfolgen, da affektive bipolare Störungen in der Regel gut darauf ansprechen würden. Der Erfolg der Therapie könne nach einigen Monaten beurteilt werden. Der Arbeitsplatz sollte ein Gebiet betreffen, wo sich der Beschwerdeführer engagieren könne, dann genüge er den Anfor derungen aus medizinischer Sicht . Die Einschränkung der Arbeitsfähigkeit sei nicht auf überwiegende psychosoziale Faktoren zurückzuführen. Die Ressourcen seien teilweise eingeschränkt. Der Beschwerdeführer dürfte insbesondere Mühe haben in einer exponierten Stelle zu arbeiten, beziehungsweise eine Firma zu führen. Die jetzige Tätigkeit entspreche ziemlich genau seinem Belastungsprofil. Er sei darauf angewiesen, vermutlich in höherem Ausmass als andere Men schen, ein auf ihn zugeschnittenes Arbeitsgebiet zu haben ( Urk. 8/97 S. 10 ff . ).</w:t>
      </w:r>
    </w:p>
    <w:p>
      <w:r>
        <w:t>4.</w:t>
      </w:r>
    </w:p>
    <w:p>
      <w:r>
        <w:t>4.1</w:t>
      </w:r>
    </w:p>
    <w:p>
      <w:r>
        <w:t>Dr. E.___ ist behandelnder Allgemeinarzt. Auf seinen Arztbericht vom 1 0. März 2010 (Urk. 8/13) kann wegen der fehlenden Facharztqualifikation bezüglich der psychiatrischen Einschätzung nicht abgestellt werden. 4.2</w:t>
      </w:r>
    </w:p>
    <w:p>
      <w:r>
        <w:t>Die Ärzte der Klinik I.___ äusserten sich lediglich zur Arbeitsunfähigkeit für den Zeitraum vom 1 8. Januar 2010 bis zum 2 7. Februar 2010 ( Urk. 8/14 ) . Der en</w:t>
      </w:r>
    </w:p>
    <w:p>
      <w:r>
        <w:t>Austrittsb ericht vom 8. März 2010 bildet entsprechend keine ausreichende Beurteilungsgrundlage. 4.3</w:t>
      </w:r>
    </w:p>
    <w:p>
      <w:r>
        <w:t>Dr. J.___ diagnostizierte in seinem Bericht vom 2 9. Oktober 2010 ( Urk. 8/62 S. 13) eine Anpassungsstörung mit längerer depressiver Episode im Sinne einer Burn-out-Symptomatik (ICD-10 F43.21) . Aufgrund einer mehrjährigen massiven Belastungssituation, verbunden mit einer labilen und feinfühligen Persönlich keitsstruktur, sei der Beschwerdeführer immer weniger belastbar geworden und habe letztlich an einer Burn-out- Symptomatik zu leiden begonnen.</w:t>
      </w:r>
    </w:p>
    <w:p>
      <w:r>
        <w:t>Ein Burn-out als solches fällt nicht unter den Begriff der invaliditätsrechtlich erheblichen Gesundheitsbeeinträchtigungen; es stellt grundsätzlich keinen inva lidisierenden Gesundheitsschaden dar (Urteil des Bundesgerichts 9C_537/2011 vom 2 8. Juni 2012 E. 3.1 mit Hinweisen). Dass Dr. J.___ eine Anpassungs störung mit längerer depressiver Episode im Sinne einer Burn out-Symptomatik diagnostizierte, ändert daran nichts, ist diese doch seinen Ausführungen ent sprechend auf die massive Belastungssituation zurückzuführen und somit nicht als invalidisierend zu betrachten (vgl. E. 2.3) . 4.4</w:t>
      </w:r>
    </w:p>
    <w:p>
      <w:r>
        <w:t>Aus den Arztbericht en von Dr. C.___</w:t>
      </w:r>
    </w:p>
    <w:p>
      <w:r>
        <w:t>vom 1 9. August 2010</w:t>
      </w:r>
    </w:p>
    <w:p>
      <w:r>
        <w:t>( Urk. 8/25 ) und vom 1 4. Januar 2013 ( Urk. 8/94) geht nicht hervor, wie oft der Beschwerde führer bei ihm in Behandlung steht. Des Weiteren bleibt unklar, was die objek tiven Befunde sind: Es fehlt eine klare Abgrenzung der objektiven Befunde von den geklagten Beschwerden . I n beiden Arzt berichten führte er jeweils das glei che zum Psychostatus aus und vermerkt e im aktuellen Bericht lediglich, dass diese „jetzt bes s er“ seien. In Bezug auf Berichte von behandelnden Arztpersonen ist auch auf die Erfahrungstatsache hinzuweisen, dass diese mitunter im Hin blick auf ihre auftragsrechtliche Vertrauensstellung in Zweifelsfällen eher zu Gunsten der eigenen Patienten aussagen ( E. 2.4 ).</w:t>
      </w:r>
    </w:p>
    <w:p>
      <w:r>
        <w:t>Damit kann nicht auf die Arztbericht e von Dr. C.___ abgestellt werden. 5. 5 .1</w:t>
      </w:r>
    </w:p>
    <w:p>
      <w:r>
        <w:t>Den im Rahmen des Verwaltungsverfahrens durch die Sozialversicherung recht mässig eingeholten Gutachten ist Beweiskraft zuzuerkennen, solange nicht konkrete Indizien gegen deren Zuverlässigkeit sprechen (BGE 125 V 351 E.</w:t>
      </w:r>
    </w:p>
    <w:p>
      <w:r>
        <w:t>3b/ bb ). Bei der Würdigung eines Gutachten s gilt es jedoch zu beachten, dass ein Gutachten zwar zur Arbeitsfähigkeit Stellung zu nehmen hat und diese Ausführungen eine wichtige Grundlage für die Beurteilung der Zumutbarkeit von Arbeitsleistungen bilden, es jedoch letztlich der rechtsanwendenden Behörde - der Verwaltung oder, im Streitfall, dem Gericht - obliegt, zu beur teilen, ob eine Invalidität im Rechtssinne, bejahendenfalls eine solche rentenbe gründender Art eingetreten ist . Es ist folglich mit der bundesgerichtlichen Rechtsprechung vereinbar, einem Gutachten vollen Beweiswert zuzuerkennen, jedoch von der medizinischen Einschätzung de r Arbeitsfähigkeit abzuweichen (vgl. BGE 140 V 193 E. 3. 1 f. mit Hinweisen; vgl. Urteil des Bundesgerichts 9C_3/20 15 vom 2 0. Mai 2015 und 9C_651/2014 vom 2 3. Dezember 2014 E. 5.1 mit Hinweisen).</w:t>
      </w:r>
    </w:p>
    <w:p>
      <w:r>
        <w:t>Soweit der Beschwerdeführer geltend macht, dass die Über wind barkeit nicht zu prüfen sei ( Urk. 1 S. 5 f.), übersieht er entsprechend , dass eine objektive Betrachtung des Forderbaren vorzunehmen ist . 5 .2</w:t>
      </w:r>
    </w:p>
    <w:p>
      <w:r>
        <w:t>Dr. D.___</w:t>
      </w:r>
    </w:p>
    <w:p>
      <w:r>
        <w:t>attestierte dem Beschwerdeführer eine 50%ige Arbeitsfähigkeit in der bisherigen und eine vorläufige 60% ige Arbeitsfähigkeit in angepasster Tätigkeit. Aus diagnostischer Sicht liegt dieser Einschätzung die bipolare affek tive Störung, gegenwärtig gemischte Episode mit geringem Krankheitswert und das ADHS (Diagnose aus Akten entnommen) zugrunde. Das ADHS ist</w:t>
      </w:r>
    </w:p>
    <w:p>
      <w:r>
        <w:t>Dr. D.___ folgend - durch Ritalin genügend behandelt, so dass sich keine zusätzliche relevante Psy chopathologie entwickeln sollte . Es zieht somit keine invalidenversicherungsrechtlich zu berücksichtigende Einschränkungen nach sich, was aufgrund der erhobenen Befunde plausibel ist und des Weiteren auch nicht bestritten wird. 5. 3</w:t>
      </w:r>
    </w:p>
    <w:p>
      <w:r>
        <w:t>Bezüglich der bipolaren affektiven Störung , gegenwärtig gemischte Episode mit geringem Krankheitswert, notierte Dr. D.___ , dass sich die Stimmungs schwankungen negativ auf die bisher ige Tätigkeit auswirken würden . Eine gemischte Episode kennzeichnet sich dadurch aus , dass der Betroffene we nigstens eine manische, hypomanische oder gemischte affektive Episode in der Anamnese hatte und zum Untersuchungszeitpunkt entweder eine Mischung oder einen raschen Wechsel von manischen, hypomanischen und depressiven Symptomen zeigt ( Dilling / Mombour /Schmidt, Internationale Klassifikation psy chischer Störungen, ICD-10 Kapitel V (F), Klinisch-diagnostische Leitlinien, 9. Auflage, Bern 2014, S. 168). Als Befund erhob Dr. D.___ einen eher gesteigerten Antrieb, was allerdings - wie gezeigt - nicht ausreichend ist, um eine bipolare affektive Störung zu diagnostizieren . Es ist demnach davon aus zugehen, dass er diese Diagnose aufgrund des vorliegenden Arztberichts des behandelnden Psychiaters Dr. C.___ sowie der Anamnese beziehungsweise der An gaben des Beschwerdeführers stellte. Ob der Beschwerdeführer an einer affektiven bipolaren Störung leidet kann hingegen</w:t>
      </w:r>
    </w:p>
    <w:p>
      <w:r>
        <w:t>wie folgend gezeigt wird - ohnehin offen bleiben.</w:t>
      </w:r>
    </w:p>
    <w:p>
      <w:r>
        <w:t>Ein Rentenanspruch kann grundsätzlich nicht entstehen, solange zumutbare therapeutische und andere schadenmindernde Vorkehren nicht ausgeschöpft werden. Solange durch eine tatsächlich realisierbare Veränderung der für die gesundheitliche Situation bedeutsamen Rahmenbedingungen eine wesentliche Verbesserung des (psychischen) Gesundheitszustandes und damit der dadurch eingeschränkten Arbeitsfähigkeit bewirkt werden kann, liegt kein invalidi sierender Gesundheitsschaden im Sinne des Gesetzes vor (Urteil 9C_947/2012 vom 1 9. Juni 2013 E. 3.2.2 mit Hinweis). Dies folgt aus dem Grundsatz der Selbsteingliederungs- und Schadenminderungspflicht.</w:t>
      </w:r>
    </w:p>
    <w:p>
      <w:r>
        <w:t>Dr. D.___ hielt dafür, dass eine Lithium-Therapie die Arbeitsfähigkeit in der angepassten Tätigkeit steigern dürfte, da die zyklischen Phasen da durch reduziert werden könnten . Entsprec hend ist die - gestützt auf die Akten und den Angaben des Beschwer deführers diagnostizierte - bipolare a ffektive Störung ohnehin nicht invalidi sierend im Si nne des Gesetzes, da sie medizinisch angehbar ist. 5 .4</w:t>
      </w:r>
    </w:p>
    <w:p>
      <w:r>
        <w:t>Ergänzend festzuhalten ist, dass nicht ersichtlich ist , warum dem Beschwerde führer die Verwertung der Arbeitsfähigkeit sozial-praktisch nicht mehr zumut bar sein soll. Seine Beeinträchtigung wiegt nicht schwer, wird doch</w:t>
      </w:r>
    </w:p>
    <w:p>
      <w:r>
        <w:t>von Dr. D.___</w:t>
      </w:r>
    </w:p>
    <w:p>
      <w:r>
        <w:t>als objektiver Befund nur ein eher gesteigerter Antrieb vermerkt. Das Bewusstsein, die Orientierung, die Aufmerksamkeits-, Konzentrations- und Gedächtnisfähigkeit seien nicht eingeschränkt. Er sei motiviert, mit Behinderten zu arbeiten, seine Intelligenz sei durchschnittlich und die Sprache gut verständ lich ( Urk. 8/97 S. 6 f.).</w:t>
      </w:r>
    </w:p>
    <w:p>
      <w:r>
        <w:t>Nebst den im Rahmen der Befunderhebung notierten Ressourcen spricht auch das vom A.___ erstellte Fähigkeitsprofil für eine aus objektiver Sicht erstellte Überwindbarkeit seiner Einschränkungen.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