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IV.2014.00206 vom 5. Januar 2015</w:t>
      </w:r>
    </w:p>
    <w:p>
      <w:r>
        <w:t>ZH Sozialversicherungsgericht, 2015-01-05, DE</w:t>
      </w:r>
    </w:p>
    <w:p>
      <w:r>
        <w:rPr>
          <w:b/>
        </w:rPr>
        <w:t xml:space="preserve">Quelle: </w:t>
      </w:r>
      <w:r>
        <w:t>https://mcp.opencaselaw.ch/entscheid/zh_sozialversicherungsgericht_IV.2014.00206</w:t>
      </w:r>
    </w:p>
    <w:p>
      <w:r>
        <w:t>FR: ZH_SOZIALVERSICHERUNGSGERICHT IV.2014.00206 du 5 janvier 2015</w:t>
      </w:r>
    </w:p>
    <w:p>
      <w:r>
        <w:t>IT: ZH_SOZIALVERSICHERUNGSGERICHT IV.2014.00206 del 5 gennaio 2015</w:t>
      </w:r>
    </w:p>
    <w:p>
      <w:pPr>
        <w:pStyle w:val="Heading2"/>
      </w:pPr>
      <w:r>
        <w:t>Erwägungen</w:t>
      </w:r>
    </w:p>
    <w:p>
      <w:r>
        <w:rPr>
          <w:b/>
        </w:rPr>
        <w:t>E. 1</w:t>
      </w:r>
    </w:p>
    <w:p>
      <w:r>
        <w:t>X.___ , geboren 1951, ist gemäss Auszug aus dem individu ellen Konto (IK-Auszug) vom 3. Dezember 2012 ( Urk. 7/14) seit 2004 selbständigerwerbend und meldete sich am 19. November 2012 bei der Invali denversicherung zum Leistungsbezug an ( Urk. 7/6). Die Sozialversicherungsan stalt des Kantons Zürich, IV-Stelle, holte medizinische ( Urk. 7/15-16, Urk. 7/27, Urk. 7/29) und erwerbliche ( Urk. 7/14, Urk. 7/24 , Urk. 7/30 ) Unterlagen ein.</w:t>
      </w:r>
    </w:p>
    <w:p>
      <w:r>
        <w:t>Nach durchgeführtem Vorbescheidverfahren ( Urk. 7/33-35) verneinte die IV-Stelle mit Verfügung vom 24. Januar 2014 einen Anspruch auf berufliche Massnahmen und Invalidenrente ( Urk. 7/41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w:t>
      </w:r>
    </w:p>
    <w:p>
      <w:r>
        <w:rPr>
          <w:b/>
        </w:rPr>
        <w:t>E. 1.2</w:t>
      </w:r>
    </w:p>
    <w:p>
      <w:r>
        <w:t>Das fortgeschrittene Alter , obgleich an sich invaliditätsfremder Faktor, wird von der Rechtsprechung als Kriterium anerkannt, welches zusammen mit den wei teren persönlichen und beruflichen Gegebenheiten dazu führen kann, dass die der Versicherten verbliebene Resterwerbsfähigkeit auf dem ausgeglichenen Ar beitsmarkt realistischerweise nicht mehr nachgefragt wird, und dass ihr deren Verwertung auch gestützt auf die Selbsteingliederungspflicht nicht mehr zu mutbar ist. Fehlt es an einer wirtschaftlich verwertbaren Resterwerbsfähigkeit, liegt eine vollständige Erwerbsunfähigkeit vor, die einen Anspruch auf eine ganze Invalidenrente begründet. Der Einfluss des Lebensalters auf die Möglich keit, das verbliebene Leistungsvermögen auf dem ausgeglichenen Arbeitsmarkt zu verwerten, lässt sich indessen nicht nach einer allgemeinen Regel bemessen. Die Bedeutung des fortgeschrittenen Alters für die Besetzung entsprechender Stellen ergibt sich vielmehr aus den Einzelfallumständen, die mit Blick auf die Anforderungen der Verweisungstätigkeiten massgebend sind. Zu denken ist zu nächst an die Art und Beschaffenheit des Gesundheitsschadens und seiner Fol gen, angesichts der beschränkten Dauer verbleibender Aktivität sodann na mentlich auch an den absehbaren Umstellungs- und Einarbeitungsaufwand, dessen Ausmass wiederum anhand von Kriterien wie der Persönlichkeitsstruk tur, vorhandenen Begabungen und Fertigkeiten, Ausbildung und beruflichem Werdegang sowie der Anwendbarkeit von Berufserfahrung aus dem ange stammten Bereich abzuschätzen ist ( BGE 138 V 457 E. 3.1).</w:t>
      </w:r>
    </w:p>
    <w:p>
      <w:r>
        <w:t>Bejaht wurde die Verwertbarkeit der Restarbeitsfähigkeit vom Bundesgericht beispielsweise bei einem 60-jährigen Versicherten, der mehrheitlich als Wirker in der Textilindustrie tätig gewesen war und dem leichte und mittelschwere Ar beiten im Gehen, Stehen und Sitzen in geschlossenen Räumen</w:t>
      </w:r>
    </w:p>
    <w:p>
      <w:r>
        <w:t>im Rahmen eines Vollpensums</w:t>
      </w:r>
    </w:p>
    <w:p>
      <w:r>
        <w:t>zumutbar waren, und bei einem</w:t>
      </w:r>
    </w:p>
    <w:p>
      <w:r>
        <w:t>60-jährigen Versicherten mit ei ner aufgrund verschiedener psychische r und physischer Limitierungen um 30 % ein geschränkten Leistungsfähigkeit .</w:t>
      </w:r>
    </w:p>
    <w:p>
      <w:r>
        <w:t>Verneint wurde sie bei einem über 61-jährigen Versicherten ohne Berufsausbil dung mit einer Teilarbeitsfähigkeit von 50 % , dem von den Fachleuten der Be rufsberatung die für einen Berufswechsel erforderliche Anpassungsfähigkeit ab gesprochen wurde , bei einem knapp 64-jährigen Versicherten bei einer durch verschiedene Auflagen zusätzlich limitierte n Arbeitsfähigkeit von 50 % , und bei einer rund 61-jährigen Versicherten mit einer Arbeitsfähigkeit von 50 % für Tätigkeiten, die eine Umschulung erfordert hätte n</w:t>
      </w:r>
    </w:p>
    <w:p>
      <w:r>
        <w:t>(Urteil 9C_918/2008 vom 28. Mai 2009 E. 4.2.2 ).</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t>Bei der Invaliditätsbemessung kommt der allgemeinen Methode des Einkommensvergleichs gemäss Art. 28a Abs. 1 IVG in Verbindung mit Art. 16 ATSG grundsätzlich Vorrang zu.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 sogenannter Prozentvergleich; Urteil des Bundesgerichts 8C_131/2011 vom 5. Juli 2011 E. 10.2.1 mit Hinweis auf BGE 114 V 310 E. 3a).</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 lässig ermitteln oder schätzen, so ist in Anlehnung an die spezifische Methode für Nichterwerbstätige ein Betätigungsvergleich anzustellen und der Invalidi tätsgrad nach Massgabe der erwerblichen Auswirkungen der verminderten Leistungsfähigkeit in der konkreten erwerblichen Situation zu bestimmen</w:t>
      </w:r>
    </w:p>
    <w:p>
      <w:r>
        <w:t>(aus serordentliches Bemessungsverfahren; BGE 128 V 29 E. 1; AHI 1998 S. 120 E. 1a und S. 252 E. 2b je mit Hinweisen) .</w:t>
      </w:r>
    </w:p>
    <w:p>
      <w:r>
        <w:rPr>
          <w:b/>
        </w:rPr>
        <w:t>E. 1.4</w:t>
      </w:r>
    </w:p>
    <w:p>
      <w:r>
        <w:t>Bei Selbständigerwerbenden kann sich mit Blick auf das hypothetische Inva - liden einkommen die Frage stellen, ob ihnen eine Betriebsaufgabe und ein Wechsel in eine angestellte Tätigkeit zumutbar seien. Das Bundesgericht hat dies mit Hinweis auf die noch verbleibende Aktivitätsdauer bejaht bei einem Landwirt im Alter von 49 Jahren (Urteil 9C_834/2011 vom 2. April 2012 E. 4), bei einem Landwirt im Alter von 53 beziehungsweise 56 Jahren (Urteil 9C_624/2013 vom 11. Dezember 2013 E. 3.2) und bei einem Rollladen- und Storenmonteur im Alter von 57 Jahren (Urteil 8C_748/2011 vom 11. Juni 2012 E. 6.4).</w:t>
      </w:r>
    </w:p>
    <w:p>
      <w:r>
        <w:rPr>
          <w:b/>
        </w:rPr>
        <w:t>E. 1.5</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1.6</w:t>
      </w:r>
    </w:p>
    <w:p>
      <w:r>
        <w:t>Der Rentenanspruch entsteht gemäss Art. 29 IVG frühestens nach Ablauf von sechs Monaten nach Gelten dmachung des Leistungsanspruchs ( Abs. 1) , und die</w:t>
      </w:r>
    </w:p>
    <w:p>
      <w:r>
        <w:t>Rente wird vom Beginn des Monats an ausbezahlt, in dem der Rentenanspruch entsteht ( Abs. 3).</w:t>
      </w:r>
    </w:p>
    <w:p>
      <w:r>
        <w:rPr>
          <w:b/>
        </w:rPr>
        <w:t>E. 2</w:t>
      </w:r>
    </w:p>
    <w:p>
      <w:r>
        <w:t>S. 2).</w:t>
      </w:r>
    </w:p>
    <w:p>
      <w:r>
        <w:rPr>
          <w:b/>
        </w:rPr>
        <w:t>E. 2.1</w:t>
      </w:r>
    </w:p>
    <w:p>
      <w:r>
        <w:t>Die Beschwerdegegnerin ging in der angefochtenen Verfügung davon aus, die Beschwerdeführerin sei bisher als Reinigungsmitarbeiterin tätig gewesen; dies bezüglich betrage die Arbeitsfähigkeit 75 % , womit kein Leistungsanspruch be stehe ( Urk.</w:t>
      </w:r>
    </w:p>
    <w:p>
      <w:r>
        <w:rPr>
          <w:b/>
        </w:rPr>
        <w:t>E. 2.2</w:t>
      </w:r>
    </w:p>
    <w:p>
      <w:r>
        <w:t>Die Beschwerdeführerin stellte sich demgegenüber auf den Standpunkt ( Urk. 1), die Verfügung stütze sich ausschliesslich auf eine Beurteilung</w:t>
      </w:r>
    </w:p>
    <w:p>
      <w:r>
        <w:t>durch den Arzt des Regionalen Ärztlichen Dienstes (RAD), der sie nicht selber untersucht habe (S. 4 Ziff. 4). Gemäss hausärztlicher Beurteilung betrage ihre Arbeitsfähigkeit lediglich 60 % (S. 5 Ziff. 5). Rechtsprechungsgemäss sei ein Gerichtsgutachten einzuholen (S. 5 Ziff. 6). Auch sei die Sache zur Anwendung der ausserordentli chen Bemessungsmethode an die Beschwerdegegnerin zurückzuweisen (S. 5 f. Ziff. 7).</w:t>
      </w:r>
    </w:p>
    <w:p>
      <w:r>
        <w:t>Ergänzend wies sie darauf hin, dass die RAD-Beurteilung sich ihrerseits einzig auf ein Arbeitsassessment abstütze, das am 25. Juli 2012 - also rund 1 ½ Jahre vor Verfügungserlass - stattgefunden habe; zwischenzeitlich habe sich ihre ge sundheitliche Situation deutlich verschlechtert ( Urk. 12 S. 3 Ziff. 2).</w:t>
      </w:r>
    </w:p>
    <w:p>
      <w:r>
        <w:rPr>
          <w:b/>
        </w:rPr>
        <w:t>E. 2.3</w:t>
      </w:r>
    </w:p>
    <w:p>
      <w:r>
        <w:t>S trittig und zu prüfen ist somit , ob der Sachverhalt rechtsgenüglich abgeklärt ist , und gegebenenfalls, wie es sich mit der Invaliditätsbemessung verhält .</w:t>
      </w:r>
    </w:p>
    <w:p>
      <w:r>
        <w:rPr>
          <w:b/>
        </w:rPr>
        <w:t>E. 3.1</w:t>
      </w:r>
    </w:p>
    <w:p>
      <w:r>
        <w:t>Am 2 2. August 2012 berichteten die Fachpersonen der Rheumaklinik des Univer sitätsspitals</w:t>
      </w:r>
    </w:p>
    <w:p>
      <w:r>
        <w:t>Y.___ über ein Arbeitsassessment ( Urk. 7/15/3-7 = Urk. 7/16/8-12 ), das am 25. Juli (Assessment) und 13./14. August (Basistest) 2012 stattgefunden hatte (S. 1).</w:t>
      </w:r>
    </w:p>
    <w:p>
      <w:r>
        <w:t>Sie na nnten folgende arbeitsrelevante Diagnosen (S. 2 Ziff. 1): - Gonarthrosen beidseits - Periarthropathia</w:t>
      </w:r>
    </w:p>
    <w:p>
      <w:r>
        <w:t>genu beidseits - aktivierte Gonarthrose links - MRI Knie links 1. Juni 2012: Verdacht auf bone</w:t>
      </w:r>
    </w:p>
    <w:p>
      <w:r>
        <w:t>bruise des dorso - media len Femurkondylus</w:t>
      </w:r>
    </w:p>
    <w:p>
      <w:r>
        <w:t>Sie führten unter anderem aus, infolge Schonverhaltens in den relevanten Tests seien die Testresultate für die Beurteilung der zumutbaren Belastbarkeit nur teilweise verwertbar. Es sei davon auszugehen, dass bei gutem Effort eine bes sere Leistung erbracht werden könnte, als bei den Tests gezeigt worden sei (S. 3 Ziff. 5).</w:t>
      </w:r>
    </w:p>
    <w:p>
      <w:r>
        <w:t>Zur angestammten Tätigkeit als Reinigungsfachfrau führten sie aus, anhand der Testresultate habe ein allfälliges arbeitsrelevantes Problem nicht erhoben wer den können, da das Schonverhalten der Patientin mit Selbstlimitierung im Vor dergrund gestanden habe. Die Leistungsminderung durch die funktionelle Be lastungsintoleranz beider Kniegelenke wegen der symptomatischen Gonarthrose betrage 25 % . Infolge der schon länger dauernden Arbeitsunfähigkeit werde ein schrittweiser Wiedereinstieg empfohlen, beginnend mit einer Arbeitsfähigkeit von 50 % mit sukzessiver Steigerung auf ein volles Arbeitspensum innerhalb von 2-3 Monaten (S. 3 Ziff. 5.1).</w:t>
      </w:r>
    </w:p>
    <w:p>
      <w:r>
        <w:t>Für eine leichte Arbeit (Gewichtshantierung 5 bis maximal 10 kg) betrage die Arbeitsfähigkeit 100 % (S. 3 Ziff. 5.2).</w:t>
      </w:r>
    </w:p>
    <w:p>
      <w:r>
        <w:rPr>
          <w:b/>
        </w:rPr>
        <w:t>E. 3.2</w:t>
      </w:r>
    </w:p>
    <w:p>
      <w:r>
        <w:t>Dr. med. Z.___ , Assistenzärztin, Rheumaklinik Y.___ , erstattete am 10. Dezem ber 2012 einen Bericht ( Urk. 7/16/1-3). Sie führte unter anderem aus, dass die Beschwerdeführerin von 2006 bis 2012 auf der Unfallchirurgie Y.___ und seit 8. Mai 2012 auf der Rheumatologie behandelt werde ( Ziff. 1.2), und sie nannte folgende Diagnosen mit Einfluss auf die Arbeitsfähigkeit ( Ziff. 1.1): - aktivierte Gonarthrosen beidseits - Periarthropathia</w:t>
      </w:r>
    </w:p>
    <w:p>
      <w:r>
        <w:t>genu beidseits - Mai 2012: Knie links diskret überwärmt, wenig suprapatellärer Erguss, Bakerzyste (Sonographie 8. Mai 2012) - MRI Knie links 1. Juni 2012: Verdacht auf inkomplette Ermü - dungsfrak tur des dorsomedialen</w:t>
      </w:r>
    </w:p>
    <w:p>
      <w:r>
        <w:t>Femurkondylus ohne ossäre und osteokartilaginäre Infraktion - kein Trauma, gemäss Chirurgen entsprechend einem bone</w:t>
      </w:r>
    </w:p>
    <w:p>
      <w:r>
        <w:t>bruise links im Rahmen der Gonarthrose - MRI Knie links 26. November 2012: Im Vergleich zur auswärtigen Vor untersuchung vom 1. Juni 2012 beinahe vollständige Regredienz des Knochenmarködems im dorsomedialen</w:t>
      </w:r>
    </w:p>
    <w:p>
      <w:r>
        <w:t>Femurkondylus bei be kannter Osteonekrose mit weiterhin abgrenzbarer Frakturlinie. Voll ständ ig regredientes Knochenmarködem im medialen Tibiaplateau bei bekannter medialer Gonarthrose mit mukoider Degeneration des me dialen Hinterhorns - rezidivierende Stürze seit Kindheit unklarer Genese allgemein verlang samt</w:t>
      </w:r>
    </w:p>
    <w:p>
      <w:r>
        <w:t>Sie attestierte eine Arb eitsunfähigkeit als selbständig erwerbende Reinigungs kraft von 100 % vom 8. bis 11. Mai 2012, von 50 % vom 1. bis 30. September 2012 und von 100 % vom 1. bis 31. Oktober 2012 ( Ziff. 1.6).</w:t>
      </w:r>
    </w:p>
    <w:p>
      <w:r>
        <w:rPr>
          <w:b/>
        </w:rPr>
        <w:t>E. 3.3</w:t>
      </w:r>
    </w:p>
    <w:p>
      <w:r>
        <w:t>Dr. med. A.___ , Facharzt Allgemeine Innere Medizin , erstattete am 26. Juli 2013 einen Bericht ( Urk. 7/27). Er führte aus, dass er die Beschwerde führerin seit dem 29. August 2008 behandle ( Ziff. 1.2), und nannte folgende Di agnosen mit Auswirkung auf die Arbeitsfähigkeit ( Ziff. 1.1): - aktivierte Gonarthrosen beidseits mit Verdacht auf inkomplette Ermü dungsfraktur des dorsomedialen</w:t>
      </w:r>
    </w:p>
    <w:p>
      <w:r>
        <w:t>Femurkondylus bestehend seit Mai 2012 ohne ossäre oder osteokarti l aginäre Infraktion - Osteopenie Lendenwirbelsäule (LWS) / Hüfte - Hepatopathie unklarer Zuordnung</w:t>
      </w:r>
    </w:p>
    <w:p>
      <w:r>
        <w:t>Er attestierte eine Arbeitsunfähigkeit als Reinigungsfrau von 100 % vom 8. Mai bis 2. September 2012, von 50 % vom 3. September 2012 bis 2 2. Februar 2013 und von 40 % seit dem 23. Februar 2013 ( Ziff. 1.6). Er begründete dies mit einer verminderten Belastbarkeit des linken Knies bei Gonarthrose mit Periarthropa thia</w:t>
      </w:r>
    </w:p>
    <w:p>
      <w:r>
        <w:t>genu , kombiniert mit einem gewissen Schonverhalten ( Ziff. 1.7).</w:t>
      </w:r>
    </w:p>
    <w:p>
      <w:r>
        <w:rPr>
          <w:b/>
        </w:rPr>
        <w:t>E. 3.4</w:t>
      </w:r>
    </w:p>
    <w:p>
      <w:r>
        <w:t>Dr. Z.___ (vorstehend E. 3.2) berichtete am 27. Juni 2013 ( Urk. 7/ 2 9/3-4) und führte unter anderem aus, bezüglich der linksseitigen Gonarthrose sei die Pati entin aktuell in einem passablen Zustand und wünsche noch keine Knie-Pro these (S. 2 oben).</w:t>
      </w:r>
    </w:p>
    <w:p>
      <w:r>
        <w:t>Im Verlaufsbericht vom 8. August 2013 ( Urk. 7/29/1-2) bezeichnete sie den Ge sundheitszustand als verbessert (S. 1 Ziff. 1) und die Diagnosen als unverändert (S. 1 Ziff. 2). Eine ergänzende medizinische Kontrolle sei nicht angezeigt (S. 1 Ziff. 7).</w:t>
      </w:r>
    </w:p>
    <w:p>
      <w:r>
        <w:rPr>
          <w:b/>
        </w:rPr>
        <w:t>E. 3.5</w:t>
      </w:r>
    </w:p>
    <w:p>
      <w:r>
        <w:t>Dr. med. B.___ , Facharzt für Orthopädie und Traumatologie, RAD, nahm am 1 2. September 2013 Stellung ( Urk. 7/31 S. 4 Mitte) und führte aus, hinsichtlich der Arbeitsunfähigkeitsbewertung für die bisherige Tätigkeit lägen die Angaben des Hausarztes und des Y.___ -Assessments vom August 2012 vor. Davon ausgehend sei eine Arbeitsunfähigkeit von 100 % vom 8. Mai bis 2. September 2012 nachvollziehbar, sowie - ebenfalls übereinstimmend - von 50 % ab 4. September 201 2. Gemäss Y.___ sei d a nn eine Steigerung der Arbeits fähigkeit auf 75 % binnen drei Monaten medizinisch möglich und zu erwarten gewesen, jedoch habe der Hausarzt bis Februar 2013 weiterhin eine Arbeitsun fähigkeit von 50 % und dann eine solche von 40 % (als o nur eine geringfügige Steige - rung der Arbeitsfähigkeit auf 60 % ) attestiert.</w:t>
      </w:r>
    </w:p>
    <w:p>
      <w:r>
        <w:t>Von beiden sei eine gewisse Schonhaltung beziehungsweise eine Selbstlimitierung erwähnt worden. Medi zintheoretisch sei davon auszugehen, dass spätestens ab 23. Februar 2013 die im Arbeitsassessment genannte Arbeitsfähigkeit von 75 % vorgelegen habe.</w:t>
      </w:r>
    </w:p>
    <w:p>
      <w:r>
        <w:rPr>
          <w:b/>
        </w:rPr>
        <w:t>E. 3.6</w:t>
      </w:r>
    </w:p>
    <w:p>
      <w:r>
        <w:t>Dr. A.___ (vorstehend E. 3.3) erstattete am 7. November 2013 der Unfallversi cherung einen Bericht ( Urk. 7/34). Darin führte er aus, die Patientin werde hauptsächlich von Dr. Z.___ , Rheumaklinik Y.___ , betreut. Die beklagten Beschwerden bezögen sich hauptsächlich auf das linke Knie, dies mit belas tungsabhängigen Schmerzen, die eine volle Arbeitsfähigkeit verunmöglichten. Vom 28. Juni bis 27. August 2013 habe darüber hinaus</w:t>
      </w:r>
    </w:p>
    <w:p>
      <w:r>
        <w:t>unfallbedingt eine Ar beitsunfähigkeit von 100 % bestanden (S. 1 Ziff. 1).</w:t>
      </w:r>
    </w:p>
    <w:p>
      <w:r>
        <w:t>Die einzelnen Befunde hätten zuerst den Verdacht auf eine Ermüdungsfraktur des Femurkondylus ergeben, im Verlauf (November 2011) dann jedoch eine bei nahe vollständige Regredienz dieser Veränderung; bestehen geblieben sei eine symptomatische Gonarthrose links (S. 1 Ziff. 2).</w:t>
      </w:r>
    </w:p>
    <w:p>
      <w:r>
        <w:t>Das Schmerzniveau habe therapeutisch reduziert werden können; jedoch bleibe es, vermutlich auf Dauer, bei einer Arbeitsunfähigkeit von 40 % zufolge</w:t>
      </w:r>
    </w:p>
    <w:p>
      <w:r>
        <w:t>ver minderter Belastbarkeit (S. 1 f. Ziff. 5).</w:t>
      </w:r>
    </w:p>
    <w:p>
      <w:r>
        <w:t>Mit einer Steigerung der Arbeitsfähigkeit in der bisherigen Tätigkeit sei infolge morphologisch limitierender Gründe ( Gonarthrose ) nicht zu rechnen (S. Ziff. 6a).</w:t>
      </w:r>
    </w:p>
    <w:p>
      <w:r>
        <w:t>Eine weniger belastende Tätigkeit mit zum Teil sitzenden Episoden könnte unter Umständen zu 100 % ausgeübt werden (S. 2 Ziff. 6b).</w:t>
      </w:r>
    </w:p>
    <w:p>
      <w:r>
        <w:rPr>
          <w:b/>
        </w:rPr>
        <w:t>E. 4.1</w:t>
      </w:r>
    </w:p>
    <w:p>
      <w:r>
        <w:t>Der Beschwerdeführerin ist darin zuzustimmen, dass die Beurteilung der Ar - beitsfä higkeit im Rahmen des Y.___ -Assessments vo m August 2012 (vorste hend E. 3.1) schon relativ weit zurückliegt. Dazu kommt, dass sich die Einschät zung - infolge Selbstlimitierung der Beschwerdeführerin - nicht auf die erzielten Testergebnisse abstützen liess, sondern eine theoretische Beurteilung darstellte. Ferner enthält die Beurteilung eine gewisse Unschärfe: Es wurde eine Arbeitsfä higkeit von 75 % postuliert; aktuell wurde ein Wiedereinstieg im Umfang von 50 % empfohlen, was innerhalb von 2</w:t>
      </w:r>
    </w:p>
    <w:p>
      <w:r>
        <w:t>-</w:t>
      </w:r>
    </w:p>
    <w:p>
      <w:r>
        <w:t>3 Monaten auf ein „volles Arbeitspen sum “ zu steigern sei. Aus dem Zusammenhang ist anzunehmen, dass damit ein Pensum von 75 % gemeint gewesen sein dürfte; vom Wortlaut her wird unter einem vollen Pensum allerdings gemeinhin ein solches von 100 % verstanden. Schliesslich ist auch nicht restlos nachvollziehbar, warum bezüglich leidensan gepasster Tätigkeiten lediglich Gewichtslimiten erwähnt wurden und nicht - wie dies bei Knieleiden zu erwarten wäre - auf vorwiegend sitzende Tätigkeiten verwiesen wurde.</w:t>
      </w:r>
    </w:p>
    <w:p>
      <w:r>
        <w:rPr>
          <w:b/>
        </w:rPr>
        <w:t>E. 4.2</w:t>
      </w:r>
    </w:p>
    <w:p>
      <w:r>
        <w:t>Die am Y.___ behandelnde Rheumatologin äusserte sich lediglich im Dezember 2012 zu r Arbeitsfähigkeit und attestierte eine Arbeitsunfähigkeit von 50 % im September 2012 und von 100 % im Oktober 2012 (vorstehend E. 3.2).</w:t>
      </w:r>
    </w:p>
    <w:p>
      <w:r>
        <w:rPr>
          <w:b/>
        </w:rPr>
        <w:t>E. 4.3</w:t>
      </w:r>
    </w:p>
    <w:p>
      <w:r>
        <w:t>Der Hausarzt attestierte im Juli 2013 eine Arbeitsunfähigkeit von 100 % ab Mai 2012, eine solche von 50 % ab 3. September 2012 und eine solche von 40 % ab 2 3. Februar 2013 (vorstehend E. 3.3). Im November 2013 führte er unter ande rem aus, bezüglich einer möglichen Ermüdungsfraktur des Femurkondylus habe es eine beinahe vollständige Regredienz der Veränderungen gegeben ;</w:t>
      </w:r>
    </w:p>
    <w:p>
      <w:r>
        <w:t>geblieben sei eine symptomatische Gonarthrose , welche eine volle Arbeitsfähigkeit ver unmögliche und die Arbeitsfähigkeit, wohl dauerhaft, um 40 % einschränke. Eine angepasste Tätigkeit könnte unter Umständen zu 100 % ausgeübt werden (vorstehend E. 3.6).</w:t>
      </w:r>
    </w:p>
    <w:p>
      <w:r>
        <w:rPr>
          <w:b/>
        </w:rPr>
        <w:t>E. 4.4</w:t>
      </w:r>
    </w:p>
    <w:p>
      <w:r>
        <w:t>Von den auf eigener Untersuchung basierenden Beurteilungen der Arbeitsfähig keit vermag vorliegend diejenige des Hausarztes am meisten zu überzeugen; jene der behandelnden Rheumatologin ist zu bruchstückhaft und diejenige ge mäss Assessment vom August 2012 mit prognostischer Unsicherheit behaftet.</w:t>
      </w:r>
    </w:p>
    <w:p>
      <w:r>
        <w:t>Die Beurteilung durch den Hausarzt erscheint differenziert und nachvollziehbar. In leidensangepasster Tätigkeit e rachtete er nämlich eine volle Arbeitsfähigkeit als allenfalls möglich, und er schloss aus dem Knieleiden nur auf eine</w:t>
      </w:r>
    </w:p>
    <w:p>
      <w:r>
        <w:t>teilweise Einschränkung der Arbeitsfähigk eit in der bisherigen Tätigkeit , nämlich um 50 % ab September 2012 und sodann noch um 40 % ab 2 3. Februar 2013.</w:t>
      </w:r>
    </w:p>
    <w:p>
      <w:r>
        <w:t>Die klare Unterscheidung zwischen leidensangepasster und angestammter Tätig keit und die zeitlich abgestuft e Beurteilung der Arbeitsfähigkeit in der ange stammten Tätigkeit machen das Bestreben deutlich, eine möglichst objektivierte Einschätzung abzugeben, dies im Unterschied zu mitunter anzutreffenden haus ärztlichen Stellungnahmen, die stärker deren auftragsrechtliche Vertrauensposi tion gegenüber dem Patienten reflektieren (vgl. BGE 125 V 351 E. 3b/cc). Letz teres ist hier offenkundig nicht der Fall.</w:t>
      </w:r>
    </w:p>
    <w:p>
      <w:r>
        <w:rPr>
          <w:b/>
        </w:rPr>
        <w:t>E. 4.5</w:t>
      </w:r>
    </w:p>
    <w:p>
      <w:r>
        <w:t>Aus diesen Gründen rechtfertigt es sich, hinsichtlich der medizinischen Belange auf die Angaben des Hausarztes abzustellen, so dass der Sachverhalt dahinge hend erstellt ist, dass in der angestammten Tätigkeit von Mai bis August 2012 eine Arbeitsunfähigkeit von 100 % , von September 2012 bis 2 2. Februar 2013 eine solche von 50 % und ab 2 3. Februar 2013 eine solche von 40 % bestanden hat.</w:t>
      </w:r>
    </w:p>
    <w:p>
      <w:r>
        <w:rPr>
          <w:b/>
        </w:rPr>
        <w:t>E. 5.1</w:t>
      </w:r>
    </w:p>
    <w:p>
      <w:r>
        <w:t>Die Beschwerdeführerin ist am 2 6. September 1951 geboren und war somit im Verfügungszeitpunkt 62 Jahre und rund 4 Monate alt.</w:t>
      </w:r>
    </w:p>
    <w:p>
      <w:r>
        <w:t>Dass für die Beschwerdeführerin weniger als zwei Jahre vor Erreichen des or dentlichen Rücktrittsalters auf dem allgemeinen Arbeitsmarkt noch ein ausrei chendes Angebot an Stellen mit leidensangepasste n Tätigkeiten offenstehen würde, erscheint dermassen unwahrscheinlich, dass ihr eine Aufgabe der bishe rigen selbständigen Tätigkeit und die Aufnahme einer (leidensangepassten) un selbständigen Tätigkeit nicht mehr zuzumuten ist (vgl. vorstehend E. 1.4).</w:t>
      </w:r>
    </w:p>
    <w:p>
      <w:r>
        <w:t>Somit ist die Beschwerdeführerin im Rahmen der Invaliditätsbemessung als (wei terhin) Selbständigerwerbende zu qualifizieren.</w:t>
      </w:r>
    </w:p>
    <w:p>
      <w:r>
        <w:rPr>
          <w:b/>
        </w:rPr>
        <w:t>E. 5.2</w:t>
      </w:r>
    </w:p>
    <w:p>
      <w:r>
        <w:t>Die Beschwe rdeführerin ist als selbständig erwerbende Reinigungskraft tätig (vorstehend E. 3.2) , führt also einen Einpersonenbetrieb . Damit entfallen im Bereich der angestammten Tätigkeit die zusätzlichen Anpassungsmöglichkeiten, die üblicherweise bei Versicherten zu prüfen sind, welche nebst der eigenen, meist manuellen Tätigkeit auch administrative und Betriebsleitungsaufgaben ausüben oder übernehmen könnten. Dementsprechend gibt es auch keinen An satzpunkt für eine erwerbliche Gewichtung verschiedener Teilfunktionen (vgl. vorstehend E. 1.2).</w:t>
      </w:r>
    </w:p>
    <w:p>
      <w:r>
        <w:t>Die anspruchsrelevante Invalidität ergibt sich deshalb aus einem Prozentver gleich : Die Einschränkung entspricht der medizinisch attestierten Arbeitsunfä higkeit in der angestammten Tätigkeit (vorstehend E. 4.5), und der Invaliditäts grad beträgt 40 % .</w:t>
      </w:r>
    </w:p>
    <w:p>
      <w:r>
        <w:rPr>
          <w:b/>
        </w:rPr>
        <w:t>E. 5.3</w:t>
      </w:r>
    </w:p>
    <w:p>
      <w:r>
        <w:t>Gemäss den Angaben des Hausarztes (vorstehend E. 3.3) betrug die Arbeitsunfä higkeit (leicht vereinfacht) 100 % von Mai bis August 2012 (4 Monate), 50 % von September 2012 bis Februar 2013 (6 Monate) und 40 % ab März 201 3. Nach Ablauf des Wartejahrs (Mai 2012 bis April 2013) betrug sie somit im Durchschnitt von zwölf Monaten 65 % (4 x 100 + 6 x 50 + 2 x 40 = 780 : 12 = 65).</w:t>
      </w:r>
    </w:p>
    <w:p>
      <w:r>
        <w:t>Die Beschwerdeführerin meldete sich am 1 9. November 2012 zum Leistungsbe zug an ( Urk. 7/6), womit ab 1. Mai 2013 ein Rentenanspruch besteht (vorste hend E. 1.5) .</w:t>
      </w:r>
    </w:p>
    <w:p>
      <w:r>
        <w:t>In diesem Zeitpunkt betrug der Invaliditätsgrad 40 % (vorstehend E. 5.2), so dass die Beschwerdeführerin Anspruch auf eine Viertelsrente ab 1. Mai 2013 hat.</w:t>
      </w:r>
    </w:p>
    <w:p>
      <w:r>
        <w:rPr>
          <w:b/>
        </w:rPr>
        <w:t>E. 5.4</w:t>
      </w:r>
    </w:p>
    <w:p>
      <w:r>
        <w:t>Somit ist die Beschwerde in dem Sinne gutzuheissen, dass die angefochtene Verfügung mit der Feststellung aufgehoben wird, dass die Beschwerdeführerin ab 1. Mai 2013 Anspruch auf eine Viertelsrente hat.</w:t>
      </w:r>
    </w:p>
    <w:p>
      <w:r>
        <w:rPr>
          <w:b/>
        </w:rPr>
        <w:t>E. 6.1</w:t>
      </w:r>
    </w:p>
    <w:p>
      <w:r>
        <w:t>Die Verfahrenskosten gemäss Art. 69 Abs. 1 bis IVG sind ermessensweise auf Fr. 700.-- festzusetzen und ausgangsgemäss der Beschwerdegegnerin aufzuerle gen.</w:t>
      </w:r>
    </w:p>
    <w:p>
      <w:r>
        <w:rPr>
          <w:b/>
        </w:rPr>
        <w:t>E. 6.2</w:t>
      </w:r>
    </w:p>
    <w:p>
      <w:r>
        <w:t>Der anwaltlich vertretenen und obsiegenden Beschwerdeführerin steht eine Pro zessentschädigung zu, welche beim praxisgemässen Stundenansatz für vor Ende 2014 erbrachte Aufwendungen von Fr. 200.-- (zuzüglich Mehrwertsteuer) er messensweise auf Fr. 2‘200.-- (inklusive Barauslagen und Mehrwertsteuer) fest zusetzen und von der Beschwerdegegnerin zu bezahlen ist.</w:t>
      </w:r>
    </w:p>
    <w:p>
      <w:r>
        <w:t>Das Gericht erkennt: 1.</w:t>
      </w:r>
    </w:p>
    <w:p>
      <w:r>
        <w:t>Die Beschwerde wird in dem Sinne gut ge heissen, dass die Verfügung der Sozial - versiche rungsanstalt des Kantons Zürich, IV-Stelle, vom 2 4. Januar 2014 mit der Feststellung aufgehoben wird, dass die Beschwerdeführerin ab 1. Mai 2013 Anspruch auf eine Viertelsrente hat.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 schä digung von Fr. 2'200 .-- (inkl. Barauslagen und MWSt ) zu bezahlen. 4.</w:t>
      </w:r>
    </w:p>
    <w:p>
      <w:r>
        <w:t>Zustellung gegen Empfangsschein an: - Rechtsanwalt Dr. Pierre Heusser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