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IV.2014.00197 vom 23. Mai 2014</w:t>
      </w:r>
    </w:p>
    <w:p>
      <w:r>
        <w:t>ZH Sozialversicherungsgericht, 2014-05-23, DE</w:t>
      </w:r>
    </w:p>
    <w:p>
      <w:r>
        <w:rPr>
          <w:b/>
        </w:rPr>
        <w:t xml:space="preserve">Quelle: </w:t>
      </w:r>
      <w:r>
        <w:t>https://mcp.opencaselaw.ch/entscheid/zh_sozialversicherungsgericht_IV.2014.00197</w:t>
      </w:r>
    </w:p>
    <w:p>
      <w:r>
        <w:t>FR: ZH_SOZIALVERSICHERUNGSGERICHT IV.2014.00197 du 23 mai 2014</w:t>
      </w:r>
    </w:p>
    <w:p>
      <w:r>
        <w:t>IT: ZH_SOZIALVERSICHERUNGSGERICHT IV.2014.00197 del 23 maggio 2014</w:t>
      </w:r>
    </w:p>
    <w:p>
      <w:pPr>
        <w:pStyle w:val="Heading2"/>
      </w:pPr>
      <w:r>
        <w:t>Erwägungen</w:t>
      </w:r>
    </w:p>
    <w:p>
      <w:r>
        <w:rPr>
          <w:b/>
        </w:rPr>
        <w:t>E. 1</w:t>
      </w:r>
    </w:p>
    <w:p>
      <w:r>
        <w:t>und Ziff.</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Der Revisionsordnung nach Art. 17 ATSG geht der Grundsatz vor, dass die Ver waltung befugt ist, jederzeit von Amtes wegen auf eine formell rechtskräf tige Verfügung, welche nicht Gegenstand materieller richterlicher Beurteilung ge bil det hatte, zurückzukommen, wenn sich diese als zweifellos unrichtig er weist und ihre Berichtigung von erheblicher Bedeutung ist (Art. 53 Abs. 2 ATSG).</w:t>
      </w:r>
    </w:p>
    <w:p>
      <w:r>
        <w:t>Unter diesen Voraussetzungen kann die Verwaltung eine Rentenverfügung auch dann abändern, wenn die Revisionsvoraussetzungen des Art. 17 ATSG nicht erfüllt sind.</w:t>
      </w:r>
    </w:p>
    <w:p>
      <w:r>
        <w:t>2.</w:t>
      </w:r>
    </w:p>
    <w:p>
      <w:r>
        <w:t>2.1</w:t>
      </w:r>
    </w:p>
    <w:p>
      <w:r>
        <w:t>Die Beschwerdegegner in ging in ihrer Verfügung ( Urk. 2) davon aus, dass die mit Verfügung en vom 8. Juli 1994 und vom 2 5. Juli 1995 zugesprochene Inva lidenrente gestützt auf einen unvollständig abgeklärten Sachverhalt und dem nach unter Verletzung des Untersuchungsgrundsatzes zugesprochen w orden sei . Bei der Rentenzusprache mit Verfügung vom 8. Juli 1994 sei die Frage nach einer angepassten Tätigkeit aus medizinischer Sicht nicht beantwortet worden. Die 50%ige Einschränkung sei auch ohne Erstellung eines Einkommensver gleiches mit dem Invaliditätsgrad gleichgesetzt worden (S. 2 oben). Auch die fol gende Rentenerhöhung habe sich auf eine n widersprüchlichen Arztbericht abgestützt sowie auf eine nicht ausgewiesene subjektive Verschlechterung und sei daher ebenfalls in Verletzung des Untersuchungsgrundsatzes erfolgt (S. 2 Mitte).</w:t>
      </w:r>
    </w:p>
    <w:p>
      <w:r>
        <w:t>D ie Eingliederungsmassnahme n</w:t>
      </w:r>
    </w:p>
    <w:p>
      <w:r>
        <w:t>hätten wieder abgebrochen werden müssen, da sich die Beschwerdeführerin subjektiv nicht arbeitsfähig gefühlt habe, womit den diesbezüglichen Pflichten genügend nachgekommen worden sei (S. 3 Mitte) .</w:t>
      </w:r>
    </w:p>
    <w:p>
      <w:r>
        <w:t>Der Gesundheitszustand der Beschwerdeführerin habe sich insofern verändert, als dass ihr seit Dezember 2012 die zuletzt ausgeübte Tätigkeit als Produk tionsmitarbeiterin oder eine behinderungsangepasste Tätigkeit zu 70 % zumut bar sei , woraus ein Invaliditätsgrad von 38 % resultiere (S. 3 unten) .</w:t>
      </w:r>
    </w:p>
    <w:p>
      <w:r>
        <w:t>Seit der Z.___ - Begutachtung könne nicht von einer objektivierten wesentlichen Verschlechterung ausgegangen werden (S. 4). 2.2</w:t>
      </w:r>
    </w:p>
    <w:p>
      <w:r>
        <w:t>Die Beschwerdeführerin machte in ihre r Beschwerde ( Urk. 1) geltend, die Beschwerdegegnerin habe im angefochtenen Entscheid keine vertiefte Ausei nandersetzung mit ihren Argumenten vorgenommen, weshalb ihr Anspruch auf rechtliches Gehör verletzt worden sei (S. 4 f .</w:t>
      </w:r>
    </w:p>
    <w:p>
      <w:r>
        <w:t>Ziff. 5).</w:t>
      </w:r>
    </w:p>
    <w:p>
      <w:r>
        <w:t>Es treffe nicht zu, dass sie sowohl in ihrer angestammten als auch in einer ange passten Tätigkeit zu 70 % arbeitsfähig sei , und die diesbezüglichen Anga ben seien zu ungenau (S. 10 Mitte, S. 13 f.). Ihr Zustand habe sich seit der Z.___ - Begutachtung noch verschlechtert (S. 11 f. Ziff. 2.9). Des Weiteren seien ihr die entsprechenden Eingliederungsmassnahmen zu gewähren (S. 14 f. Ziff. 2.11) und es sei ein weiteres medizinisches Gutachten unter anderem zur Klärung einer optimal adaptierten Tätigkeit einzuholen (S. 15 Ziff. 2.12). 2.3</w:t>
      </w:r>
    </w:p>
    <w:p>
      <w:r>
        <w:t>Streitig und zu prüfen ist, ob die ursprüngliche Leistungszusprache zweifellos unrichtig gewesen und damit ihre wiedererwägungsweise Aufhebung zulässig war. 3 .</w:t>
      </w:r>
    </w:p>
    <w:p>
      <w:r>
        <w:t>Vorab ist zur geltend gemachten Verletzung der Begründungspflicht respektive des rechtlichen Gehörs durch die Beschwerdegegnerin festzuhalten, dass in der angefochtenen Verfügung vom Januar 2014 ( Urk. 2) tatsächlich nicht vertieft auf sämtliche Argumente der Beschwerdeführerin in ihren Einwänden vom 2 0. November und 9. Dezember 2013 ein gegangen worden ist. Ob damit eine Verletzung des rechtlichen Gehörs gegeben ist, kann offen gelassen werden. Einerseits ging aus der angefochtenen Verfügung zumindest klar hervor, dass die Beschwerdegegnerin in den nachgereichten Arztberichten keine Ver schlechterung des Gesundheitszustands sah</w:t>
      </w:r>
    </w:p>
    <w:p>
      <w:r>
        <w:t>und andererseits konnte die Beschwerdeführer in in ihrer Beschwerde vom Februar 2014 ( Urk. 1) bei voller Kognition des hiesigen Gerichts alle ihre Argumente vorbringen, womit eine allfällige Verletzung des rechtlichen Gehörs durch die Beschwerdegegnerin ohnehin als geheilt anzusehen ist. 4 . 4 .1</w:t>
      </w:r>
    </w:p>
    <w:p>
      <w:r>
        <w:t>Die am</w:t>
      </w:r>
    </w:p>
    <w:p>
      <w:r>
        <w:t>8. Juli 1994</w:t>
      </w:r>
    </w:p>
    <w:p>
      <w:r>
        <w:t>mit Wirkung ab 1. Mai 1993 verfügte</w:t>
      </w:r>
    </w:p>
    <w:p>
      <w:r>
        <w:t>Zusprache einer hal ben Invalidenrente ( Urk. 8/10)</w:t>
      </w:r>
    </w:p>
    <w:p>
      <w:r>
        <w:t>basierte auf folgenden Berichten (vgl. Urk. 8/7) :</w:t>
      </w:r>
    </w:p>
    <w:p>
      <w:r>
        <w:t>Die Ärzte der Rheumaklinik und Institut für physikalische Therapie,</w:t>
      </w:r>
    </w:p>
    <w:p>
      <w:r>
        <w:t>A.___ , stellten in ihrem Bericht vom 7. Oktober 1993 ( Urk. 8/3) folgende Diagnose ( Ziff. 3): - lumbospondylogenes Syndrom - CT 1 6. Juni 1992: Diskushernie Th8/9 - CT 1 0. August 1993: Mediale Diskushernie L4/L5, rechts-laterale Dis kushernie L5/S1 mit Kontakt zur Wurzel S1 rechts</w:t>
      </w:r>
    </w:p>
    <w:p>
      <w:r>
        <w:t>Die Ärzte führten aus, die Beschwerdeführerin sei seit dem 4. November 1992 bis Ende September 1993 in ärztlicher Behandlung gewesen. Der Gesundheits schaden bestehe seit dem 1 8. Mai 1992 ( Ziff. 1.2-3). Der Gesundheitszustand der Beschwerdeführerin sei besserungsfähig ( Ziff. 1.4). Vom 1 8. Mai bis 2 1. Sep tember 1992 habe eine Arbeitsunfähigkeit von 100 % bestanden, vom 2 2. September 1992 bi s 1 5. Januar 1993 eine von 50 % , vom 1 6. Januar 1993 bis 6. Juni 1993 eine von 100 % , vom 7. bis 2 7. Juni 1993 eine von 50 % und vom 2 8. Juni 1993 bis auf weiteres bestehe eine Arbeitsunfähigkeit von 100 % in der bisherigen Tätigkeit ( Ziff. 1.5).</w:t>
      </w:r>
    </w:p>
    <w:p>
      <w:r>
        <w:t>Die Prognose mit konservativer Behandlung sei an sich gut, sofern eine weniger belastende Arbeit gefunden werden könne (S. 3 oben).</w:t>
      </w:r>
    </w:p>
    <w:p>
      <w:r>
        <w:t>Die Beschwerdeführerin habe halbtags in der Verpackungsabteilung der B.___ gearbeitet. Bei ihrem Arbeitsversuch im Juni 1993 habe sie leider wieder ihre alte Arbeit bekommen, da die zuständige Person nicht anwesend gewesen sei. Nach Meinung der Beschwerdeführerin und ihrer Vorgesetzten gebe es im gleichen Betrieb verschiedene Arbeiten, welche sie verrichten könnte. Aus diesem Grund werde die Beschwerdeführerin mit einer Berufsberaterin der Inva lidenversicherung Kontakt aufnehmen (S. 3 Mitte).</w:t>
      </w:r>
    </w:p>
    <w:p>
      <w:r>
        <w:t>Zur Zeit könne die Beschwerdeführerin bis 7 kg vom Boden bis auf Taillenhöhe und bis 5 kg horizontal heben mit Rotation nur nach links, bis 5 kg stossen und bis 4 kg tragen mit der linken Hand. Bücken und Rotation nach rechts im Stehen und Sitzen lösten Schmerzen aus. Sitzen sei für eine Stunde, Gehen für eineinhalb Stunden und Treppensteigen nur mit Hilfe des Handlaufs möglich. Ab November 1993 werde die Beschwerdeführerin wieder zu 50 % arbeitsfähig geschrieben (S. 3 unten). 4 .2</w:t>
      </w:r>
    </w:p>
    <w:p>
      <w:r>
        <w:t>Die zuständige Berufsberaterin der Regionalstell e für berufliche Eingliederung führte in ihrem Bericht vom 8. Februar 1994 betreffend Abklärung der beruflichen Eingliederungsmöglichkeiten ( Urk. 8/4) aus, im Ergebnis werde die Beschwerdeführerin weiterhin zu 50 % bei ihrem bisherigen Arbeitgeber beschäftigt (S. 1 oben). Sie habe gemäss ihren Angaben relativ schwere Arbeiten verrichten und einen etwa 120 kg schweren Wagen schieben müssen. Zudem habe sie in gebeugter Stellung an Maschinen gearbeitet (S. 1 unten).</w:t>
      </w:r>
    </w:p>
    <w:p>
      <w:r>
        <w:t>Die Beschwerdeführerin leide unter starken Rückenschmerzen, die bei einer fal schen Körperbewegung an Intensität zunähmen. Sie könne weder lange stehen, gehen noch sitzen. Sie könne sich auch nicht bücken und strecken und Hin- und Herbewegungen der Arme lösten ebenfalls stärkere Schmerzen aus. Schwere Gewichte zu tragen sei ihr nicht mehr möglich (S. 2 oben).</w:t>
      </w:r>
    </w:p>
    <w:p>
      <w:r>
        <w:t>Die Situation sei mit dem Arbeitgeber vor Ort besprochen worden. Dieser sei bereit , die Beschwerdeführerin vorläufig weiterhin zu 50 % zu beschäftigen. Sie sei in eine andere Abteilung versetzt worden, wo sie leichtere Arbeiten verrich ten könne. Sie packe Kleingebäck ein, was sie stehend oder sitzend verrichten könne. Auch werde sie für Putzarbeiten an kleineren Maschinen eingesetzt. Es werde darauf geachtet, dass die Beschwerdeführerin keine schwereren Tätigkei ten mehr verrichten müsse. Auf diese Art und Weise sei es gelungen, die Fehl zeiten zu verringern. Eine Steigerung der Arbeitszeit sei nicht möglich. Die Firma habe klar mitgeteilt, dass bei Auftreten von grösseren Schwierigkeiten eine Weiterbeschäftigung in Frage gestellt werde. Vorhand sei die Beschwerde führerin ihren Möglichkeiten entsprechend gut eingegliedert (S.</w:t>
      </w:r>
    </w:p>
    <w:p>
      <w:r>
        <w:t>2 Mitte).</w:t>
      </w:r>
    </w:p>
    <w:p>
      <w:r>
        <w:rPr>
          <w:b/>
        </w:rPr>
        <w:t>E. 1.3</w:t>
      </w:r>
    </w:p>
    <w:p>
      <w:r>
        <w:t>Im Januar 2010 leitete die IV-Stelle ein amtliches Revisionsverfahren ein (Urk. 8/39 = Urk. 8 /40) und holte medizinische Bericht e ( Urk. 8/42) sowie einen Auszug aus dem individuellen Konto (IK-Auszug, Urk. 8/41) ein und veranlasste ein rheumatologisches Gutachten, welches am</w:t>
      </w:r>
    </w:p>
    <w:p>
      <w:r>
        <w:t>8. November 2010 erstattet wurde</w:t>
      </w:r>
    </w:p>
    <w:p>
      <w:r>
        <w:t>(Urk. 8 /47).</w:t>
      </w:r>
    </w:p>
    <w:p>
      <w:r>
        <w:t>Nach durchgeführtem Vorbescheidverfahren ( Urk. 8/51 , Urk. 8/58 ), hob die IV Stelle mit Verfügung vom 24. Juni 2011 ( Urk. 8/59) ihre Verfügungen vom 8. Juli 1994 und 25. Juli 1995 wiedererwägungsweise auf und stellte die Rente auf Ende des auf die Zustellung des Entscheids folgenden Monats ein .</w:t>
      </w:r>
    </w:p>
    <w:p>
      <w:r>
        <w:t>Die gegen die Verfügung vom 2 4. Juni 2011 von der Versicherten am 7. Juli 2011 erhobene Beschwerde ( Urk. 8/ 62 ) wurde vom hiesigen Gericht mit Urteil vom 6. Oktober 2011 im Verfahren IV.2011.00756 gutgeheissen und die Verfü gung aufgehoben ( Urk. 8/ 71) .</w:t>
      </w:r>
    </w:p>
    <w:p>
      <w:r>
        <w:rPr>
          <w:b/>
        </w:rPr>
        <w:t>E. 1.4</w:t>
      </w:r>
    </w:p>
    <w:p>
      <w:r>
        <w:t>Die IV-Stelle tätigte in der Folge Abklärungen der beruflichen Situation ( Urk. 8/79 -80 ) und stellte der Versicherten mit Vorbescheiden vom 2 8. Februar 2012 erneut die wiedererwägungsweise Aufhebung der Verfügung en vom 8. Juli 1994 und 2 5. Juli 1995 ( Urk. 8/83) sowie die Abweis ung der Arbeitsvermittlung ( Urk. 8/84) in Aussicht . Dagegen erhob die Versicherte am 2 9. März und am 4. April 2012 Einwände ( Urk. 8/88 , Urk. 8/91 ) und reichte ein en medizinischen Bericht ( Urk. 8/87) ein . In der Folge veranlasste die IV-Stelle eine Beg utachtung am Z.___ , über welche am 4. Dezember 2012 und am 4. Juni 2013 Bericht erstattet wurde ( Urk. 8/99, Urk. 8/103). Am 2 0. August 2013 ( Urk. 8/105) teilte die IV-Stelle der Versicher ten mit, dass keine Unterstützung für die Arbeitsvermittlung möglich sei. Am 2 0. November</w:t>
      </w:r>
    </w:p>
    <w:p>
      <w:r>
        <w:t>und am 9. Dezember 2013 ergänzte die Versicherte ihre Ein wände ( Urk. 8/125 , Urk. 8/127 ) und reichte weitere medizinische Berichte ( Urk. 8/112- 124, Urk. 8/126) ein .</w:t>
      </w:r>
    </w:p>
    <w:p>
      <w:r>
        <w:t>Mit Verfügung vom 1 5. Januar 2014 ( Urk. 8/132 = Urk. 2) hob die IV-Stelle die Verfügung en vom 8. Juli 1994 und vom 2 5. Juli 1995 wiedererwägung sweise auf und stellte die Invalidenrente auf Ende des nach der Zustellung der Verfü gung folgenden Monats ein. 2.</w:t>
      </w:r>
    </w:p>
    <w:p>
      <w:r>
        <w:t>Die Versicherte erhob gegen die Verfügung vom 1 5. Januar 2014 ( Urk. 2) am 1 7. Februar 2014 Beschwerde ( Urk. 1) und beantragte, es sei ihr weiterhin eine ganze Invalidenrente auszurichten (S. 2) . Mit Beschwerdeantwort vom 1 8. März 2014 ( Urk. 7) beantragte die Beschwerdegegnerin die Abweisung der Beschwerde. Am 2 0. März 2014 ( Urk. 9) reichte die Beschwerdeführerin weitere medizinische Berichte ( Urk. 10/ 1 -3) ein. Am 3. April 2014 ( Urk. 11) wurde der Beschwerdeführerin die Beschwerdeantwort und der Beschwerdegegnerin die nachträgliche Eingabe der Beschwerdeführerin zur Kenntnisnahme zugestellt. Das Gericht zieht in Erwägung: 1.</w:t>
      </w:r>
    </w:p>
    <w:p>
      <w:r>
        <w:rPr>
          <w:b/>
        </w:rPr>
        <w:t>E. 5</w:t>
      </w:r>
    </w:p>
    <w:p>
      <w:r>
        <w:t>.</w:t>
      </w:r>
    </w:p>
    <w:p>
      <w:r>
        <w:t>Die Erhöhung der bisherigen halben Invalidenrente auf eine ganze Invaliden rente mit Verfügung vom 2 5. Juli 1995 ( Urk. 8/23) basierte auf folgender medi zinische n</w:t>
      </w:r>
    </w:p>
    <w:p>
      <w:r>
        <w:t>Grundlage (vgl. Urk. 8/21) :</w:t>
      </w:r>
    </w:p>
    <w:p>
      <w:r>
        <w:t>Die Ärzte der C.___ nannten in ihrem Bericht vom 2 4. März 1995 ( Urk. 8/18) als Diagnose ein Posthemilaminektomiesyndrom nach Hemilamino tomie L5/S1 rechts vom 2 4. März 1994 ( Ziff. 3 ). Die Ärzte führten aus, vom 1 5. Januar bis 1 5. März 1995 habe in der bisherigen Tätigkeit eine Arbeitsunfä higkeit von 75 % bestanden ( Ziff. 1.5). Der Gesundheitszustand der Beschwer deführerin sei stationär ( Ziff. 1.4).</w:t>
      </w:r>
    </w:p>
    <w:p>
      <w:r>
        <w:t>Die Ärzte führten aus, sie seien aufgrund der Befunde der Meinung, dass die Beschwerdeführerin für leichte körperliche Arbeiten sicherlich eine 50%ige Arbeitsfähigkeit erreichen sollte, auch wenn sie zur Zeit noch zu 75 % arbeits unfähig geschrieben worden sei. Eine operative Indikation sei derzeit nicht gegeben, da auch in der EMG-Untersuchung vom 3 0. August 1994 keine neu rologischen Ausfälle hätten nachgewiesen werden können ( Ziff. 4.1).</w:t>
      </w:r>
    </w:p>
    <w:p>
      <w:r>
        <w:rPr>
          <w:b/>
        </w:rPr>
        <w:t>E. 5.1</w:t>
      </w:r>
    </w:p>
    <w:p>
      <w:r>
        <w:t>unten).</w:t>
      </w:r>
    </w:p>
    <w:p>
      <w:r>
        <w:t>Aus psychiatrischer Sicht bestehe keine Arbeitsunfähigkeit, weshalb auch aus interdisziplinärer Sicht eine 50%ige Arbeitsfähigkeit in der zuletzt ausgeübten Tätigkeit bestehe .</w:t>
      </w:r>
    </w:p>
    <w:p>
      <w:r>
        <w:t>Im zeitlichen Verlauf sei davon auszugehen , dass diese Arbeitsfähigkeit immer vorhanden gewesen sei , mit allenfalls kurzzeitiger Unterbrechung durch akute Exazerbationen sowie durch die postoperative Zeit (S. 12 Ziff. 5.1).</w:t>
      </w:r>
    </w:p>
    <w:p>
      <w:r>
        <w:t>Eine angepasst leichte bis knapp mittelschwere Tätigkeit, mit Hantieren von manchmal bis 10 kg und mit Möglichkeit der Wechselpositionierung und Wechsel zwischen Gehen, Stehen sowie Sitzen, nur kurz dauernde n vorgeneig te n Stehen oder Hantieren über Schulterhöhe mit verstärkter Lendenwirbelsäu lene xtension und Gehen nur manchmal, sei grundsätzlich ganztags zumutbar.</w:t>
      </w:r>
    </w:p>
    <w:p>
      <w:r>
        <w:t>Unter Berücksichtigung der funktionellen Resultate auf der Basis vorhandener organisch-strukturelle r Veränderungen benötige die Beschwerdeführerin ver mehrte Pausen von 2 Stunden über den Tag verteilt . E ine leichte Leistungsmin derung durch organisch-strukturell begründe tes schmerzbedingt verlangsamtes Ausüben sei aus rein rheumatologisch-orthopädischer Sicht nachvollziehbar. Entsprechend bestehe hier eine Arbeitsunfähigkeit von 30 % (S. 12 Ziff.</w:t>
      </w:r>
    </w:p>
    <w:p>
      <w:r>
        <w:rPr>
          <w:b/>
        </w:rPr>
        <w:t>E. 5.2</w:t>
      </w:r>
    </w:p>
    <w:p>
      <w:r>
        <w:t>des Gut achtens).</w:t>
      </w:r>
    </w:p>
    <w:p>
      <w:r>
        <w:t>Demnach lässt sich auch ihrem Gutachten keine seit der ursprünglichen Renten zusprache revisionsrelevante Veränderung respektive Verbesserung des Gesund heitszustandes der Beschwerdeführerin entnehmen ; es wurde wiederum lediglich eine andere Einschätzung des unveränderten Sachverhaltes vorgenommen.</w:t>
      </w:r>
    </w:p>
    <w:p>
      <w:r>
        <w:rPr>
          <w:b/>
        </w:rPr>
        <w:t>E. 6</w:t>
      </w:r>
    </w:p>
    <w:p>
      <w:r>
        <w:t>.3</w:t>
      </w:r>
    </w:p>
    <w:p>
      <w:r>
        <w:t>PD Dr. med. F.___ , Facharzt FMH für Physikalische Medizin und Rehabilitation und Rheumatologie , und Dr. med. G.___ , Facharzt FMH für Psychiatrie und Psychotherapie, Z.___ , stellten in ihrem Gutachten vom</w:t>
      </w:r>
    </w:p>
    <w:p>
      <w:r>
        <w:t>4. Juni 2013 ( Urk. 8/103 /2-15 ) folgende Diagnosen mit Auswirkung auf die Arbeits fähigkeit (S. 9 oben): - chronisches lumbospondylogenes Syndrom - leichtes sensibles Ausfallsyndrom S1 rechts - Status nach zweimaliger Dekompressionsoperation 1994 und 2001, epi durales und perineurales Narbengewebe mit Verwachsung zur Dura (intraoperativ 2001 und im Verlauf MRI von 2012) - progrediente Segmentdegeneration L5/S1 und deutlich weniger L4/L5 mit Diskushernie L5/S1 rechts paramedian 1993 und Rezidivhernie ab 1996 und aktuell fortgeschrittener Osteochondrose L5 /S1 und Begleitspondylarthrosen L4 bis S1 beidseits - Dekonditionierung</w:t>
      </w:r>
    </w:p>
    <w:p>
      <w:r>
        <w:t>Sie nannten folgende Diagnosen ohne Auswirkungen auf die Arbeitsfähigkeit: - dysfunktionales Krankheitsverhalten - Zustand nach Anpassungsstörung mit kürzerer depressiver Reaktion (ICD-10 F43.23), bestehend seit Februar 2012 und vollständig remittiert seit mindestens Mai 2012 - aktuell leichte Adipositas nach bewusster Gewichtsreduktion seit 2010 (frü her morbide Adipositas) - Asthma bronchiale und leichte chronische Bronchitis (Status nach Niko tin 15 py )</w:t>
      </w:r>
    </w:p>
    <w:p>
      <w:r>
        <w:t>In ihren Schlussfolgerungen gemäss Evaluation der funktionellen Leistungs fähig keit führten die Ärzte aus, das arbeitsbezogen relevante Problem bestehe momentan vor allem in dem auf Schmerzvermeidung ausgerichteten Ver halten der Beschwerdeführerin . Viele der Leistungstest s seien schmerzbe dingt vor Erreichen eines funktionellen Limits abgebrochen worden. In den Hebetests habe die Beschwerdeführerin aber trotzdem bis in den schweren Gewichts bereich hinein belastet werden können. Die Leistungsbereitschaft der Beschwer deführerin sei als mässig zuverlässig zu beurteilen. Die Beobachtungen bei den Tests wiesen ansonsten auf eine deutliche Selbstlimitierung hin und die Konsistenz bei den Tests sei nicht gegeben gewesen. Die demonstrierte Belast barkeit liege allgemein im Bereich einer leichten Arbeit (S. 10 Ziff. 4.1.1).</w:t>
      </w:r>
    </w:p>
    <w:p>
      <w:r>
        <w:t>Die zuletzt ausgeübte angestammte Tätigkeit sei hauptsächlich gehend oder ste hend gewesen und habe auch das längere Einhalten von statischen Haltungen wie vorgeneigtes Stehen sowie das Hantieren von mittelschweren Gewichten beinhaltet , welche zum heutigen Zeitpunkt nicht mehr zumutbar seien. Daraus ergebe sich eine medizinisch-theoretische Arbeitsunfähigkei t von 50 % . Diese begründe sich durch eine zeitliche Reduktion von 2 Stunden über den Tag ver teilt mit zusätzlicher Leistungsminderung aufgrund der strukturell-organisch nachvollziehbar bedingten Schmerzentlastung bei Einnehmen längere r Haltun gen oder bei Hantieren von über den leichten Bereich hinausgehenden Gewich ten. Retrospektiv sei, in Übereinstimmung mit dem Gutachten von Dr. D.___ , von einer nicht namhaft veränderten Arbeitsunfähigkeit im Laufe der Jahre auszu gehen.</w:t>
      </w:r>
    </w:p>
    <w:p>
      <w:r>
        <w:t>Die seit der Begutachtung 2010 geltend gemachte erneute Verschlechterung des Gesundheitszustandes sei letztlich aufgrund doch vergleichbarer objektiver Befunde nicht vollständig nachvollziehbar und dürfte nicht zu einer namhaften Veränderung der Belastbarkeit geführt haben. Einzig die aktuell auslösbare Facettenproblematik sei offenbar bei der Untersuchung durch Dr. D.___ in diesem Masse noch nicht vorhanden gewesen oder nicht in gleicher Weise gewichtet worden. Nicht bekannt sei ihm auch die im MRI dokumentierte Zunahme der Segmentdegenerationen seit 2001 bis 2012 gewesen (S. 11 Ziff.</w:t>
      </w:r>
    </w:p>
    <w:p>
      <w:r>
        <w:rPr>
          <w:b/>
        </w:rPr>
        <w:t>E. 7</w:t>
      </w:r>
    </w:p>
    <w:p>
      <w:r>
        <w:t>.3</w:t>
      </w:r>
    </w:p>
    <w:p>
      <w:r>
        <w:t>Angesichts dieser Umstände ist weder der Rentenentscheid vom 8. Juli 1994 ( Urk. 8/10) noch jener vom 2 5. Juli 1995 ( Urk. 8/23)</w:t>
      </w:r>
    </w:p>
    <w:p>
      <w:r>
        <w:t>als zweifellos unrichtig zu bezeichnen . Damit erweist sich die wiedererwägungsweise Aufhebung der Leis tungszusprache als nicht gerechtfertigt.</w:t>
      </w:r>
    </w:p>
    <w:p>
      <w:r>
        <w:rPr>
          <w:b/>
        </w:rPr>
        <w:t>E. 8</w:t>
      </w:r>
    </w:p>
    <w:p>
      <w:r>
        <w:t>.4</w:t>
      </w:r>
    </w:p>
    <w:p>
      <w:r>
        <w:t>Dies führt zum Schluss, dass die strittige Rentenaufhebung auch nicht unter dem Titel der revis i onsweisen Anpassung im Sinne von Art. 17 ATSG bestätigt werden kann.</w:t>
      </w:r>
    </w:p>
    <w:p>
      <w:r>
        <w:t>Dementsprechend ist die angefochtene Verfügung in Gutheissung der Be schwerde aufzuheben mit der Feststellung, dass die Beschwerdeführerin wei ter hin Anspruch auf die bisherige Invalidenrente hat.</w:t>
      </w:r>
    </w:p>
    <w:p>
      <w:r>
        <w:rPr>
          <w:b/>
        </w:rPr>
        <w:t>E. 9</w:t>
      </w:r>
    </w:p>
    <w:p>
      <w:r>
        <w:t>.</w:t>
      </w:r>
    </w:p>
    <w:p>
      <w:r>
        <w:t>Mit dem Entscheid in der Sache selbst wird das beschwerdeweise gestellte Gesuch der Beschwerdeführerin um Wiederherstellung der aufschiebenden Wir kung der Beschwerde ( Urk. 1 S. 3 f. Ziff. 3-4 ) gegenstandslos.</w:t>
      </w:r>
    </w:p>
    <w:p>
      <w:r>
        <w:rPr>
          <w:b/>
        </w:rPr>
        <w:t>E. 10</w:t>
      </w:r>
    </w:p>
    <w:p>
      <w:r>
        <w:t>.1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w:t>
      </w:r>
    </w:p>
    <w:p>
      <w:r>
        <w:rPr>
          <w:b/>
        </w:rPr>
        <w:t>E. 10.2</w:t>
      </w:r>
    </w:p>
    <w:p>
      <w:r>
        <w:t>Nach Art. 61 lit . g ATSG in Verbindung mit § 34 des Gesetzes über das Sozial ver sicherungsgericht hat die obsiegende beschwerdeführende Person An spruch auf den vom Gericht ohne Rücksicht auf den Streitwert nach der Be deutung der Streitsache und nach der Schwierigkeit des Prozesses, dem Zeitauf wand und den Barauslagen festzusetzenden Ersatz der Parteikosten.</w:t>
      </w:r>
    </w:p>
    <w:p>
      <w:r>
        <w:t>Der vom Rechtsvertreter der Beschwerdeführerin am 2. Mai 2014 geltend gemachte Auf wand von 45.30</w:t>
      </w:r>
    </w:p>
    <w:p>
      <w:r>
        <w:t>Stunden mit Auslagen von Fr. 785.-- (Gesamtbetrag von Fr. 13‘078.80; Urk. 12-13) erscheint als nicht angemessen: Aufwendungen vor dem Erlass der angefochtenen Verfügung vom 1 5. Januar 2014 sind nicht im vorliegenden Verfahren zu entschädigen, weshalb eine Vergütung für Leistun gen ab 5. März 2012 (vgl. Urk.</w:t>
      </w:r>
    </w:p>
    <w:p>
      <w:r>
        <w:rPr>
          <w:b/>
        </w:rPr>
        <w:t>E. 13</w:t>
      </w:r>
    </w:p>
    <w:p>
      <w:r>
        <w:t>S. 1 f.) ausser Betracht fällt. Zudem ist nicht ersichtlich, weshalb ab Januar 2014 Fotokopien im Betrag von insgesamt Fr. 468.- anfielen. Weiter ist ein Aufwand von über 18 Stunden für das Verfas sen der Beschwerde nicht gerechtfertigt, zumal der Rechtsvertreter bereits im Vorbescheidverfahren involviert war und dementsprechend auf Vorbereitungs arbeiten für die Beschwerde zurückgreifen konnte. Im Übrigen beträgt der pra xisgemässe</w:t>
      </w:r>
    </w:p>
    <w:p>
      <w:r>
        <w:t>Stunden ansatz</w:t>
      </w:r>
    </w:p>
    <w:p>
      <w:r>
        <w:t>Fr. 200.-- (zuzüglich Mehrwertsteuer) und nicht, wie geltend gemacht, Fr. 250.--.</w:t>
      </w:r>
    </w:p>
    <w:p>
      <w:r>
        <w:t>Unter Be rücksichtigung dieser Überlegungen und der vorgenannten Grundsätze ist der Beschwerdeführerin eine Pr ozessentschädigung von Fr. 2‘700 .-- (inklu sive Barau slagen und Mehrwertsteuer) zuzu sprechen.</w:t>
      </w:r>
    </w:p>
    <w:p>
      <w:r>
        <w:t>Unter diesen Umständen erweist sich das Gesuch der Beschwerdeführerin um unentgeltliche Rechtspflege (Urk. 1 S. 2) als gegenstandslos. Das Gericht erkennt: 1.</w:t>
      </w:r>
    </w:p>
    <w:p>
      <w:r>
        <w:t>In Gutheissung der Beschwerde wird die angefochtene Verfügung der Sozialversiche rungsanstalt des Kantons Zürich, IV-Stelle, vom 1 5. Januar 2014 aufgehoben , und es wird festgestellt, dass die Beschwerdeführerin weiterhin Anspruch auf eine ganze Invalidenrente hat .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2‘700 .-- (inkl. Barauslagen und MWSt ) zu bezahlen. 4.</w:t>
      </w:r>
    </w:p>
    <w:p>
      <w:r>
        <w:t>Zustellung gegen Empfangsschein an: - Fürsprecher Peter Stein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