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IV.2014.00169 vom 22. Juni 2015</w:t>
      </w:r>
    </w:p>
    <w:p>
      <w:r>
        <w:t>ZH Sozialversicherungsgericht, 2015-06-22, DE</w:t>
      </w:r>
    </w:p>
    <w:p>
      <w:r>
        <w:rPr>
          <w:b/>
        </w:rPr>
        <w:t xml:space="preserve">Quelle: </w:t>
      </w:r>
      <w:r>
        <w:t>https://mcp.opencaselaw.ch/entscheid/zh_sozialversicherungsgericht_IV.2014.00169</w:t>
      </w:r>
    </w:p>
    <w:p>
      <w:r>
        <w:t>FR: ZH_SOZIALVERSICHERUNGSGERICHT IV.2014.00169 du 22 juin 2015</w:t>
      </w:r>
    </w:p>
    <w:p>
      <w:r>
        <w:t>IT: ZH_SOZIALVERSICHERUNGSGERICHT IV.2014.00169 del 22 giugno 2015</w:t>
      </w:r>
    </w:p>
    <w:p>
      <w:pPr>
        <w:pStyle w:val="Heading2"/>
      </w:pPr>
      <w:r>
        <w:t>Erwägungen</w:t>
      </w:r>
    </w:p>
    <w:p>
      <w:r>
        <w:rPr>
          <w:b/>
        </w:rPr>
        <w:t>E. 1</w:t>
      </w:r>
    </w:p>
    <w:p>
      <w:r>
        <w:t>X.___ , geboren 1960, war von Februar 1980 bis August 2011 bei der Z.___ als Senior Development Engineer tätig, wobei der letzte Arbeitstag am 7. November 2010 war ( Urk. 9/58 Ziff. 2.1-2.3 und Ziff. 2.7 ) .</w:t>
      </w:r>
    </w:p>
    <w:p>
      <w:r>
        <w:t>Unter Hinweis auf einen Status nach Kinderlähmung und eine Erschöpfungsde pression</w:t>
      </w:r>
    </w:p>
    <w:p>
      <w:r>
        <w:t>meldete sich der Versicherte am 4. März 2011 bei der Invalidenversi cherung zum Leistungsbezug an ( Urk. 9/41 ). Die Sozialversicherungsanstalt des Kantons Zürich, IV-Stelle, klärte die medizinische und erwerbliche Situation ab und</w:t>
      </w:r>
    </w:p>
    <w:p>
      <w:r>
        <w:t>liess den Versicherten internistisch-rheumatologisch sowie psychiatrisch begutachten ( Urk. 9/128/1-75 und Urk. 9/132/1-25).</w:t>
      </w:r>
    </w:p>
    <w:p>
      <w:r>
        <w:t>Nach durchgeführtem Vor bescheidverfahren ( Urk. 9/141-148) verneinte die IV Stelle mit Verfügung vom 1 0. Januar 2014 einen Rentenanspruch des Versi cherten ( Urk. 9/149 = Urk. 2) .</w:t>
      </w:r>
    </w:p>
    <w:p>
      <w:r>
        <w:rPr>
          <w:b/>
        </w:rPr>
        <w:t>E. 1.0</w:t>
      </w:r>
    </w:p>
    <w:p>
      <w:r>
        <w:t>(Die Volkswirtschaft, 3/4 -201 5 , Tabelle B10.2, Total) für das Jahr 2011</w:t>
      </w:r>
    </w:p>
    <w:p>
      <w:r>
        <w:t>angepasst, ergibt dies bei einer 50%igen Arbeitsfähigkeit den Betrag von Fr. 30 ’ 888 .-- (Fr. 58'812.-- : 40 x 41.6 x 1.01 x 0.5 ) .</w:t>
      </w:r>
    </w:p>
    <w:p>
      <w:r>
        <w:rPr>
          <w:b/>
        </w:rPr>
        <w:t>E. 1.1</w:t>
      </w:r>
    </w:p>
    <w:p>
      <w:r>
        <w:t>Invalidität ist die voraussichtlich bleibende oder längere Zeit dauernde ganze oder teilweise Erwerbsunfähigkeit (Art. 8 Abs. 1 des Bundesgesetzes über den All g 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 werbsunfähigkeit lieg 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destens 40 % arbeitsunfähig ( Art.</w:t>
      </w:r>
    </w:p>
    <w:p>
      <w:r>
        <w:rPr>
          <w:b/>
        </w:rPr>
        <w:t>E. 1.3</w:t>
      </w:r>
    </w:p>
    <w:p>
      <w:r>
        <w:t>Beeinträchtigungen der psychischen Gesundheit können in gleicher Weise wie körperliche Gesundheitsschäden eine Invalidität im Sinne von Art. 4 Abs. 1 IVG in Verbindung mit Art. 8 ATSG bewirken. Nicht als Folgen eines psychischen Ge sundheitsschadens und damit invalidenversicherungsrechtlich nicht als rele vant gelten Einschränkun gen der Erwerbsfähigkeit, welche die versicherte Per son bei Aufbietung allen guten Willens, die verbleibende Leistungsfähigkeit zu verwerten, abwenden könnte; das</w:t>
      </w:r>
    </w:p>
    <w:p>
      <w:r>
        <w:t>Mass des Forderbaren wird dabei weitgehend objektiv bestimmt. Festzustellen ist, ob und in welchem Umfang die Ausübung einer Erwerbstätig keit auf dem aus ge glichenen Arbeitsmarkt mit der psychi schen Beeinträchti gung vereinbar ist. Ein psychischer Gesundheitsschaden führt also nur soweit zu einer Erwerbsun fähig keit (Art. 7 ATSG), als angenommen werden kann, die Verwertung der Ar beitsfähigkeit (Art. 6 ATSG) sei der ver si cherten Person so zial-praktisch nicht mehr zumutbar (BGE 131 V 49 E. 1.2 mit Hinweisen).</w:t>
      </w:r>
    </w:p>
    <w:p>
      <w:r>
        <w:rPr>
          <w:b/>
        </w:rPr>
        <w:t>E. 1.4</w:t>
      </w:r>
    </w:p>
    <w:p>
      <w:r>
        <w:t>Zur Annahme der Invalidität nach Art. 8 ATSG ist - auch bei psychischen Er kran kungen - in jedem Fall ein medizinisches Substrat unabdingbar, das ( fach ) ärztlicherseits schlüssig festgestellt wird und nachgewiesenermassen die Ar beits -</w:t>
      </w:r>
    </w:p>
    <w:p>
      <w:r>
        <w:t>und Erwerbsfähigkeit wesentlich beeinträchtigt. Je stärker psychosoziale und sozio kulturelle Faktoren wie beispielsweise Sorge um die Familie oder Zu kunfts ängste (etwa ein drohender finanzieller Notstand) im Einzelfall in den Vor der grund treten und das Beschwerdebild mitbestimmen, desto ausgeprägter muss eine fachärztlich festgestellte psychische Störung von Krankheitswert vor han den</w:t>
      </w:r>
    </w:p>
    <w:p>
      <w:r>
        <w:t>sein. Das bedeutet, dass das klinische Beschwerdebild nicht einzig in Beein träch tigungen, welche von den belastenden soziokulturellen Faktoren herrühren, bestehen darf, sondern davon psychiatrisch zu unterscheidende Befunde zu um fassen hat, zum Beispiel eine von depressiven Verstimmungszu ständen klar un ter scheidbare andauernde Depression im fachmedizinischen Sinne oder einen da mit vergleichbaren psychischen Leidenszustand. Solche von der soziokultu rel len Belastungssituation zu unterscheidende und in diesem Sinne verselbst s tändigte psychische Störungen mit Auswirkungen auf die Arbeits- und Er werbs fähigkeit sind unabdingbar, damit überhaupt von Invalidi tät gesprochen werden kann. Wo die begutachtende Person dagegen im Wesentli chen nur Be funde er hebt, welche in den psychosozialen und soziokul turellen Umständen ihre hinrei chende Erklärung finden, gleichsam in ihnen aufgehen, ist kein inva lidisie ren 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selbstständigten Gesundheitsschaden aufrechterhalten oder den Wirkungsgrad seiner - unabhängig von den invaliditätsfremden Elementen bestehenden - Fol gen verschlimmern, können sie sich mittelbar invaliditätsbegründend auswirken (Urteil des Bundesgerichts 9C_537/2011 vom 28. Juni 2012 E. 3.2 mit Hinwei sen).</w:t>
      </w:r>
    </w:p>
    <w:p>
      <w:r>
        <w:rPr>
          <w:b/>
        </w:rPr>
        <w:t>E. 1.5</w:t>
      </w:r>
    </w:p>
    <w:p>
      <w:r>
        <w:t>Um den Invaliditätsgrad bemessen zu können, ist die Verwaltung (und im Beschwerdefall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 ak ten (Anamnese) abgegeben worden ist, in der Darlegung der medizinischen Zu sammenhänge und in der Beurteilung der medizinischen Situation einleuch tet und ob die Schlussfolgerungen in der Expertise begründet sind (BGE 125 V 351 E. 3a, 122 V 157 E. 1c). 2.</w:t>
      </w:r>
    </w:p>
    <w:p>
      <w:r>
        <w:rPr>
          <w:b/>
        </w:rPr>
        <w:t>E. 1.7</w:t>
      </w:r>
    </w:p>
    <w:p>
      <w:r>
        <w:t>und 1.8) .</w:t>
      </w:r>
    </w:p>
    <w:p>
      <w:r>
        <w:t>3.7</w:t>
      </w:r>
    </w:p>
    <w:p>
      <w:r>
        <w:t>Dr. med. F.___ , Facharzt für Psychiatrie und Psychotherapie, berichtete am 2 7. Juni 2011 zuhanden der Taggeldversicherung ( Urk. 9/65) und nannte als Diagnose eine rezidivierende depressive Störung mit derzeitig mittelgradig aus geprägter Episode (ICD-10 F33.1), welche inzwischen teilweise in Rückbildung begriffen sei (S. 3 Ziff. 4). Er führte aus, nach jetziger Befundlage sei davon auszugehen, dass beim Beschwerdeführer nur noch für einen begrenzten Zeit raum bis einschliess lich Ende August 2011 eine Arbeitsunfähigkeit bestehe. Ab September 2011 sei der Beschwerdeführer aus heutiger Sicht in einem ver gleichbaren beruflichen Einsatzgebiet sowie auch auf dem allgemeinen Arbeits markt wieder in vollem Umfang arbeitsfähig (S. 4 Ziff. 5). 3.8</w:t>
      </w:r>
    </w:p>
    <w:p>
      <w:r>
        <w:t>Dr. E.___ berichtete am 1 8. Juli 2011 zuhanden der Taggeldversicherung ( Urk. 9/66) und führte aus, der Heilungsverlauf der depressiven Störung sei durch das Vorliegen der Persönlichkeitsstörung komplizierter, weshalb die durch Dr. F.___ prognostizierte Heilungszeit bis Ende August 2011 in Frage gestellt werde . Der Beschwerdeführer sei für die Wiederaufnahme einer Erwerbstätigkeit auf Eingliederungsmassnahmen angewiesen (S. 1). Sie teile die Meinung von Dr. F.___ betreffend die Einschätzung der depressiven Störung insoweit, als dass es sich um eine rezidivierende depressive Störung, derzeit mittelgradig, handle. Bezüglich der Prognose und Remission sei sie jedoch nicht seiner Mei nung (S. 2 unten).</w:t>
      </w:r>
    </w:p>
    <w:p>
      <w:r>
        <w:t>3.9</w:t>
      </w:r>
    </w:p>
    <w:p>
      <w:r>
        <w:t>Dr. med. G.___ , Facharzt für Psychiatrie und Psychotherapie, erstattete sein psychiatrisches Gutachten zuhanden der Taggeldversicherung am 3 0. März 2012 ( Urk. 9/83) und nannte folgende Diagnose (S. 5 oben): - Status bei ausklingender mittelgradig depressiver Episode, aktuell höchstens leichtgradige Episode (ICD-10 F33.0)</w:t>
      </w:r>
    </w:p>
    <w:p>
      <w:r>
        <w:t>Er führte aus, es lasse sich keine ICD-10 konforme Symptomatik für eine Persön lichkei tsstörung nachweisen (S. 4 Mitte ). Aufgrund der vorliegenden Untersuchung lasse sich mit genanntem Störungsbild aus rein psychiatrischer Sicht eine Arbeitsunfähigkeit für di e angestammte Tätigkeit von maximal 30 % begründen. Aktuell sei der Beschwerdeführer aus körperlichen Gründen bis Ende April vollständig arbeitsunfähig. Aus psychiatrischer Sicht wäre der Beschwerdeführer zum Zeitpunkt der Untersuchung für eine intellektuell wenig fordernde Tätigkeit ohne Einschränkung arbeitsfähig. Sinnvoll wäre ein Arbeits platz, der Phasen erhöhter Konzentration nur fraktioniert notwendig mache. Da es sich jedoch in der vorliegenden Situation um ein psychiatrisch gut behandel bares Störungsbild handle, mache eine weitere detaillierte Beschrei bung an die Erfordernisse eines zukünftigen Arbeitsplatzes wenig Sinn, da von einem Heilungsverlauf bis zur vollständigen Wiedererlangung der Arbeitsfähig keit ausgegangen werden könne (S. 5). Das hier diagnostizierte Störungsbild habe eine gute Prognose. Der bisherige Heilungsverlauf weise jedoch darauf hin, dass trotz einer geeigneten Therapie von überdurchschnittlichen Rekon valeszenz zeiten ausgegangen werden müsse. Für die Wiedererlangung der voll ständigen Arbeitsfähigkeit als Ingenieur bei einer aktuellen Einschränkung von 30 % seien maximal 3 Monate zu veranschlagen (S. 6 oben).</w:t>
      </w:r>
    </w:p>
    <w:p>
      <w:r>
        <w:t>3.10</w:t>
      </w:r>
    </w:p>
    <w:p>
      <w:r>
        <w:t>Dr. E.___ berichtete am 1 8. Mai 2012 ( Urk. 9/86) und führte aus, sie habe in ihren Berichten vo m Mai 2011 und Juli 2011 eingehend beschrieben und begründet, weshalb sie die Diagnose der Persönlichkeitsstörung stelle (S. 1). Sie teile daher die Beurteilung durch Dr. G.___ in keiner Weise, weder bezüglich der Diagnosen, noch bezüglich der Prognose und Arbeitsfähigkeitsbeurteilung (S. 2 oben). Aufgrund der aktuellen Untersuchungsbefunde sei klar, dass eine gemischte Persönlichkeitsstörung mit narzisstischen, unsicher-vermeidenden, paranoiden und zwanghaften Zügen (ICD-10 F61) bestehe. Dieser werde den Heilungsverlauf und auch den Verlauf der Integrationsbemühungen erheblich beeinflussen. Aus ihrer psychiatrischen Sicht sei der Beschwerdeführer für die bisherige Tätigkeit zu 100 % arbeitsunfähig. Für eine angepasste Tätigkeit im geschützten Rahmen einer Institution für berufliche Integrationsmassnahmen sei er aus psychiatrischer Sicht zu 20-30 % arbeitsfähig, wobei das Pensum schrittweise bis 50 % gesteigert werden sollte (S. 5). 3.11</w:t>
      </w:r>
    </w:p>
    <w:p>
      <w:r>
        <w:t>Dr. med. H.___ , Fachärztin für Allgemeine Innere Medizin und Rheuma tologie, erstattete ihr internistisch-rheumatologisches Gutachten am 2. August 2013 ( Urk. 9/128 /1-75 ) gestützt auf die Akten, die Laboruntersuchung und die internistisch-rheumatologische Untersuchung vom 1 0. Juli 201 3 (S. 2) . Sie nannte folgende Diagnosen mit Auswirkung auf die Arbeitsfähigkeit (S. 68 Ziff. 7.1): - Status nach Poliomyelitis 1962 mit - p roximal betonter Paraparese des linken Beines und Fussheber-Parese rechts mit leichter Spitzfuss-Stellung rechts mit - r ezidivierenden Stürzen und - P ost-Polio-Syndrom</w:t>
      </w:r>
    </w:p>
    <w:p>
      <w:r>
        <w:t>- Status nach Arthroskopie der rechten Schulter am 9. Dezember 2011 mit - Rotatorenmanschetten -Rekonstruktion und Acromioplastik bei - Rotatorenmanschetten -Massenruptur nach Sturz im März 2011 mit - gutem postoperativen Verlauf - ohne Hinweise auf eine Re-Ruptur (Sonographie Juni 2012) und - normaler Schulter-Beweglichkeit beidseits sowie - grössere Armumfänge rechts gegenüber links</w:t>
      </w:r>
    </w:p>
    <w:p>
      <w:r>
        <w:t>Sie führte aus, der Beschwerdeführer sei durch die eingeschränkte Gehfähigkeit und durch die Sturztendenz nach durchgemachter Poliomyelitis limitiert. Aus serdem könne er eine Tätigkeit mit besonderer Belastung der rechten Schulter nicht ausüben. Er könne Lasten bis zu 15 kg heben oder tragen, was einem leichten bis mittelschweren Belastungsniveau entspreche (S. 70). Die ange stammte Tätigkeit als Senior Development Engineer sei angepasst. Er könne sie zu 100 % ausüben. Er könne auch im erlernten Beruf eines Maschinenzeichners zu 100 % arbeiten (S. 71 Ziff. 9.1) .</w:t>
      </w:r>
    </w:p>
    <w:p>
      <w:r>
        <w:t>3.12</w:t>
      </w:r>
    </w:p>
    <w:p>
      <w:r>
        <w:t>Prof. Dr. med. A.___ , Facharzt für Psychiatrie und Psycho therapie sowie für Neurologie, erstattete sein psychiatrisches Gutachten am 1 7. August 2013 ( Urk. 9/132 /1-25 ) gestützt auf die Akten und die Untersuchung des Beschwerde führers vom 1 4. August 201 3 (S. 3) . Er nannte folgende Diag nosen mit Auswirkung auf die Arbeitsfähigkeit (S. 23 lit . E Ziff. 1): - schwere narzisstische Persönlichkeitsstörung mit teilweise paranoiden Zügen (ICD-10 F60.8) - rezid ivierende depressive Störung, im Längsschnittverlauf (leicht- bis) mittelgradige Episode (ICD-10 F33.0/33.1)</w:t>
      </w:r>
    </w:p>
    <w:p>
      <w:r>
        <w:t>Er führte aus, dass bei der hiesigen Untersuchung die vorbefundlichen psychopa thologischen Dokumentationen nachvollziehbar seien. Im Vordergrund des psychopathologischen Bildes stehe aus seiner Sichtweise tatsächlich eine narzisstische Persönlichkeitsstörung, wie diese durch Dr. E.___ diagnostiziert worden sei. Der Beschwerdeführer verharre in der Opferrolle. Versuche, diese Psychodynamik aufzulösen, würden innerpsychisch durch den Beschwerde führer mit Erschöpfungssymptomen verarbeitet. Aus gutachterlicher Sicht sei davon auszugehen, dass es sich dabei um einen sogenannten primären Krank heitsgewinn handle, wobei es dem Beschwerdeführer trotz hinreichender Intelli genz verunmöglicht sei, die psychodynamischen Abläufe zu erfassen und auf zulösen. Es seien starke Abwehrmechanismen wirksam, die den Beschwerde führer in einen regressiv-depressiven Verarbeitungsstil treiben würden (S. 21 Mitte) .</w:t>
      </w:r>
    </w:p>
    <w:p>
      <w:r>
        <w:t>Narzisstische Persönlichkeitsstörungen gälten als schwierig zu behandeln. Für die antidepressive Therapie sei gemäss den Blutspiegelkonzentrationsuntersu chungen Compliance anzunehmen. Es sei aus gutachterlicher psychiatrisch-ver sicherungsmedizinischer Sichtweise davon auszugehen, dass beim Beschwerde führer die sogenannte Zumutbarkeit zur Überwindung der psychischen Störung als nicht beziehungsweise allfällig nur teilweise gegeben anzunehmen sei, da ihm eine Abwehr der kränkenden Impulse nur durch regressiv-depressive Ver arbeitung mit starker Erschöpfung möglich sei. Dabei seien bisher leicht- bis mittelgradige depressive Symptome mit Handicapierungen durch Ers chöpfung , Konzentrationsstörungen, Schlafstörungen und weitere depressive Symptome beschrieben worden, die im Sinne einer mittel- und langfristigen Beeinträchti gung des beruflichen Leistungsvermögens wirkten. Der Beschwerdeführer sei zudem nicht teamfähig. E r sei infolge der Schwere seiner Persönlichkeitsstörung nicht in der Lage , Verantwortung für Personen oder Arbeitsgruppen zu über nehmen (S. 22) .</w:t>
      </w:r>
    </w:p>
    <w:p>
      <w:r>
        <w:t>Beim Beschwerdeführer lägen psychische Störungsbilder vor, die seine mittel- und langfristige Arbeitsfähigkeit handicapier ten . Diese beeinträchtigten seine berufliche Leistungsfähigkeit im zuletzt ausgeübten Beruf insbesondere wegen der fehlenden Teamfähigkeit, so dass eine Arbeitsfähigkeit von 0 % vorliege (S .</w:t>
      </w:r>
    </w:p>
    <w:p>
      <w:r>
        <w:t>23 unten). In adaptierten Tätigkeiten ohne überwiegenden zwischen menschli chen Kontakt, ohne hierarchische Strukturierungen, ohne hohen Leistungsdruck und ohne hohe Anforderungen an Konzentration und Auf merksamkeit sei schätzungsweise von einer Arbeitsunfähigkeit von höchstens 50 % bezogen auf ein Pensum von 100 % auszugehen (S. 24 oben). 3.13</w:t>
      </w:r>
    </w:p>
    <w:p>
      <w:r>
        <w:t>Dr. H.___ und Dr. A.___ führten in der bidisziplinären Zusammenfassung der Arbeitsfähigkeit aus ( Urk.</w:t>
      </w:r>
    </w:p>
    <w:p>
      <w:r>
        <w:rPr>
          <w:b/>
        </w:rPr>
        <w:t>E. 2</w:t>
      </w:r>
    </w:p>
    <w:p>
      <w:r>
        <w:t>0. März 2014 ( Urk. 8 ) die Abweisung der Beschwerde. D ies wurde dem Beschwerdeführer am 4. April 2014 zur Kenntnis gebracht ( Urk. 10 ). Gleichzeitig wurde die Y.___</w:t>
      </w:r>
    </w:p>
    <w:p>
      <w:r>
        <w:t>Vorsorge einrichtung zum Prozess beigeladen, welche mit Eingabe vom 9. April 2014 den Antrag auf Abweisung der Beschwerde aus der Beschwerdeantwort übernahm ( Urk. 11) , wovon den anderen Verfahrensbeteiligten Kenntnis gegeben wurde ( Urk. 13). Am 6. Februar 2015 reichte der Beschwerdeführer eine weitere Ein gabe ins Recht ( Urk. 14), welche der Beschwerdegegnerin zur Kenntnis gebracht wurde ( Urk. 15).</w:t>
      </w:r>
    </w:p>
    <w:p>
      <w:r>
        <w:t>Das Gericht</w:t>
      </w:r>
    </w:p>
    <w:p>
      <w:r>
        <w:t>zieht in Erwägung: 1.</w:t>
      </w:r>
    </w:p>
    <w:p>
      <w:r>
        <w:rPr>
          <w:b/>
        </w:rPr>
        <w:t>E. 2.1</w:t>
      </w:r>
    </w:p>
    <w:p>
      <w:r>
        <w:t>D ie Beschwerdegegnerin ging in der angefochtenen Verfügung vom 10. Januar 2014</w:t>
      </w:r>
    </w:p>
    <w:p>
      <w:r>
        <w:t>(Urk. 2) davon aus, dass der Beschwerdeführer seit November 2010 aus medizinischer Sicht in seiner Arbeitsfähigkeit erheblich eingeschränkt sei. Aus somatischer Sicht sei er in seiner bisherigen Tätigkeit weiterhin zu 100 % arbeitsfähig. Jedoch sei aus medizinischer Sicht aufgrund der psychiatrischen Erkrankung in der bisherigen Tätigkeit keine Arbeitsfähigkeit mehr gegeben. In einer angepassten Tätigkeit sei er aus ärztlicher Sicht zu 50 % arbeitsfähig (S. 1). Aus IV-rechtlicher Sicht sei der vorhandene psychische Gesundheitsschaden jedoch nicht invalidisierend. Die rezidivierende depressive Störung, die sich durch leicht - bis mittelgradige depressive Episoden zeige, stellten aus invalidenver si che rungs rechtlicher Sicht keinen invalidisierenden Gesundheitsschaden dar. Die schwere narzisstische Persönlichkeitsstörung mit teilweise paranoiden Zügen liege bereits seit der Kindheit vor. Trotz vorliegender Persönlichkeitsstörung sei es dem Beschwerdeführer über die Jahre hinweg möglich gewesen, diese zu über winden und eine hohe Arbeitsleistung zu erbringen. Es bestehe insgesamt kein IV-relevanter Gesundheitsschaden (S. 2 oben). Es sei eine ausführliche Überwind barkeitsprüfung vorgenommen worden. Der Beschwerdeführer verfüge über viele Ressourcen, die er als Arbeitnehmer gut umsetzen könnte (S. 3).</w:t>
      </w:r>
    </w:p>
    <w:p>
      <w:r>
        <w:rPr>
          <w:b/>
        </w:rPr>
        <w:t>E. 2.2</w:t>
      </w:r>
    </w:p>
    <w:p>
      <w:r>
        <w:t>Der Beschwerdeführer hielt dem beschwerdeweise (Urk. 1) entgegen,</w:t>
      </w:r>
    </w:p>
    <w:p>
      <w:r>
        <w:t>dass gemä ss dem psychiatrischen Gutachter Dr. A.___</w:t>
      </w:r>
    </w:p>
    <w:p>
      <w:r>
        <w:t>in einer adaptierten Tätig keit eine Arbeitsunfähigkeit von höchstens 50 % bezogen auf ein 100%-Pensum bestehe (S. 5 unten). Es sei anzumerken, dass sowohl dem Gutachter als auch der behandelnden Ärzt in bestens bekannt gewesen sei, wie der Tagesablauf des Beschwerdeführers aussehe. Die Feststellungen des Gutachters würden sodann die Frage, ob er an einer neuen Arbeitsstelle in der freien Wirtschaft über längere Zeit und über mehr als 50 % der üblichen Präsenzzeit umzusetzen ver möchte, ausschliessen (S. 7). Gehe man davon aus, dass statistische Löhne im Bereich des Lohnniveaus 4 überhaupt in Frage kämen, sei rasch klar, dass mit bloss 50%iger Einsatzfähigkeit ein Einkommen von mehr als 30 % des bisher erzielten ( Fr. 36‘000.-- ) völlig unrealistisch sei. Er habe somit Anspruch auf eine ganze Rente ab dem 1. November 2011 (S. 8 f.).</w:t>
      </w:r>
    </w:p>
    <w:p>
      <w:r>
        <w:rPr>
          <w:b/>
        </w:rPr>
        <w:t>E. 2.3</w:t>
      </w:r>
    </w:p>
    <w:p>
      <w:r>
        <w:t>Strittig und zu prüfen ist vorliegend die Arbeitsfähigkeit sowie der Invaliditäts grad des Beschwerdeführe rs. 3. 3.1</w:t>
      </w:r>
    </w:p>
    <w:p>
      <w:r>
        <w:t>Die Ärzte des B.___ berichteten am 2 7. Dezember 2010 ( Urk. 9/46/9-11) und führten aus, der Beschwerdeführer leide unter einer mittelgradigen depressiven Episode (ICD-10 F32.1). Im Novem ber 2010 sei es zu einem Zusammenbruch im Geschäft gekommen, weshalb der Beschwerdeführer seit dem 5. November 2010 bis heute voll arbeitsunfähig sei. 3.2</w:t>
      </w:r>
    </w:p>
    <w:p>
      <w:r>
        <w:t>Dr. med. C.___ , Facharzt für Allgemeine Medizin, berichtete am 2 9. Januar 2011 ( Urk. 9/36/6-7) und nannte folgende Diagnose mit Auswirkung auf die Arbeitsfähigkeit (S. 1 lit . A Ziff. 1): - depressive Entwicklung mit somatischen Beschwerden Er führte aus, in der angestammten Tätigkeit sei der Beschwerdeführer seit dem 9. November 2010 bis auf weiteres zu 100 % arbeitsunfähig (S. 1 lit . B) . Die Prognose sei noch ungewiss (S. 2). 3.3</w:t>
      </w:r>
    </w:p>
    <w:p>
      <w:r>
        <w:t>Die Ärzte der D.___ berichteten am 1. Februar 2011 ( Urk. 9/46/4 6) über die Hospitalisation des Beschwerdeführers seit dem 2 1. Dezember 2010 und nannten als Ursache der Arbeitsunfähigkeit eine rezidivierende depressive Störung mit gegenwärtig mittelgradiger Episode (ICD-10 F33.1). Sie führten aus, dass seit dem 2 1. Dezember 2010 eine 100%ige Arbeitsunfähigkeit bestehe, die Wiederaufnahme der bisherigen Arbeit aufgrund des bisher günstigen Verlaufs jedoch im Frühling 2011 zu 30-50 % wahrscheinlich sei (S. 2 Ziff. 5,</w:t>
      </w:r>
    </w:p>
    <w:p>
      <w:r>
        <w:rPr>
          <w:b/>
        </w:rPr>
        <w:t>E. 6</w:t>
      </w:r>
    </w:p>
    <w:p>
      <w:r>
        <w:t>ATSG) gewesen sind; und c.</w:t>
      </w:r>
    </w:p>
    <w:p>
      <w:r>
        <w:t>nach Ablauf dieses Jahres zu mindestens 40 % invalid ( Art.</w:t>
      </w:r>
    </w:p>
    <w:p>
      <w:r>
        <w:rPr>
          <w:b/>
        </w:rPr>
        <w:t>E. 6.1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 bun gen (LSE) herangezogen werden (BGE 126 V 75 E. 3b/ aa und bb , vgl. auch BGE 129 V 472 E. 4.2.1). Für die Invaliditätsbemessung wird praxisgemäss auf die standardisierten Bruttolöhne (Tabellengruppe A) abgestellt (BGE 129 V 472 E.</w:t>
      </w:r>
    </w:p>
    <w:p>
      <w:r>
        <w:t>4.2.1 mit Hinweis), wobei jeweils vom so genannten Zentralwert (Median) aus 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E. 3b/ bb , 124 V 321 E. 3b/ aa ; AHI 2000 S. 81 E. 2a).</w:t>
      </w:r>
    </w:p>
    <w:p>
      <w:r>
        <w:rPr>
          <w:b/>
        </w:rPr>
        <w:t>E. 6.2</w:t>
      </w:r>
    </w:p>
    <w:p>
      <w:r>
        <w:t>Zur Ermittlung des hypothetischen Invalideneinkommens für eine gemäss beschriebenem Belastungsprofil zumutbare Tätigkeit kann auf die vom Bundes amt für Statistik periodisch herausgegebenen Lohnstruk turerhebungen (LSE) abgestellt werden. Dem Beschwerdeführer steht trotz der Zumutbarkeit einer lediglich 50%igen behinderungsangepassten Tätigkeit und auch bei Beachtung der im beschriebenen Belastungsp rofil genannten Einschränkungen noch eine Palette von Tätigkeiten offen. Es recht fertigt sich daher, für die Bemessung des Invaliden einkommens auf den stan dardisierten Durchschnittslohn für einfache und repe titive Tätig keiten in sämtli chen Wirtschaftszweigen des privaten Sek tors abzu stellen (LSE 2010, S. 26, Tabellengruppe TA1, Rubrik „Total“, Niveau 4). 6 . 3</w:t>
      </w:r>
    </w:p>
    <w:p>
      <w:r>
        <w:t>Das im Jahr 20</w:t>
      </w:r>
    </w:p>
    <w:p>
      <w:r>
        <w:rPr>
          <w:b/>
        </w:rPr>
        <w:t>E. 6.4</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 t die Beschwerdeinstanz den Abzug gesamthaft neu zu schätzen. Es ist nicht von dem von der IV-Stelle vorgenommenen Abzug auszugehen und dieser ange messen zu erhöhen ( vgl. Urteil des Bundesgerichts 9C_796/2013 vom 28. Januar 2014 E . 3 . 2 mit Hinweis auf SVR 2011 IV Nr. 31 S. 90, 9C_728/2009 E. 4.1.2).</w:t>
      </w:r>
    </w:p>
    <w:p>
      <w:r>
        <w:rPr>
          <w:b/>
        </w:rPr>
        <w:t>E. 6.5</w:t>
      </w:r>
    </w:p>
    <w:p>
      <w:r>
        <w:t>Der Beschwerdeführer ist aufgrund seiner gesundheitlichen Ei nschränkungen lediglich noch in Tätigkeiten ohne besondere Belastung der rechten Schulter sowie ohne überwiegende zwischenmenschliche Kontakte, ohne hierarchische Strukturen und ohne hohen Leistungsdruck einsatzfähig. Weiter ist der Beschwerdeführer, da ihm die Ausübung von behinderungsangepassten Tätig keiten lediglich noch im Umfang eines Beschäftigungsgrades von 5 0 % zuzu muten ist, auf Teilzeitarbeit angewiesen. Dabei ist zu berücksichtigen, dass teil zeitbeschäftigte Männer im Vergleich zu Vollzeitangestellten erfahrungsgemäss überproportional tiefer ent löhnt werden (BGE 126 V 472 E.</w:t>
      </w:r>
    </w:p>
    <w:p>
      <w:r>
        <w:t>4.2.3). Dabei handelt es sich um einen ein kom mensmindernden Umstand, welcher zu berücksichtigen ist. In Würdigung sämtlicher Um stände erscheint vorliegend ein Abzug von 1 5 % im Lichte der Rechtsprechung als angemessen.</w:t>
      </w:r>
    </w:p>
    <w:p>
      <w:r>
        <w:t>Ausgehend von Fr. 30 ’ 888 .-- und unter Berüc ksichtigung eines Abzuges von 15 % resultiert ein Invalideneinkommen von Fr. 2 6 ‘ 255 . -- . 6 . 6</w:t>
      </w:r>
    </w:p>
    <w:p>
      <w:r>
        <w:t>Der Vergleich des Valideneinkommens von Fr. 121‘235.-- (vgl. vorstehend E.</w:t>
      </w:r>
    </w:p>
    <w:p>
      <w:r>
        <w:t>5.2) mit dem Invalidenein kommen von Fr. 2 6 ' 255 . -- (vgl. vorstehend E. 6. 5 ) ergibt somit eine Einkommenseinbusse von Fr. 94 ' 980 . -- und damit einen eine ganze Rente begründenden Invaliditätsgrad von gerundet 7 8 %.</w:t>
      </w:r>
    </w:p>
    <w:p>
      <w:r>
        <w:rPr>
          <w:b/>
        </w:rPr>
        <w:t>E. 6.7</w:t>
      </w:r>
    </w:p>
    <w:p>
      <w:r>
        <w:t>Nachdem die Wartefrist im November 2010 zu laufen begann (vgl. vorstehend E. 3.1-3.2) , hat der Be schwerde füh rer ab 1. November 201 1 Anspruch auf eine ganze Invalidenrente (Art. 28 Abs. 1</w:t>
      </w:r>
    </w:p>
    <w:p>
      <w:r>
        <w:t>lit . b in Verbindung mit Art. 29 Abs. 1 und</w:t>
      </w:r>
    </w:p>
    <w:p>
      <w:r>
        <w:t>3 IVG). Dies führt zur Gut heiss ung der Beschwerde. 7. 7.1</w:t>
      </w:r>
    </w:p>
    <w:p>
      <w:r>
        <w:t>Die Verfahrenskosten gemäss Art. 69 Abs. 1 bis I VG sind ermessensweise auf Fr. 8 00.-- festzusetzen und ausgangsgemäss der Beschwerdegegnerin aufzuerle gen. 7 .2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34 Abs. 3 GSVGer ). Vorliegend ist die Prozessentschädigung beim mass geblichen Stundena nsatz von Fr. 200. -- für das Jahr 2014 auf Fr. 2‘2 00.-- (inkl. Barauslagen und Mehrwertsteuer) festzulegen und von der Beschwerde gegnerin zu bezahlen. Das Gericht erkennt: 1.</w:t>
      </w:r>
    </w:p>
    <w:p>
      <w:r>
        <w:t>In Gutheissung der Beschwerde wird die Verfügung der Sozialversicherungsanstalt des K antons Zürich, IV-Stelle, vom 10 . Januar 2014 aufgehoben, un d es wird festgestellt, dass der Beschwerdeführer ab 1. November 201 1 Anspruch auf ei ne ganze Invali den rente hat. 2.</w:t>
      </w:r>
    </w:p>
    <w:p>
      <w:r>
        <w:t>Die Gerichtskosten von Fr. 8 00.-- werden der Beschwerdegegnerin auferlegt. Rech nung und Einzahlungsschein werden der Kostenpflichtigen nach Eintritt der Rechts kraft zu gestellt. 3.</w:t>
      </w:r>
    </w:p>
    <w:p>
      <w:r>
        <w:t>Die Beschwerdegegnerin wird verpflichtet, dem Beschwerdeführer eine Prozessent schädigung von Fr. 2‘ 2 00.-- (inkl. Barauslagen und MWSt ) zu bezahlen. 4.</w:t>
      </w:r>
    </w:p>
    <w:p>
      <w:r>
        <w:t>Zustellung gegen Empfangsschein an: - Rechtsanwalt Christoph Häberli - Sozialversicherungsanstalt des Kantons Zürich, IV-Stelle - Y.___ Vorsorgeeinrichtung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MosimannSchüpbach</w:t>
      </w:r>
    </w:p>
    <w:p>
      <w:r>
        <w:rPr>
          <w:b/>
        </w:rPr>
        <w:t>E. 8</w:t>
      </w:r>
    </w:p>
    <w:p>
      <w:r>
        <w:t>und 9) .</w:t>
      </w:r>
    </w:p>
    <w:p>
      <w:r>
        <w:t>Im Austrittsbericht vom 2 3. März 2011 ( Urk. 9/47/8-9) berichteten die Ärzte de r D.___ über die Hospitalisation des Beschwerdeführers vom 2 1. Dezember 2010 bis 1 5. März 2011 und nannten nun folgende Diagnosen mit Auswirkung auf die Arbeitsfähigkeit (S. 1 lit . A Ziff. 1): - mittelgradige depressive Episode bei Verdacht auf rezidivierende depres sive Störung (ICD-10 F33.1) - Persönlichkeitsakzentuierung mit narzisstischen Anteilen 3.4</w:t>
      </w:r>
    </w:p>
    <w:p>
      <w:r>
        <w:t>Dr. C.___ berichtete am 3 1. März 2011 ( Urk. 9/ 47/6-7) und nannte als Diagno sen mit Auswirkung auf die Arbeitsfähigkeit ebenfalls eine mittelgradige depressive Störung sowie eine Persönlichkeitsakzentuierung mit narzisstischen Anteilen (S. 1 lit . A Ziff. 1). Er führte aus, dass der Beschwerdeführer als Kon strukteur seit dem 9. Dezember 2010 voll arbeitsunfähig sei (S. 1 lit . B). In der Zwischenzeit sei die Arbeitsstelle des Beschwerdeführers gekündigt worden, was die ganze Situation weiter verschlechtert habe. Von der somatischen Seite lägen im jetzigen Zeitpunkt die Schulterbeschwerden rechts und die lumbalen Schmerzen vor (S. 2 lit . D). 3.5</w:t>
      </w:r>
    </w:p>
    <w:p>
      <w:r>
        <w:t>Die Ärzte der D.___ berichteten am 1 5. April 2011 ( Urk. 9/ 56), nannten die bereits bekannten Diagnosen (vorstehend E. 3.3) und führten aus, dass in Abhängigkeit von der weiteren Genesung eine Arbeitsfähigkeit von mindestens 70 % zu erreichen sei, wobei die Wiederaufnahme schrittweise mit zu Beginn 20 % zu erfolgen habe (S. 3 Ziff. 1.7).</w:t>
      </w:r>
    </w:p>
    <w:p>
      <w:r>
        <w:t>3.6</w:t>
      </w:r>
    </w:p>
    <w:p>
      <w:r>
        <w:t>Dr. med. E.___ , Fachärztin für Psychiatrie und Psychotherapie, berich tete am 8. Mai 2011 ( Urk. 9/59) und nannte folgende Diagnosen mit Aus wirkung auf die Arbeitsfähigkeit (S. 1 Ziff. 1.1): - rezidivierende depressive Störung, mittel- bis schwergradig (ICD-10 F33.1), aktuell im Sinne der depressiven Dekompensation einer nar zisstischen Persönlichkeitsstörung (ICD-10 F60.8) - vermutetes Post-Polio-Syndrom - Fussheberparese rechts bei Status nach Poliomyelitis mit Paraplegie 1962 bis 1963 - unklare Schulterläsion nach Sturz im Februar 2011</w:t>
      </w:r>
    </w:p>
    <w:p>
      <w:r>
        <w:t>Sie führte aus, sie behandle den Beschwerdeführer seit dem 1. März 2011 (S. 1 Ziff. 1.2) . Bei ihr finde eine psychiatrisch-psychotherapeutische Einzelsitzung pro Woche statt , zusätzlich besuche der Beschwerdeführer eine ambulante psy chiatrische Ergotherapie in der Gruppe zwei Stunden pro Woche und eine Gruppentherapiesitzung in der Tagesklinik (S. 3 Ziff. 1. 5 ). Aktuell sei der Beschwerdeführer weder in der angestammten noch in einer angepassten Tätigkeit arbeitsfähig . Die Einschränkungen würden sich kurzfristig nicht vermindern lassen. Eventuell könne durch die geplante Tagesklinikbehandlung eine gesund heitliche Verbesserung mit Steigerung der Arbeitsfähigkeit erreicht werden, was derzeit jedoch noch nicht mit Sicherheit gesagt werden könne (S. 4 Ziff.</w:t>
      </w:r>
    </w:p>
    <w:p>
      <w:r>
        <w:rPr>
          <w:b/>
        </w:rPr>
        <w:t>E. 9</w:t>
      </w:r>
    </w:p>
    <w:p>
      <w:r>
        <w:t>‘ 016 . -- pro Monat verdien t</w:t>
      </w:r>
    </w:p>
    <w:p>
      <w:r>
        <w:t>hab e. Zusätzlich zu diesem Lohn wurde dem Beschwerdeführer in den letzten Jahren regelmässig ein Bonus in der Höhe zwischen Fr. 10‘803.50 und Fr. 13‘823.55 ausgerichtet (2007: Fr. 10‘803.50; 2008: Fr. 11‘125.75; 2009: Fr. 11‘617.20; 2010: Fr. 13‘823.55, vgl. Urk. 9/58/5, Urk. 9/58/17, Urk. 9/58/29, Urk. 3/1 und Urk. 3/2). Zum monatlich ausgerichteten Lohn von Fr. 9‘016.-- ist dem Beschwerdeführer des halb der Durchschnitt dieser Bonuszahlungen von Fr. 11‘842.50 ebenfalls anzurechnen, was ein Jahreseinkommen von gerundet Fr. 120‘035.-- für das Jahr 2010 ergibt. U nter Berück sichtigung der Nominallohnentwicklung resul tiert für das Jahr 2011 ein Betrag von Fr. 121‘235.-- ( Fr. 120‘035. -- x 1.01 ; Die Volkswirtschaft 3/4 201 5 , T ab B10.2, Total ) . 6.</w:t>
      </w:r>
    </w:p>
    <w:p>
      <w:r>
        <w:rPr>
          <w:b/>
        </w:rPr>
        <w:t>E. 10</w:t>
      </w:r>
    </w:p>
    <w:p>
      <w:r>
        <w:t>, S. 26, Tab . TA1, Rubrik „Total“, Niveau 4), mithin Fr. 5 8 ' 812 . im Jahr (Fr. 4' 901 .-- x 12). Der durchschnittlichen wöchentlichen Arbeitszeit im Jahr 2010 von 41.6 Stun den sowie der Nominall ohnentwicklung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