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IV.2014.00165 vom 30. November 2015</w:t>
      </w:r>
    </w:p>
    <w:p>
      <w:r>
        <w:t>ZH Sozialversicherungsgericht, 2015-11-30, DE</w:t>
      </w:r>
    </w:p>
    <w:p>
      <w:r>
        <w:rPr>
          <w:b/>
        </w:rPr>
        <w:t xml:space="preserve">Quelle: </w:t>
      </w:r>
      <w:r>
        <w:t>https://mcp.opencaselaw.ch/entscheid/zh_sozialversicherungsgericht_IV.2014.00165</w:t>
      </w:r>
    </w:p>
    <w:p>
      <w:r>
        <w:t>FR: ZH_SOZIALVERSICHERUNGSGERICHT IV.2014.00165 du 30 novembre 2015</w:t>
      </w:r>
    </w:p>
    <w:p>
      <w:r>
        <w:t>IT: ZH_SOZIALVERSICHERUNGSGERICHT IV.2014.00165 del 30 novembre 2015</w:t>
      </w:r>
    </w:p>
    <w:p>
      <w:pPr>
        <w:pStyle w:val="Heading2"/>
      </w:pPr>
      <w:r>
        <w:t>Erwägungen</w:t>
      </w:r>
    </w:p>
    <w:p>
      <w:r>
        <w:rPr>
          <w:b/>
        </w:rPr>
        <w:t>E. 1.1</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 vergleichs ; BGE 130 V 343 E. 3.4.2 mit Hinweisen).</w:t>
      </w:r>
    </w:p>
    <w:p>
      <w:r>
        <w:rPr>
          <w:b/>
        </w:rPr>
        <w:t>E. 1.2.1</w:t>
      </w:r>
    </w:p>
    <w:p>
      <w:r>
        <w:t>Am 2. September 2009 ersuchte X.___ abermals um Leistungen (berufli che Integration, Rente )</w:t>
      </w:r>
    </w:p>
    <w:p>
      <w:r>
        <w:t>der IV (Urk. 8/56) . Im Rahmen ihrer erneuten einschlägi gen Abklärungen liess die IV-Stelle ihn daraufhin am 2. beziehungsweise 24. Mai 2011 von Dr. med. und Dr. sc. nat. ETH A.___ , Fachärztin FMH für Innere Medizin, speziell Rheumaerkrankungen, Zertifizierte medizinische Gutach terin SIM,</w:t>
      </w:r>
    </w:p>
    <w:p>
      <w:r>
        <w:t>und von Dr. med. B.___ , Facharzt FMH für Psychiatrie und Psy chotherapie, Zertifizierter medizinischer Gutachter SIM,</w:t>
      </w:r>
    </w:p>
    <w:p>
      <w:r>
        <w:t>untersuchen (vgl. Inter nistisch-rheumatologisches Gutachten vom 19. Mai 2011 [ Urk . 8 /77 f. ] und Psychiatrisches Gutachten mit interdisziplinärer Zusammenfassung vom 7. Juni 2011 [Urk. 8/79 ] ). Nachdem sie den Versicherten am 13. September 2011 – un ter Hinweis auf seine Schadenminderungspflicht – dazu angehalten hatte, sich einer regelmässigen fachärztlichen psychiatrischen Behandlung zu unterziehen (Urk. 8/83), sprach sie ihm – in Bestätigung ihres Vorbescheids von nämlichem Datum (Urk. 8/85) – mit Verfügu ng vom 7. Dezember 2011 (Urk. 8 /95) mit Wir kung ab 1. März 2010 eine auf einem Invaliditätsgrad von 100 % beruhende ganze Rente zu. Am 9. Dezember 2011 erteilte sie überdies Ko stengutsprache für eine berufliche Abklärung im Bereich der industriellen Produktion vom 3. Januar bis 30. März 2012 (Urk. 8/96) ; diese hob sie in der Folge per 6. Februar 2012 wieder auf, da sich berufliche Massnahmen als nicht durch führbar erwiesen hätten (vgl. Mitteilung vom 16. März 2012, Urk. 8/102).</w:t>
      </w:r>
    </w:p>
    <w:p>
      <w:r>
        <w:rPr>
          <w:b/>
        </w:rPr>
        <w:t>E. 1.2.2</w:t>
      </w:r>
    </w:p>
    <w:p>
      <w:r>
        <w:t>Anlässlich des im März 2013 von Amtes wegen durchgeführten Revisionsver fahrens (Urk. 8/107) tätigte die IV-Stelle wiederum medizinische sowie erwerbli che Abklärungen . M it Vorbescheid vom 10. September 2013 (Urk. 8/114) stellte sie dem Versicherten die wiedererwägungsweise Aufhebung der Verfügung vom 7. Dezember 2011 ( Urk 11/95) und die Einstellung der Rente in Aussicht , da aus somatischer Sicht nur vorübergehend ein Rentenanspruch bestanden habe und die psychische Gesundheitsstörung – nach wie vor – überwindbar sei . Daran hielt sie auf Einwand des Versicherten (Urk. 8/115, Urk. 8/118 , Urk. 8/123 ) hin mit Verfügung vom 13. Januar 2014 (Urk. 2) fest.</w:t>
      </w:r>
    </w:p>
    <w:p>
      <w:r>
        <w:rPr>
          <w:b/>
        </w:rPr>
        <w:t>E. 1.3.1</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1.3.2</w:t>
      </w:r>
    </w:p>
    <w:p>
      <w:r>
        <w:t>Das Bundesgericht hat mit BGE 141 V 281 seine bisherige Rechtsprechung zu den Voraussetzungen, unter denen anhaltende somatoforme Schmerzstörungen und vergleichbare psychosomatische Leiden eine rentenbegründende Invalidität zu bewirken vermögen (BGE 130 V 352 und anschliessende Urteile) , grundle gend überdacht und teilweise geändert.</w:t>
      </w:r>
    </w:p>
    <w:p>
      <w:r>
        <w:t>Für die Beurteilung der Rechtmässigkeit (unter dem Titel der Wiedererwägung) der am 7. Dezember 2011 verfügten Rentenzusprache (Urk. 8/95) ist indes die damals geltende Rechts lage</w:t>
      </w:r>
    </w:p>
    <w:p>
      <w:r>
        <w:t>entscheid end. Nach der Rechtsprechung best and eine Vermutung, dass die somatoforme Schmerzstörung oder ihre Folgen mit einer zumutbaren Willensanstrengung überwindbar sind. Mit BGE 130 V 352 und nachfolgenden Urteilen legte das Bundesgericht folgendes fest: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 scheidet sich im Einzelfall anhand verschiedener Kriterien. Im Vordergrund steht die Feststellung einer psychischen Komorbidität von erheblicher Schwere, Intensität, Ausprägung und Dauer. Massgebend sein können auch weitere mit gewisser Intensität und Konstanz erfüllte Faktoren, so: chronische körperliche Begleiterkrankungen; ein mehrjähriger, chronifizierter Krankheitsverlauf mit unveränderter oder progredienter Symptomatik ohne längerdauernde Rückbil dung; ein ausgewiesener sozialer Rückzug in allen Belangen des Lebens; ein verfestigter, therapeutisch nicht mehr beeinflussbarer innerseelischer Verlauf einer an sich missglückten, psychisch aber entlastenden Konfliktbewältigung (primärer Krankheitsgewinn; „Flucht in die Krankheit"); ein unbefriedigendes Behandlungsergebnis 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 stellen, desto eher sind – ausnahmsweise – die Voraussetzungen für eine zumutbare Willensanstrengung zu verneinen (BGE 130 V 352, 131 V 49 E. 1.2, BGE 139 V 547 E. 3).</w:t>
      </w:r>
    </w:p>
    <w:p>
      <w:r>
        <w:t>In BGE 139 V 547 hielt das Bundesgericht an dieser Rechtsprechung unter Aus einandersetzung mit der daran geübten Kritik fest und wies auf die besondere Bedeutung einer fachgerechten Abklärung hin (E. 9.1.3, E. 9.2.1). Insbesondere erkannte das Bundesgericht,</w:t>
      </w:r>
    </w:p>
    <w:p>
      <w:r>
        <w:t>dass sich die unklaren Beschwerden hinsichtlich ihrer invalidisierenden Folgen von anderen (psychischen) Leiden durch die mangelnde Objektivierbarkeit unterscheiden würden . Dabei handl e es sich um ein sach li ches Kriterium , das überprüft werden kö nn e . Die hinreichende Objektivierbar keit der gesundheitlichen Beeinträchtigung werde für Ansprüche auf Sozial versicherungsleistungen seit jeher vorausgesetzt und ha be im Rahmen der 5. IV Re vision auch Eingang in die Gesetzgebung gefunden (Art. 7 Abs. 2 ATSG). Von einer unbegründeten Schlechterstellung beziehungsweise einer Dis kriminierung der betroffenen Versicherten in verfassungsmässigem Sinne bezie hung sweise nach Massgabe der EMRK kö nn e daher nicht gesprochen werden (Urteil des Bundesgerichts 8C_142/2013 vom 20. November 2013 E. 4.2 mit Hinweis auf BGE 139 V 547 E. 5.6 in fine und E. 5.7).</w:t>
      </w:r>
    </w:p>
    <w:p>
      <w:r>
        <w:t>Die im Bereich der somatoformen Schmerzstör ungen entwickelten Grundsätze wu rden rechtsprechungsgemäss bei der Würdigung des invalidisierenden Cha rakters von Fibromyalgien (BGE 132 V 65 E. 4), dissoziativen Sensibilitäts- und Empfindungsstörungen (Urteil des Bundesgerichts 9C_10/2014 vom 20. August 2014 E. 3.3, SVR 2007 IV Nr. 45 S. 150, I 9/07 E. 4 am Ende), und Konver sionsstörungen /dissoziativen Bewegungsstörungen (Urteile des Bundesgerichts 8C_810/2013 vom 9. April 2014 E. 5.2.2 mit Hinweisen, 9C_903/2007 vom 30. April 2008 E. 3.4) sowie bei Chronic</w:t>
      </w:r>
    </w:p>
    <w:p>
      <w:r>
        <w:t>Fatigue Syndrome (CFS; chronisches Müdigkeitssyndrom) und Neurasthenie (Urteile des Bundesgerichts 9C_662/2009 vom 17. August 2010 E. 2.3, 9C_98/2010 vom 28. April 2010 E. 2.2.2 und I 70/07 vom 14. April 2008 E. 5), bei einer HWS-Verletzung (Schleudertrauma) ohne organisch nachweisbare Funktionsfälle (BGE 136 V 279, vgl. auch Urteil des Bundesgerichts 8C_136/2013 vom 16. Februar 2014 E. 4.1-2) sowie bei nicht organischer Hypersomnie (BGE 137 V 64 E. 4.1 und 4.2 mit Hinweisen) analog angewendet, nicht hingegen, wenn sich die Frage nach der invalidisie renden Wirkung einer Cancer-related</w:t>
      </w:r>
    </w:p>
    <w:p>
      <w:r>
        <w:t>Fatigue stellt e (BGE 139 V 346 E. 3 mit Hinweisen).</w:t>
      </w:r>
    </w:p>
    <w:p>
      <w:r>
        <w:t>Sodann wurde erkannt, dass die Diagnose einer „sonstigen andauernden Per sönlichkeitsänderung " nach ICD-10: F62.8 – und damit auch diejenige einer „nicht näher bezeichneten andauernden Persönlichkeitsänderung" nach ICD-10: F62.9 – für sich allein nicht einen invalidisierenden Gesundheitsschaden im Rechtssinne dar stellte . Vielmehr sei auch bei dieser gesundheitlichen Beein trächtigung die Frage der invalidisierenden Wirkung nach den rechtlichen Kri terien zu beurteilen, die für somatoforme Schmerz störungen und ähnliche Lei den gä lten (Urteil des Bundesgerichts 8C_822/2013 vom 4. Juni 2014 E. 4.4 mit Hinweis auf in BGE</w:t>
      </w:r>
    </w:p>
    <w:p>
      <w:r>
        <w:t>136 V 362</w:t>
      </w:r>
    </w:p>
    <w:p>
      <w:r>
        <w:t>nicht publizierte</w:t>
      </w:r>
    </w:p>
    <w:p>
      <w:r>
        <w:t>E. 2.3 des Urteils</w:t>
      </w:r>
    </w:p>
    <w:p>
      <w:r>
        <w:t>9C_55/2010 vom 8. Oktober 2010).</w:t>
      </w:r>
    </w:p>
    <w:p>
      <w:r>
        <w:rPr>
          <w:b/>
        </w:rPr>
        <w:t>E. 1.4</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 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 1. 5</w:t>
      </w:r>
    </w:p>
    <w:p>
      <w:r>
        <w:t>Nach Art. 53 Abs. 2 ATSG kann die IV-Stelle auf formell rechtskräftige Verfügun gen und Einspracheentscheide zurückkommen, wenn diese zweifellos unrichtig sind und wenn ihre Berichtigung von erheblicher Bedeutung ist. Eine Wiedererwägung in diesem Sinne ist in den Schranken von Art. 53 Abs. 3 ATSG jederzeit möglich, insbesondere auch wenn die Voraussetzungen der Revision nach Art. 17 Abs. 1 ATSG nicht erfüllt sind. Wird die zweifellose Unrichtigkeit der ursprünglichen Rentenverfügung erst vom Gericht festgestellt, so kann es die im Revisionsverfahren verfügte Aufhebung der Rente mit dieser substituier ten Begründung schützen (BGE 125 V 368 E. 2, Urteil des Bundesgerichts 9C_11/2008 vom 29. April 2008 E. 2). Bei Renten der Invalidenversicherung im Besonderen ist zu beachten, dass die Ermittlung des Invaliditätsgrades verschie dene Ermessenszüge aufweisende Elemente und Schritte umfasst. Zu denken ist namentlich an die durch eine Beeinträchtigung der körperlichen, geistigen oder psychischen Gesundheit als Folge von Geburtsgebrechen, Krankheit oder Unfall bedingte Arbeitsunfähigkeit (vgl. Art. 4 Abs. 1 IVG und Art. 6 ATSG). Hier be darf es für die Annahme zweifelloser Unrichtigkeit einer qualifiziert rechtsfeh lerhaften Ermessensbetätigung.</w:t>
      </w:r>
    </w:p>
    <w:p>
      <w:r>
        <w:t>Scheint die Einschätzung der Arbeitsfähigkeit vor dem Hintergrund der Sach- und Rechtslage, wie sie sich im Zeitpunkt der rechtskräftigen Rentenzuspre chung</w:t>
      </w:r>
    </w:p>
    <w:p>
      <w:r>
        <w:t>darbot, als vertretbar, scheidet die Annahme zweifelloser Unrichtigkeit aus (vgl. etwa Urteil des Bundesgerichts 9C_562/2008 vom 3. November 2008 E. 2.2 mit Hinweisen). 1. 6</w:t>
      </w:r>
    </w:p>
    <w:p>
      <w:r>
        <w:t>Bei der Wiedererwägung einer formell rechtskräftigen Verfügung oder eines formell rechtskräftigen Einspracheentscheides gilt es, wenn spezifisch IV-recht liche Aspekte zur Diskussion stehen, mit Wirkung ex nunc et pro futuro einen rechtskonformen Zustand herzustellen (Art. 85 Abs. 2, Art. 88 bis Abs.</w:t>
      </w:r>
    </w:p>
    <w:p>
      <w:r>
        <w:t>1 lit.</w:t>
      </w:r>
    </w:p>
    <w:p>
      <w:r>
        <w:t>c der Verordnung über die Invalidenversicherung [IVV] ). Um die Frage nach dem zu künftigen Rentenanspruch prüfen zu können, muss die zweifellose Unrichtigkeit der ursprünglichen Rentenverfügung festgestellt sein. Ist dies der Fall und die Berichtigung von erheblicher Bedeutung, was auf periodische Dauerleistungen regelmässig zutrifft, sind die Anspruchsberechtigung und allenfalls der Umfang des Anspruchs pro futuro zu prüfen. Dabei ist wie bei einer materiellen Revision nach Art. 17 Abs. 1 ATSG auf der Grundlage eines richtig und vollständig fest gestellten Sachverhalts der Invaliditätsgrad im Zeitpunkt der Verfügung oder des Einspracheentscheides zu ermitteln ( vgl. etwa Urteil des Bundesgerichts 9C_173/2015 vom 29.</w:t>
      </w:r>
    </w:p>
    <w:p>
      <w:r>
        <w:t>Juni 2015 E. 2.2 mit Hinweisen). 2.</w:t>
      </w:r>
    </w:p>
    <w:p>
      <w:r>
        <w:rPr>
          <w:b/>
        </w:rPr>
        <w:t>E. 2</w:t>
      </w:r>
    </w:p>
    <w:p>
      <w:r>
        <w:t>Gegen diese Verfügung (Urk. 2) liess X.___ am 11. Februar 2014 mit fol genden Anträgen Beschwerde erheben (Urk. 1 S. 2 ) : "1.</w:t>
      </w:r>
    </w:p>
    <w:p>
      <w:r>
        <w:t>Es sei die Verfügung vom 13. Januar 2014 aufzuheben und dem Beschwer deführer sei weiterhin eine volle IV-Rente auszurichten. 2.</w:t>
      </w:r>
    </w:p>
    <w:p>
      <w:r>
        <w:t>Es seien die Akten der SVA Zürich IV-Stelle, AHV-Nr. 756.9345.1508.16, zum Verfahren beizuziehen. 3.</w:t>
      </w:r>
    </w:p>
    <w:p>
      <w:r>
        <w:t>Unter Kosten- und Entschädigungsfolgen zu L asten der Beschwerdegeg nerin . 4.</w:t>
      </w:r>
    </w:p>
    <w:p>
      <w:r>
        <w:t>Es sei dem Beschwerdeführer die unentgeltliche Prozessführung zu gewäh ren und in der Person der Unterzeichneten ein unentgeltlicher Rechtsbeistand zur Seite zu stellen.“</w:t>
      </w:r>
    </w:p>
    <w:p>
      <w:r>
        <w:t>Die IV-Stelle schloss am 20. März 2014 auf Abweisung der Beschwerde (vgl. Beschwerdeantwort, Urk. 7), was dem Beschwerdeführer am 24. März 2014 zur Kenntnis gebracht wurde (Urk. 9).</w:t>
      </w:r>
    </w:p>
    <w:p>
      <w:r>
        <w:t>Auf die Ausführungen der Parteien und die eingereichten Unterlagen ist, soweit für die Entscheidfindung erforderlich, in den nachstehenden Erwägungen ein zugehen. Das Gericht</w:t>
      </w:r>
    </w:p>
    <w:p>
      <w:r>
        <w:t>zieht in Erwägung: 1.</w:t>
      </w:r>
    </w:p>
    <w:p>
      <w:r>
        <w:rPr>
          <w:b/>
        </w:rPr>
        <w:t>E. 2.1</w:t>
      </w:r>
    </w:p>
    <w:p>
      <w:r>
        <w:t>Die IV-Stelle begründete die wiedererwägungsweise Rentenaufhebung damit, dass die Zusprache der unbefristeten ganzen Rente mit Verfügung vom 7. Dezember 2011 (Urk. 8/95) zweifellos unrichtig gewesen sei . So sei der Beschwerdeführer aus rheumatologischer Sicht seit April 2010 in der ange stammten Tätigkeit wieder zu 100 % arbeitsfähig. Zwar sei ihm auch über die sen Zeitpunkt hinaus aufgrund eines psychischen Gesundheitsschadens eine Arbeitsunfähigkeit attestiert worden, diese r sei indes im Zeitpunkt der damali gen Rentenzusprache überwindbar und damit nicht von invalidenversicherungs rechtlicher Relevanz gewesen. Daran habe sich zwischenzeitlich nichts geändert (Urk. 2 S. 2 ff.).</w:t>
      </w:r>
    </w:p>
    <w:p>
      <w:r>
        <w:rPr>
          <w:b/>
        </w:rPr>
        <w:t>E. 2.2</w:t>
      </w:r>
    </w:p>
    <w:p>
      <w:r>
        <w:t>Der Beschwerdeführer stellte sich demgegenüber auf den Standpunkt, die Wie der erwägungsvoraussetzungen</w:t>
      </w:r>
    </w:p>
    <w:p>
      <w:r>
        <w:t>seien nicht gegeben. D ie ursprüngliche Beurtei lung hinsichtlich der Überwindbarkeit könne schon deshalb nicht zwei fellos unrichtig sein, weil es sich dabei um eine Ermessensfrag e handle (Urk. 1 S . 5 f.). Zudem seien die</w:t>
      </w:r>
    </w:p>
    <w:p>
      <w:r>
        <w:t>„ F oe rster “ -Kriterien, deren Anwendung an sich sowohl gegen die Bundesverfassung (BV) als auch gegen die</w:t>
      </w:r>
    </w:p>
    <w:p>
      <w:r>
        <w:t>Konvention zum Schutze der Menschenrechte und Grundfreiheiten ( EMRK ) verstosse (S. 12 f.) und die von der IV-Stelle bei der Zusprac he der unbefristeten ganzen Rente auch tat sächlich geprüft worden seien, aufgrund der medizinischen Gegebenheiten im Jahr 2011 durchaus erfüllt gewesen. Da die Rentenverfügung vom 7. Dezember 2011 (Urk. 8/95) demnach formell wie auch materiell richtig gewesen sei, ent behre die Rentenaufhebung einer rechtlichen Grundlage (S. 13 f.). 3. 3.1 3.1.1</w:t>
      </w:r>
    </w:p>
    <w:p>
      <w:r>
        <w:t>Bei Erlass der Rentenverfügu ng vom 7. Dezember 2011 (Urk. 8 /95) präsentierte sich der medizinische Sachverhalt im Wesentlichen wie folgt :</w:t>
      </w:r>
    </w:p>
    <w:p>
      <w:r>
        <w:t>Die Ärzte des C.___ , Rheumaklinik und Institut für Physika lische Medizin, diagnostizierten am 25. November 2009 eine Spondylitis anky losans sowie – ohne Auswirkung auf die Arbeitsfähigkeit – ein metabolisches Syndrom und ein saisonales Asthma bronchiale (Urk . 8 /63 S. 5). Es bestehe sicher eine verminderte körperliche Belastbarkeit; um die Arbeitsfähigkeit zuver lässig beurteilen zu können, sei eine Evaluation der funktionellen Leis tungsfähigkeit (EFL) erforderlich (S. 7). 3.1.2</w:t>
      </w:r>
    </w:p>
    <w:p>
      <w:r>
        <w:t>Dr. med. D.___ , Facharzt FMH für Psychiatrie und Psychotherapie, stellte am 23. Juni 2010 folgende Diagnosen mit Auswirkung auf die Arbeitsfähigkeit (Urk. 8 / 67 S. 2): - Anhaltende somatoforme Schmerzstörung, ICD-10 F45.5 - Prolongierte Anpassungsstörung mit Störung der Gefühle und des Sozi alverhaltens , ICD-10 F43.25 - Persönlichkeitsänderung nach/bei psychischer Erkrankung, ICD-10 F62.1, bei - Komplexer posttraumatischer Belastungsstörung, ICD-10 F43.1; Subtyp: chronisch</w:t>
      </w:r>
    </w:p>
    <w:p>
      <w:r>
        <w:t>Die überdies bestehende Dysthymia beeinträchtige die Arbeitsfähigkeit nicht (S. 2). Die angestammte Tätigkeit als Hilfsarbeiter sei dem Beschwerdeführer aufgrund der bestehenden Impulsivität, der Reizbarkeit, der misstrauisch feind lichen Haltung der Welt gegenüber, des chronischen Gefühls der Nervosität sowie des partiellen sozialen Rückzugs und der Entfremdung nicht mehr zumutbar. Es falle derzeit led iglich eine Beschäftigung in geschütztem Rahmen in Betracht (S. 4). 3.1.3</w:t>
      </w:r>
    </w:p>
    <w:p>
      <w:r>
        <w:t>Dr. med. E.___ , Facharzt FMH für Allgemeine Medizin, stellte in seinem Bericht vom 29. Juni 2006 nachstehende Diagnosen mit Einfluss auf die Arbeitsfähigkeit (Urk. 8/68 S. 2): - Chronisches Panvertebralsyndrom , bestehend seit 2001 - Spondylitis ankylosans , bestehend seit 2009 - Chronische Epicondylitis</w:t>
      </w:r>
    </w:p>
    <w:p>
      <w:r>
        <w:t>humeri</w:t>
      </w:r>
    </w:p>
    <w:p>
      <w:r>
        <w:t>lateralis beidseits, bestehend seit 2007 - Saisonale Rhinoconjunctivitis und Asthma bei starker Pollenallergie, beste hend seit 1998 beziehungsweise 2004</w:t>
      </w:r>
    </w:p>
    <w:p>
      <w:r>
        <w:t>Zudem bestünden eine – die Arbeitsfähigkeit nicht beeinträchtigende - Osteo penie , ein Vitamin D-Mangel, eine chronische gastroösophageale</w:t>
      </w:r>
    </w:p>
    <w:p>
      <w:r>
        <w:t>Refluxkrank heit und eine arterielle Hypertonie (S. 2). Der Beschwerdeführer sei in jeglicher Tätigkeit zu 100 % arbeitsunfähig (S. 3 f.). 3.1.4</w:t>
      </w:r>
    </w:p>
    <w:p>
      <w:r>
        <w:t>Am 16. August 2010 gaben die Ärzte des C.___ , Rheuma klinik und Institut für Physikalische Medizin, an, die Beschwerden im Zusam menhang mit der Spondylitis ankylosans hätten sich unter Behandlung mit Remicade 300 mg i.v. gesamthaft um zirka 50 % gebessert; ein weiterer thera peutischer Erfolg sei nicht mehr zu erwarten (Urk. 8/69 S. 7). Die angestammte Tätigkeit in einer Grossbäckerei sei dem Beschwerdeführer nicht mehr zumut bar; aufgrund der stark verminderten körperlichen Belastbarkeit bestehe wohl auch in einer behinderungsangepassten, körperlich le ichten Tätigkeit keine Arbeits fähigkeit mehr (S. 8).</w:t>
      </w:r>
    </w:p>
    <w:p>
      <w:r>
        <w:t>Am 14. Februar 2011 bestätigten die Ärzte des C.___ , Rheu maklinik und Institut für Physikalische Medizin, diese Arbeitsfähigkeitsein schätzung (Urk. 8/70 S. 8). 3.1. 5</w:t>
      </w:r>
    </w:p>
    <w:p>
      <w:r>
        <w:t>G estützt auf die Ergebnisse einerseits ihrer bidisziplinären Untersuchung und andererseits der am 16. u nd 17. Mai 2011 durchgeführten EFL-Abklärung (Urk. 8/75) stellten Dr. A.___ und Dr. B.___ im Gutachten vom 7. Juni 2011</w:t>
      </w:r>
    </w:p>
    <w:p>
      <w:r>
        <w:t>folgende Diagnosen mit Auswirkung auf die Arbeitsfähigkeit (Urk. 8/79 S. 9) : - Mittelgradige bis schwere depressive Episode mit somatischen Sympto men, ICD-10 F32.11/2 - Chronische posttraumatische Belastungsstörung, ICD-10 F43.1 - Spondylitis ankylosans (Erstdiagnose im Februar 2009) - HLA B27 negativ - mit Basistherapie Remicade seit Oktober 2009 und Humira von Mai bis Oktober 2009 - gegenwärtig bildgebend ohne Entzündungszeichen (Ganzkörper-MRI vom Mai 2011 )</w:t>
      </w:r>
    </w:p>
    <w:p>
      <w:r>
        <w:t>Keinen Einfluss auf die Arbeitsfähigkeit hätten nachstehende Diagnosen (S. 9 f. ): - Anhaltende somatoforme Schmerzstörung, ICD-10 F45.4 - Ausgedehnte chronische Schmerzen - Adipositas Grad I (BMI 34,2 kg/m 2 ) - Saisonale s Asthma bronchiale</w:t>
      </w:r>
    </w:p>
    <w:p>
      <w:r>
        <w:t>Der Beschwerdeführer sei sowohl in der angestammten als auch in einer leidens angepassten Tätigkeit zu 100 % arbeitsunfähig. Was den Beginn der Leistungseinschränkung anbelange, habe a ufgrund ausschliesslich d er psychi schen Beschwerden von Januar 2008 bis Ende Dezember 2009 eine 50%ige Arbeitsunfähigkeit bestanden; seither und bis auf Weiteres sei der Beschwerde führer gänzlich arbeitsunfähig. Aus rheumatologischer Sicht habe von Februar 2009 bis April 2010 (Urk. 8/77 S. 55 und 57) eine 100%ige Arbeitsunfähigkeit bestanden . Insofern ergebe sich aus bidisziplinärer Sicht für die Periode von Januar 2008 bis Ende Januar 2009 eine 50%ige und für die Zeit ab Februar 2009 eine gänzliche Arbeitsunfähigkeit . Betreffend die psychische Symptomatik sei damit zu rechnen, dass sich die Arbeitsfähigkeit bei konsequenter Weiter führung der etablierten</w:t>
      </w:r>
    </w:p>
    <w:p>
      <w:r>
        <w:t>Behandlung und e rgänzende r Durchführung berufliche r Massnahmen innert sechs Monaten wiederherstellen lasse ( Urk. 8/79 S.</w:t>
      </w:r>
    </w:p>
    <w:p>
      <w:r>
        <w:rPr>
          <w:b/>
        </w:rPr>
        <w:t>E. 6</w:t>
      </w:r>
    </w:p>
    <w:p>
      <w:r>
        <w:t>des Bundesgesetzes über den Allge meinen Teil des Sozialversicherungsrechts [ ATSG ] )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S. 4). Einen Revisionsgrund machte die Beschwerdegegnerin demnach zu Recht nicht geltend (Urk. 2) . Strittig und zu prüfen ist indes , ob es – im wiedererwägungs rechtlichen Sinne - zweifellos unrichtig war, der psychischen Symptomatik beziehungsweise der dadurch bedingten Leistungseinbusse bei der Beurteilung des Rentenanspruchs im Jahr 2011 invalidenversicherungsrechtliche Bedeutung zuzuerkennen. 4.2 D ie Rentenverfügung vom 7. Dezember 2011 (Urk. 8/95) basiert e im Wesent lichen auf dem Gutachten von Dr . A.___ und Dr. B.___ vom 7. Juni 201 1. Darin wurden in psychischer Hinsicht eine mittelgradige bis schwere depressive Episode mit somatischen Symptomen, eine chronische posttraumati sche Belastungsstörung und eine anhaltende somatoforme Schmerzstörung diagnostiziert (Urk. 8/79 S. 9). Dass betreffend letztgenanntes Leiden – wie die IV-Stelle insoweit richtig ausführte (Urk. 8/112 S. 7) - die Überwindbarkeit (aus rechtlicher und nicht etwa medizinischer Sicht [vgl. Urk. 8/79 S. 9]; BGE 137 V 64 E. 5.1 ) nicht geprüft wurde, ist insofern unerheblich, als sich</w:t>
      </w:r>
    </w:p>
    <w:p>
      <w:r>
        <w:t>die fragliche Störung gemäss den Gutachtern ohnehin nicht auf die Arbeitsfähigkeit aus wirkt(e) . Bei der – in erster Linie diagnostizierten – mittelgradigen bis schweren depressiven Episode mit somatischen Symptomen handelt es sich um kein der somatoformen Schmerzstörung ähnliches pathogenetisch -ätiologisch unklare s</w:t>
      </w:r>
    </w:p>
    <w:p>
      <w:r>
        <w:t>syndromale s Beschwerdebild ohne nachweisbare organische Grundlage , dessen Überwindbarkeit mit zumutbarer Willensanstrengung nach der im Zeitpunkt der Rentenzusprache geltende n Rechtsprechung zu vermuten</w:t>
      </w:r>
    </w:p>
    <w:p>
      <w:r>
        <w:t>gewesen wäre bezie hungsweise bei dem die Voraussetzungen der ausnahmsweisen Unzumutbarkeit des Wiedereinstiegs in den Arbeitsprozess richtigerweise hätten geprüft werden müssen. Dass die depressive Störung kein eigenständige s psychisches Leiden darstelle, sondern vor dem Hintergrund der somatoformen Schmerzstörung be ziehungsweise der posttraumatischen Belastungsstörung zu sehen sei, wie dies die Beschwerdegegnerin ohne nachvollziehbare Begründung geltend machte (Urk. 2 S. 4), findet in keinem der aktenkundigen medizinischen Berichte eine Stütze und ist daher nicht anzunehmen . Was schliesslich die posttraumatische Belastungsstörung anbelangt, ist aufgrund der Rechtsprechung (vgl. hiezu etwa Urteil des Bundesgerichts 8C_538/2014 vom 6. Februar 2015 E. 4.2.3 , wo offen gelassen werden konnte „ob eine PTBS überhaupt zu den genannten Beschwer debildern zu zählen ist, und damit, ob an der Rechtsprechung, wie sie unter anderem im Urteil 8C_483/2012 vom 4. Dezember 2012 in E. 4.2 angeführt wurde, festzuhalten ist“, ferner BGE 141 V 281 E. 4.2 mit Hinweis auf BGE 140 V 8 E. 2.2.1.3 [Aufzählung der vergleichbaren psychosomatischen Leiden] ) jedenfalls nicht als zweifellos unrichtig zu werten , dass die IV-Stelle von der en Anspruchsrelevanz ausging, ohne die sogenannten „Foerster“-Kr iterien (E. 1.3.2) geprüft zu haben . Ein Wiedererwägungsgrund läge im Übrigen selbst dann nicht vor, wenn man die unterbliebene (rechtliche) Prüfung der Überwindbarkeit der posttraumatischen Belastungsstörung al s offensichtlichen Fehler taxieren würde. D ie Gutachter Dr. A.___ und Dr. B.___</w:t>
      </w:r>
    </w:p>
    <w:p>
      <w:r>
        <w:t>äus serten sich in ihrer Expertise nämlich nicht dazu, inwieweit die beiden als arbeitsrelevant qualifi zierten psychischen Störungen je einzeln betrachtet die Arbeitsfähigkeit ein schränkten (Urk. 8/79) . Nicht auszuschliessen ist insofern , dass – unter Ausser achtlassung der posttraumatischen Belastungsstörung – schon ausschliesslich aus der depressiven Symptomatik eine 100%ige Arbeitsunfähigkeit resultiert(e) . 4.3</w:t>
      </w:r>
    </w:p>
    <w:p>
      <w:r>
        <w:t>Da nach dem Gesagten weder ein Wiedererwägungs- noch ein Revisionsgrund vorliegt, ist die Rentenaufhebung zu Unrecht erfolgt . Die Verfügung der IV Stelle vom 13. Januar 2014 (Urk. 2) ist folglich - i n Gutheissung der Beschwerde (Urk. 1)</w:t>
      </w:r>
    </w:p>
    <w:p>
      <w:r>
        <w:t>- auf zuheben , und es i s t fest zustellen , dass der Bes chwer deführer auch über den Ende</w:t>
      </w:r>
    </w:p>
    <w:p>
      <w:r>
        <w:t>Februar 2014 hinaus Anspruch auf eine ganze Inva lidenrente hat. 5.</w:t>
      </w:r>
    </w:p>
    <w:p>
      <w:r>
        <w:t>Gemäss Art. 69 Abs. 1 bis IVG ist das Beschwerdeverfahren bei Streitigkeiten um die Bewilligung oder die Verweigerung von IV-Leistungen abweichend von Art. 61 lit. a ATSG vor dem kantonalen Versicherungsgericht kostenpflichtig. Die Kosten werden nach dem Verfahrensaufwand und unabhängig vom Streit wert im Rahmen von Fr. 200.-- bis Fr. 1'000.-- festgelegt. Entsprechend dem Ausgang des Verfahrens sind die Gerichtskosten in Höhe von Fr. 800.-- der Beschwerdegegnerin aufzuerlegen. Das Gesuch des Beschwerdeführers um Ge wäh rung der unentgeltlichen Prozessführung (Urk. 1 S. 2) erweist sich damit als obsolet. 6.</w:t>
      </w:r>
    </w:p>
    <w:p>
      <w:r>
        <w:t>Ausgangsgemäss ist die Beschwerdegegnerin gestützt auf § 34 Abs. 1 und 3 des Gesetzes über das Sozialversicherungsgericht ( GSVGer ) zu verpflichten, dem anwaltlich vertretenen Beschwerdeführer eine Prozessentschädigung zu ent richten, wobei der von seiner Rechtsbeiständin mit Honorarnote vom 18. November 2015 (Urk. 10) geltend gemachte Betrag von Fr. 2‘435.10 (inklu sive Barauslagen und Mehrwertsteuer) als angemessen erscheint. Das Gericht erkennt: 1.</w:t>
      </w:r>
    </w:p>
    <w:p>
      <w:r>
        <w:t>In Gutheissung der Beschwerde wird die Verfügung der Sozialversicherungsanstalt des Kantons Zürich, IV-Stelle, vom 13. Januar 2014 aufgehoben, und es wird festgestellt, dass der Beschwerdeführer auch über den Ende Februar 2014 hinaus Anspruch auf eine ganze Invalidenrente hat .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dem Beschwerdeführer eine Prozessent schädigung von Fr. 2'435.10 (inkl. Barauslagen und MWSt ) zu bezahlen. 4.</w:t>
      </w:r>
    </w:p>
    <w:p>
      <w:r>
        <w:t>Zustellung gegen Empfangsschein an: - Rechtsanwältin Katja Ziehe - Sozialversicherungsanstalt des Kantons Zürich, IV-Stelle , unter Beilage einer Kopie von Urk. 10 -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