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IV.2014.00142 vom 27. November 2015</w:t>
      </w:r>
    </w:p>
    <w:p>
      <w:r>
        <w:t>ZH Sozialversicherungsgericht, 2015-11-27, DE</w:t>
      </w:r>
    </w:p>
    <w:p>
      <w:r>
        <w:rPr>
          <w:b/>
        </w:rPr>
        <w:t xml:space="preserve">Quelle: </w:t>
      </w:r>
      <w:r>
        <w:t>https://mcp.opencaselaw.ch/entscheid/zh_sozialversicherungsgericht_IV.2014.00142</w:t>
      </w:r>
    </w:p>
    <w:p>
      <w:r>
        <w:t>FR: ZH_SOZIALVERSICHERUNGSGERICHT IV.2014.00142 du 27 novembre 2015</w:t>
      </w:r>
    </w:p>
    <w:p>
      <w:r>
        <w:t>IT: ZH_SOZIALVERSICHERUNGSGERICHT IV.2014.00142 del 27 novembre 2015</w:t>
      </w:r>
    </w:p>
    <w:p>
      <w:pPr>
        <w:pStyle w:val="Heading2"/>
      </w:pPr>
      <w:r>
        <w:t>Erwägungen</w:t>
      </w:r>
    </w:p>
    <w:p>
      <w:r>
        <w:rPr>
          <w:b/>
        </w:rPr>
        <w:t>E. 1</w:t>
      </w:r>
    </w:p>
    <w:p>
      <w:r>
        <w:t>7). Die IV-Stelle klärte die erwerblichen und medizinischen Verhältnisse ab und holte von Dr. med. Z.___ , Facharzt für Psychiatrie und Psychotherapie, ein Gutachten vom 2 8. Mai 2013 ein ( Urk. 8/36). Gestützt darauf verneinte die IV Stelle nach durchgeführtem Vorbescheidv erfahren ( Urk. 8/39, Urk. 8/46 ) mangels Vor liege ns eines relevanten Gesundheits schadens einen Anspruch auf eine Invali denrente oder berufliche Massnahmen (Verfügung vom 3. Januar 2014, Urk. 2).</w:t>
      </w:r>
    </w:p>
    <w:p>
      <w:r>
        <w:rPr>
          <w:b/>
        </w:rPr>
        <w:t>E. 1.2</w:t>
      </w:r>
    </w:p>
    <w:p>
      <w:r>
        <w:t>Unabhängig davon, ob es sich um eine nachweisliche organische Pathologie oder um ein unklares Beschwerdebild handelt, setzt ein Anspruch auf Leistun gen der Invalidenversicherung stets eine nachvollziehbare ärztliche Beurteilung der Auswirkungen des Gesundheitsschadens auf die Arbeits- und Erwerbsfähig keit voraus. Bei medizinisch unklaren Beschwerdebildern nimmt die Plausibili tätsprüfung naturgemäss einen besonderen Stellenwert ei n (BGE 140 V 290 E.</w:t>
      </w:r>
    </w:p>
    <w:p>
      <w:r>
        <w:t>3.3.2 ). Die medizinischen Experten, denen eine entscheidende Rolle zukommt, haben daher im Einzelnen zu begründen und mittels ihrer Feststellungen und Einschätzungen zu Leidensdruck, psychischen Ressourcen oder funktionellen Defiziten darzulegen, in welchem Ausmass die Arbeits fähigkeit eingeschränkt ist, oder aber festzuhalten, dass die Beantwor tung dieser Frage - trotz Aus schöpfung aller Möglichkeiten fachgerechter Explo ration - nicht oder nicht sicher genug möglich ist (vgl. Ulrich Meyer , Die psychiatrische Begutachtung als Angelpunkt der juristischen Beurteilung: Entwicklung und Perspektiven, in: Gächter / Mosimann [Hrsg.], Berufliche Vorsorge, Stellwerk der Sozialen Sicher heit, FS Hermann Walser, 2013, S. 136). Bleiben die Aus wirkungen eines objek tivierbaren wie auch eines nicht ( bild gebend ) fassbaren Leidens auf die Arbeits fähigkeit trotz in Nachachtung des Untersuchungs grundsatzes sorgfältig durchgeführter Abklärungen vage und unbestimmt, ist der der versicherten Person obliegende Beweis für die Anspruchsgrundlage nicht geleistet und nicht zu erbringen und besteht kein Leistungsanspruch. Mit anderen Worten wird bei Beweislosigkeit vermutet, dass sich der geklagte Gesundheitsschaden nicht invalidisierend auswirkt (BGE 140 V 290 E. 4.1, 139 V 547 E. 8.1 ).</w:t>
      </w:r>
    </w:p>
    <w:p>
      <w:r>
        <w:rPr>
          <w:b/>
        </w:rPr>
        <w:t>E. 1.3</w:t>
      </w:r>
    </w:p>
    <w:p>
      <w:r>
        <w:t>Bei einem Invaliditätsgrad von mindestens 40 % besteht Anspruch auf eine Vier tels rente , bei einem Invaliditätsgrad von mindestens 50 % auf eine halbe Rente, bei einem Invaliditätsgrad von mindestens 60 % auf eine Dreiviertels rente und bei einem Invaliditätsgrad von mindestens 70 % auf eine ganze Rente ( Art. 28 Abs.</w:t>
      </w:r>
    </w:p>
    <w:p>
      <w:r>
        <w:rPr>
          <w:b/>
        </w:rPr>
        <w:t>E. 2</w:t>
      </w:r>
    </w:p>
    <w:p>
      <w:r>
        <w:t>IVG).</w:t>
      </w:r>
    </w:p>
    <w:p>
      <w:r>
        <w:rPr>
          <w:b/>
        </w:rPr>
        <w:t>E. 2.1</w:t>
      </w:r>
    </w:p>
    <w:p>
      <w:r>
        <w:t>In der angefochtenen Verfügung ( Urk. 2) stellte sich die Beschwerdegegnerin auf den Standpunkt, mit einer zumutbaren Willens anstrengung könne die zuletzt ausgeübte Tätigkeit zu 100 % ausgeübt werden, weshalb kein relevanter Gesund heitsschaden vorliege.</w:t>
      </w:r>
    </w:p>
    <w:p>
      <w:r>
        <w:rPr>
          <w:b/>
        </w:rPr>
        <w:t>E. 2.2</w:t>
      </w:r>
    </w:p>
    <w:p>
      <w:r>
        <w:t>In der Beschwerde bringt der Beschwerdeführer zusammengefasst vor, sämtliche Ärzte, die ihn untersucht hätten, würden eine 100%ige Arbeitsunfähigkeit fest stellen. Diejenigen Ärzte, die ihn zudem über längere Zeit begleitet hätten, wür den von einer eigenständigen, nicht überwindbaren psychischen Erkrankung ausgehen.</w:t>
      </w:r>
    </w:p>
    <w:p>
      <w:r>
        <w:rPr>
          <w:b/>
        </w:rPr>
        <w:t>E. 2.3</w:t>
      </w:r>
    </w:p>
    <w:p>
      <w:r>
        <w:t>Streitig und zu prüfen ist somit , ob beim Beschwerdeführer ein renten relevanter Gesundheitsschaden vorliegt.</w:t>
      </w:r>
    </w:p>
    <w:p>
      <w:r>
        <w:rPr>
          <w:b/>
        </w:rPr>
        <w:t>E. 3.1</w:t>
      </w:r>
    </w:p>
    <w:p>
      <w:r>
        <w:t>Die medizinischen Akten zeigen folgendes Bild über den Gesundheitszustand und die Arbeitsfähigkeit des Beschwerdeführers:</w:t>
      </w:r>
    </w:p>
    <w:p>
      <w:r>
        <w:t>Die Ärzte des B.___ , psychiatrische Poliklinik, diagnosti zierten in ihrem Bericht vom 4. Dezember 2008 ( Urk. 8/26/8-12 ) ein e</w:t>
      </w:r>
    </w:p>
    <w:p>
      <w:r>
        <w:t>leichte bis mittelgradige depressive Episode (ICD-10: F32.1), unklare Körper be schwerden mit einer wahrscheinlich somatoforme n Überlagerung mit Anteilen einer somatoformen Schmerz- wie auch einer Funktionsstörung (ICD 10: F45.3 4), differentialdiagnostisch mit einer organischen Komponente (fraglich) sowie einen Vitamin-B12-Mangel und einem Vitamin-D-Mangel (substituiert) . In thera peutischer Hinsicht empfahlen sie in erster Linie eine psychiatrische Depressionsbehandlung mit einem psychotherapeutischen und einem psycho pharmakologischen Ansatz.</w:t>
      </w:r>
    </w:p>
    <w:p>
      <w:r>
        <w:rPr>
          <w:b/>
        </w:rPr>
        <w:t>E. 3.2</w:t>
      </w:r>
    </w:p>
    <w:p>
      <w:r>
        <w:t>Die Ärzte des C.___ , wo der Versicherte in der Zeit vom 2 7. Juni bis zum 2 2. August 2011 in einer tagesklinischen Behandlung war, diagnostizierten in ihrem Bericht vom 3 1. Oktober 2011 ( Urk. 8/26/13-17) eine mittelgradige depressive Episode (ICD-10: F32.1) und einen Status nach einem Konflikt mit dem Gesetz (ICD-10: Z65.1). Weiter gaben sie an, der Versi cherte sei im Zeitpunkt der Entlassung zu 100 % arbeitsunfähig gewesen, auch für angepasste Tätigkeiten .</w:t>
      </w:r>
    </w:p>
    <w:p>
      <w:r>
        <w:rPr>
          <w:b/>
        </w:rPr>
        <w:t>E. 3.3</w:t>
      </w:r>
    </w:p>
    <w:p>
      <w:r>
        <w:t>Dr. med . D.___ , Facharzt für Innere Medizin und Hausarzt des Versicher ten, diagnostizierte in seinem Bericht vom 1 6. Juli 2012 rezidivierende depres sive Störung en mindestens mittelschwer bis schwer, zurzeit bei einer mittelgra digen Episode mit massiven Somatisierungstendenzen (ICD-10: F33.1 1 ) , und eine post traumatische Belastungsstörung (ICD-10: F43.1). Der Versicherte sei seit Juli 2011 im Wesentlichen arbeitsunfähig.</w:t>
      </w:r>
    </w:p>
    <w:p>
      <w:r>
        <w:rPr>
          <w:b/>
        </w:rPr>
        <w:t>E. 3.4</w:t>
      </w:r>
    </w:p>
    <w:p>
      <w:r>
        <w:t>In ihren Berichten vom 2 0. und 2 8. September 2012 ( Urk. 8/31-32) diagnostizier ten die Ärzte des C.___</w:t>
      </w:r>
    </w:p>
    <w:p>
      <w:r>
        <w:t>e ine mittel gradige depressive Episode (ICD-10: F32.1) und</w:t>
      </w:r>
    </w:p>
    <w:p>
      <w:r>
        <w:t>gaben an, der Versicherte sei seit Dezember 2010 zu 100 % arbeitsunfähig, auch für angepasste Tätigkeiten .</w:t>
      </w:r>
    </w:p>
    <w:p>
      <w:r>
        <w:rPr>
          <w:b/>
        </w:rPr>
        <w:t>E. 3.5</w:t>
      </w:r>
    </w:p>
    <w:p>
      <w:r>
        <w:t>Dr. Z.___ diagnostizierte in seinem Gutachten vom 2 8. Mai 2013 ( Urk. 8/36) eine Anpassungsstörung seit circa 2005 nach einem zweijährigen Gefängnis aufent halt (2004/2005, ICD-10: Z65.1) mit einer chronischen, zur Zeit mittel gradigen (anamnestisch leicht bis schwergradige n ) depressiven Verstimmung, Dysphorie und Energielosigkeit (ICD-10: F43.23), eine anhaltende somatoforme</w:t>
      </w:r>
    </w:p>
    <w:p>
      <w:r>
        <w:t>Schmerz störung (ICD-10: F45.4) und eine somatoforme autonome Funktions störung (ICD-10: F45.3) mit Beginn circa 2005 sowie einen Verdacht auf Nichtbefolgung ärztlicher Anordnungen (ICD-10: Z91.1). Der Versicherte sei aktuell zu 100</w:t>
      </w:r>
    </w:p>
    <w:p>
      <w:r>
        <w:t>% arbeitsunfähig für alle bisher ausgeübte n Tätigkeiten. Aktuell könne höchstens eine 50%ige Arbeitsfähigkeit in einer geschützten Werkstatt als zumutbar angesehen w erden .</w:t>
      </w:r>
    </w:p>
    <w:p>
      <w:r>
        <w:rPr>
          <w:b/>
        </w:rPr>
        <w:t>E. 4</w:t>
      </w:r>
    </w:p>
    <w:p>
      <w:r>
        <w:t>.</w:t>
      </w:r>
    </w:p>
    <w:p>
      <w:r>
        <w:rPr>
          <w:b/>
        </w:rPr>
        <w:t>E. 4.1</w:t>
      </w:r>
    </w:p>
    <w:p>
      <w:r>
        <w:t>In somatischer Hinsicht besteht aufgrund der medizinischen Aktenlage kein Gesundheitsschaden mit Auswirkung auf die Arbeitsfähigkeit des Beschwer de führers, was unbestritten ist ( Urk. 1 S. 5 f.). In psychischer Hinsicht erfüllt das Gutachten von Dr. Z.___ vom 2 8. Mai 2013 grundsätzlich die Anforderungen an ein schlüssiges Gu tachten ( BGE 125 V 351 E. 3a ).</w:t>
      </w:r>
    </w:p>
    <w:p>
      <w:r>
        <w:t>Die bei d er Begutachtung erhobenen objektiven Befunde ( Urk. 8/36/8 f.) sind – abgesehen von einem gehemmten, verlangsamten und eingeengten Denken, einer leichten bis mittel gradig depressiven Stimmung, welche aber stark hypochondrisch auf Schmerzen und andere Sensationen im Körper fixiert ist , sowie verschiedenen Beobach tungen im Zusammenhang mit de r Compliance (dazu nachfolgend) – weit gehend unauffällig. Damit fra gt es sich, ob aus der dia gno sti zierten Anpassungs störung , der</w:t>
      </w:r>
    </w:p>
    <w:p>
      <w:r>
        <w:t>anhaltenden somatoformen</w:t>
      </w:r>
    </w:p>
    <w:p>
      <w:r>
        <w:t>Schmerz störung</w:t>
      </w:r>
    </w:p>
    <w:p>
      <w:r>
        <w:t>und der somatoformen autonomen Funktionsstörung schlüssig im Sinne der obigen Erwägungen eine anspruchsrelev ante Einschränkung der Arbeits fähig keit abge leitet werden kann . Dies ist aus den folgenden Gründen zu verneinen:</w:t>
      </w:r>
    </w:p>
    <w:p>
      <w:r>
        <w:t>Zunächst spielen psychosoziale Belastungsfaktoren (Gefängnisstrafe, Migra tions hint ergrund ) eine erhebliche Rolle. Denn mit der als unrecht empfundenen Haftstrafe wurden die Erfolge des verhältnismässig gut integrierten Beschwerde führers rückgängig gemacht, verbunden mit verschiedenen negativen sozialen Folgen wie sozialer Abstieg und Verschuldung. Die diagnostizierte Sympto ma tik , die parallel dazu verläuft, ist daher im Zusammenhang mit diesen psy cho sozialen Faktoren zu sehen ( B.___ -Bericht vom 4. Dezember 2008, Urk. 8/26/8; Gutachten von Dr. Z.___ , Urk. 8/36/10). Sodann hielt der Gutachter unter ande rem Folgendes fest ( Urk. 8/36/8 -9 und Urk. 8/36/11 ) : „ Während der ersten Konsultation. .. sass er unruhig im Sessel, seufzte, stöhnte und be wegte vor allem unruhig sein recht e s Bein. Ich interpretier t e das als Ver deutlichungs tendenz . In den nachfolgenden Sitzungen verhielt er sich motorisch nicht mehr so unruhig. … Oft musste ich die Fragen wiederholen, insistieren, weil er dane ben redete. Auf einfachste Fr a gen reagierte er stark grimassierend, die Stirne runzelnd, den Kopf schüttelnd, seufzend, mimisch andeutend, dass er intensiv nachdenke. Litaneimässig wiederholte er, dass er sich nicht erinnern könne, weil „Kopf wie besoffen; ich weiss einfach nicht; Kopf überfordert; mein Kopf ist wie abwesend wegen Sorgen und viel Denken; wie dreht . ..“ . … Ich habe von ihm den bestimmten Eindruck gewonnen, dass bei ihm . .. auch eine Tendenz und ein Wille besteht, keine präzisen Auskünfte zu geben. Er hat mir auf Aufforderung hin keine Arbeitszeugnisse gebracht, keine Dokumente über seine „Matur“, seine Ausbildungen ( Urk. 8/36/9). Er liess mich im Unklaren über die Zahl der Tab letten, die er einnimmt. Über die Anstellungsdauer an den ve r schiedenen Stellen nach dem Gefängnis bekam ich inkonsistente Angaben. Er bemühte sich nie mir entgegenzukommen bei meinen Nachfragen nac h präzisen Auskünften, sondern erklärte jeweils umgehend „weiss nicht genau“. … Die Serumspie ge l-Bestim mung am 1 6. Mai 2013 zeigte Werte, die nahe legen, dass der Explorand prak tisch kein Efexor schluckt. … Ich habe – nicht nur wegen diesem Efexor -Spi egel – sondern auch wegen seines gesamten Antwortverhalten s den starken Verdacht bekommen, der Explorand sei nicht offen und ehrlich gewesen in seinen Anga ben mir gegenüber. … Ich kann mich auch nicht der Vermutung erwehren, der Explorand habe während der juristischen Untersuchung und im Gefängnisauf enthalt entdeckt, dass eine generelle Haltung des „ Ka n nitver s tan “ und der Pseu dodemenz gewisse Vorteile bringt ( Urk. 8/36/11). Die Weiterführung dieser Haltung nach dem Gefängnisaufenthalt hat sicher einen sekundären Krank heitsgewinn gebracht“.</w:t>
      </w:r>
    </w:p>
    <w:p>
      <w:r>
        <w:t>Aufgrund dieser unbestritten gebliebenen Feststellung ist mit überwiegender Wahrscheinlichkeit davon auszugehen, dass der Versicherte seit dem Gefängnis aufenthalt bewusst und systematisch eine Haltung mangelnder Compliance ein nimmt , unter anderem mit dem Zweck der Erzielung von rechtlich grundsätzlich unbeachtlichen sekundären Krankheitsgewinnen wie d ie F ürsorge durch die Ehefrau und d i e Unterstützung durch das Sozialamt ohne Leistung eines eigenen Beitrag s (Gutachten, Urk. 8/36/10 f.).</w:t>
      </w:r>
    </w:p>
    <w:p>
      <w:r>
        <w:t>Auffallend ist in diesem Zusam menhang auch , dass der Versicherte seine letzte Tätigkeit als Taxifahrer gemäss den ebenfalls unbestrittenen Feststellungen im Gutachten nicht von sich aus infolge seiner Beschwerden aufgegeben hat, sondern vor allem auf Druck des Sozialamtes hin ( Urk. 8/36/6 ) . Im Weiteren ergibt sich aus den dargelegten gut achterlichen Feststellungen, dass auch eine konsequente Depressionstherapie mit der Ausschöpfung aller therapeutischen Möglichkeiten nicht erfolgt ist, zumal auch der Hausarzt des Versicherten schlechte Erfahrungen mit dessen Compliance gemacht habe , was unbestritten ist ( Gutachten, Urk. 6/36/11) .</w:t>
      </w:r>
    </w:p>
    <w:p>
      <w:r>
        <w:rPr>
          <w:b/>
        </w:rPr>
        <w:t>E. 4.2</w:t>
      </w:r>
    </w:p>
    <w:p>
      <w:r>
        <w:t>Bei dieser Sachlage ist eine krankheitsbedingte Beeinträchtigung der Arbeits fähig keit nicht schlüssig im Sinne der obigen Erwägungen erstellt. Dem entspricht auch, dass im Gutachten die Frage nach der zumutbaren Arbeitsfä higkeit mit der Frage der trotz mangelnder Compliance</w:t>
      </w:r>
    </w:p>
    <w:p>
      <w:r>
        <w:t>tatsächlich realisierba ren Arbeitsfähigkeit vermischt wurde , weshalb in diesem Punkt dem Gutachten nicht gefolgt werden kann . Im Übrigen aber</w:t>
      </w:r>
    </w:p>
    <w:p>
      <w:r>
        <w:t>ist das Gutachten grundsätzlich b eweiskräftig (Urteil des Bundesg erichts 8C_441/2015 vom 2 1. August 2015 E.</w:t>
      </w:r>
    </w:p>
    <w:p>
      <w:r>
        <w:t>3), zumal der Gutachter, worauf der Beschwerdeführer selber verweist ( Urk. 1 S. 3), ihn in mehreren Sitzungen eingehend untersucht hat. Insbesondere fehlen Anhaltspunkte dafür, dass der Gutachter</w:t>
      </w:r>
    </w:p>
    <w:p>
      <w:r>
        <w:t>anamnestisch wesentliche Punkte nicht beachtet hätte, und auch der Beschwerdeführer selber macht dies nicht geltend. Daher ist entgegen der Auffassung des Beschwerdeführers auf weitere Erhebun gen und damit auch auf die beantragte Einholung eines Berichts von Dr. A.___</w:t>
      </w:r>
    </w:p>
    <w:p>
      <w:r>
        <w:t>zu verzichten (antizipierte Beweiswürdigung, BGE 127 V 491 E. 1b). Dies gilt umso mehr, als der Behandlungszeitraum bei Dr. A.___</w:t>
      </w:r>
    </w:p>
    <w:p>
      <w:r>
        <w:t>vom 2 3. Februar 2009 bis zum 1 5. Dezember 2011 sowie ab dem 2 0. Januar 2014 ( Urk. 5) nicht den vorliegend zu beurteilenden rentenrelevanten Zeitraum betrifft (Anmeldung vom 1 7. April 2012, Urk. 8/17, Art. 29 Abs. 1 IVG; angefochtene Verfügung vom 3. Januar 2014) .</w:t>
      </w:r>
    </w:p>
    <w:p>
      <w:r>
        <w:t>Nach dem Gesagten ist eine relevante Einschränkung der Arbeits- und Erwerbsfä higkeit nicht hinreichend erstellt, weshalb sich die diesbezügliche Beweislosigkeit zu Laste n des Versicherten aus wirkt . Daran ändert auch der pauschale Einwand des Versicherten nichts , dass</w:t>
      </w:r>
    </w:p>
    <w:p>
      <w:r>
        <w:t>der Hausarzt Dr. D.___ und die behandelnde n</w:t>
      </w:r>
    </w:p>
    <w:p>
      <w:r>
        <w:t>Ärzte des C.___ von einer vollen Arbeitsunfähigkeit ausgegangen seien ; diesbezüglich ist auf die Erfahrungstat sache hinzuweisen, dass behandelnde Ärzte mitunter im Hinblick auf ihre auf tragsrechtliche Vertrauensstellung in Zweifelsfällen eher zugunsten ihrer Patienten aussag en (BGE 135 V 465 E. 4.5. ). Bei den Ärzten des C.___ kommt hinzu, dass sie in ihrem Bericht vom 3 1. Oktober 2011 angaben , der Versicherte sei im Zeitpunkt der Entlassung zu 100 % arbeitsunfähig gewesen ( Urk. 6/26/16), obwohl sie an anderer Stelle festhielten , im Zeitpunkt der Entlassung sei er zu 60 % arbeitsfähig gewesen ( Urk. 6/26/14), und dass sie diesen Widerspruch auch in ihren späteren Berichten nicht aufge löst haben. Dr. D.___ , welcher kein psychiatrischer Facharzt ist, geht in seinem Bericht vom 1 6. Juli 2012 zudem von einer posttraumatischen Belastungsstö rung aus, was in Übereinstimmung mit den Ausführungen im Gutachten unzu treffend ist .</w:t>
      </w:r>
    </w:p>
    <w:p>
      <w:r>
        <w:t>Gesamthaft gesehen ist auch das im Gutachten in Ergebnisform dargelegte und nicht weiter nachvollziehbar in die übrigen Ausführungen ein bezogene Mini-ICF-Rating für Aktivitäts- und Partizipationsstörungen bei psy chischen Erkrankungen (Mini-ICF-APP) nicht ausschlaggebend. Denn - abgese hen davon, dass sich dieser Test entsprechend seiner Umschreibung auf psychische Erkrankung en bezieht , was vorliegend gerade nicht erstellt ist - einem testmässigen Erfassen der Psychopathologie kann im Rahmen der psychi atrischen Exploration generell nur ergänzende Funktion beigemessen werden, während die klinische Untersuchung mit Anamneseerhebung, Symptomer fassung und Verhalt en sbeobachtung ausschlaggebend bleiben (Urteil des Bun desgerichts 9C_391/2010 vom 1 9. Juli 2010 E. 3.2.1).</w:t>
      </w:r>
    </w:p>
    <w:p>
      <w:r>
        <w:rPr>
          <w:b/>
        </w:rPr>
        <w:t>E. 4.3</w:t>
      </w:r>
    </w:p>
    <w:p>
      <w:r>
        <w:t>Nach dem Gesagten mangelt es infolge erheblicher psychos ozialer</w:t>
      </w:r>
    </w:p>
    <w:p>
      <w:r>
        <w:t>Belastungs fak toren</w:t>
      </w:r>
    </w:p>
    <w:p>
      <w:r>
        <w:t>und wegen Vorliegens von Ausschlussgründen an einer anspruchs relevanten Beeinträchtigung der Arbeits- und Erwerbs fähigkeit. D ie Beschwer de gegnerin</w:t>
      </w:r>
    </w:p>
    <w:p>
      <w:r>
        <w:t>hat einen Rentenanspruch daher zu Recht verneint. Die Beschwerde ist folglich abzuweisen.</w:t>
      </w:r>
    </w:p>
    <w:p>
      <w:r>
        <w:rPr>
          <w:b/>
        </w:rPr>
        <w:t>E. 5</w:t>
      </w:r>
    </w:p>
    <w:p>
      <w:r>
        <w:t>.</w:t>
      </w:r>
    </w:p>
    <w:p>
      <w:r>
        <w:t>Der Streitgegenstand des Verfahrens betrifft die Bewilligung oder Verweigerung von Leistungen der Invalidenversicherung. Das Verfahren ist daher kosten pflichtig. Die Gerichtskosten sind nach dem Verfahrensaufwand und unab hän gig vom Streitwert festzulegen (Art. 69 Abs. 1 bis IVG). Sie sind auf Fr. 700 .-- festzulegen. Entsprechend dem Ausgang des Verfahrens sind sie dem unter liegenden Beschwerdeführer aufzuerlegen. Das Gericht erkennt: 1.</w:t>
      </w:r>
    </w:p>
    <w:p>
      <w:r>
        <w:t>Die Beschwerde</w:t>
      </w:r>
    </w:p>
    <w:p>
      <w:r>
        <w:t>wird abgewiesen. 2.</w:t>
      </w:r>
    </w:p>
    <w:p>
      <w:r>
        <w:t>Die Gerichtskosten von Fr. 700.--</w:t>
      </w:r>
    </w:p>
    <w:p>
      <w:r>
        <w:t>werden dem Beschwerdeführer</w:t>
      </w:r>
    </w:p>
    <w:p>
      <w:r>
        <w:t>auferlegt. Rechnung und Einzahlungsschein werden dem</w:t>
      </w:r>
    </w:p>
    <w:p>
      <w:r>
        <w:t>Kostenpflichtigen nach Eintritt der Rechtskraft zu gestellt. 3.</w:t>
      </w:r>
    </w:p>
    <w:p>
      <w:r>
        <w:t>Zustellung gegen Empfangsschein an: - Rechtsanwalt Manfred Lehmann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