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IV.2014.00077 vom 17. März 2015</w:t>
      </w:r>
    </w:p>
    <w:p>
      <w:r>
        <w:t>ZH Sozialversicherungsgericht, 2015-03-17, DE</w:t>
      </w:r>
    </w:p>
    <w:p>
      <w:r>
        <w:rPr>
          <w:b/>
        </w:rPr>
        <w:t xml:space="preserve">Quelle: </w:t>
      </w:r>
      <w:r>
        <w:t>https://mcp.opencaselaw.ch/entscheid/zh_sozialversicherungsgericht_IV.2014.00077</w:t>
      </w:r>
    </w:p>
    <w:p>
      <w:r>
        <w:t>FR: ZH_SOZIALVERSICHERUNGSGERICHT IV.2014.00077 du 17 mars 2015</w:t>
      </w:r>
    </w:p>
    <w:p>
      <w:r>
        <w:t>IT: ZH_SOZIALVERSICHERUNGSGERICHT IV.2014.00077 del 17 marzo 2015</w:t>
      </w:r>
    </w:p>
    <w:p>
      <w:pPr>
        <w:pStyle w:val="Heading2"/>
      </w:pPr>
      <w:r>
        <w:t>Erwägungen</w:t>
      </w:r>
    </w:p>
    <w:p>
      <w:r>
        <w:rPr>
          <w:b/>
        </w:rPr>
        <w:t>E. 1.1</w:t>
      </w:r>
    </w:p>
    <w:p>
      <w:r>
        <w:t>Die am 1. Januar 2012 in Kraft getretene Revision des Bundesgesetzes über die Invalidenversicherung (IVG) hat zum Ziel, die Invalidenversicherung (IV) zu sanieren. Dabei steht der Eingliederungsgedanke im Zentrum. Insbesondere durch sogenannte „eingliederungsorientierte Rentenrevisionen“ sollen laufende Renten erheblich reduziert oder gar aufgehoben werden können, indem systematisch überprüft wird, ob bei den Rentenbezügerinnen und -bezügern Potential zur Wiedereingliederung vorhanden ist (Thomas Gächter /Eva Siki , Sparen um jeden Preis?, in: Jusletter 2 9. November 2010, S. 2).</w:t>
      </w:r>
    </w:p>
    <w:p>
      <w:r>
        <w:rPr>
          <w:b/>
        </w:rPr>
        <w:t>E. 1.2</w:t>
      </w:r>
    </w:p>
    <w:p>
      <w:r>
        <w:t>Gemäss Schlussbestimmung</w:t>
      </w:r>
    </w:p>
    <w:p>
      <w:r>
        <w:t>lit . a.</w:t>
      </w:r>
    </w:p>
    <w:p>
      <w:r>
        <w:t>Abs. 1 der Änderung des IVG vom 1 8. März 2011 ( 6. IV-Revision, erstes Massnahmepaket ; nachfolgend: SchlB IVG) werden Renten, die bei pathogenetisch -ätiologisch unklaren syndromalen</w:t>
      </w:r>
    </w:p>
    <w:p>
      <w:r>
        <w:t>Beschwerde bildern ohne nachweisbare organische Grundlage gesprochen wurden, innerhalb von drei Jahren nach Inkrafttreten dieser Änderung über prüft. Sind die Voraussetzungen nach Art.</w:t>
      </w:r>
    </w:p>
    <w:p>
      <w:r>
        <w:rPr>
          <w:b/>
        </w:rPr>
        <w:t>E. 1.3</w:t>
      </w:r>
    </w:p>
    <w:p>
      <w:r>
        <w:t>Eine fach 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Ausprägung und Dauer. Massgebend sein können auch weitere mit gewisser Intensität und Konstanz erfüllte Faktoren, so: chronische körperliche Begleiterkrankungen; ein mehrjähriger, chronifizierter Krankheitsverlauf mit unveränderter oder progredienter Symptomatik ohne längerdauernde Rückbildung; ein ausgewiesener sozialer Rückzug in allen Belangen des Lebens; ein verfestigter, therapeutisch nicht mehr beeinflussbarer innerseelischer Verlauf einer an sich missglückten, psychisch aber entlastenden Konfliktbewältigung (primärer Krankheitsgewinn; „Flucht in die Krankheit"); ein unbefriedigendes Behandlungsergebnis 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darstellen, desto eher sind - ausnahmsweise - die Voraussetzungen für eine zumutbare Willensanstrengung zu verneinen (BGE 130 V 352, 131 V 49 E. 1.2, BGE 139 V 547 E. 3).</w:t>
      </w:r>
    </w:p>
    <w:p>
      <w:r>
        <w:t>In BGE 139 V 547 hat das Bundesgericht an dieser Rechtsprechung unter Auseinandersetzung mit der daran geübten Kritik festgehalten und auf die besondere Bedeutung einer fachgerechten Abklärung hingewiesen (E. 9.1.3, E. 9.2.1). Insbesondere erkannte das Bundesgericht,</w:t>
      </w:r>
    </w:p>
    <w:p>
      <w:r>
        <w:t>dass sich die unklaren Beschwerden hinsichtlich ihrer invalidisierenden Folgen von anderen (psychi schen) Leiden durch die mangelnde Objektivierbarkeit unterscheiden. Dabei handelt es sich um ein sachliches Kriterium, das überprüft werden kann. Die hinreichende Objektivierbarkeit der gesundheitlichen Beeinträchtigung wird für Ansprüche auf Sozialversicherungsleistungen seit jeher vorausgesetzt und hat im Rahmen der 5. IV-Re vision auch Eingang in die Gesetzgebung gefunden ( Art.</w:t>
      </w:r>
    </w:p>
    <w:p>
      <w:r>
        <w:rPr>
          <w:b/>
        </w:rPr>
        <w:t>E. 1.4</w:t>
      </w:r>
    </w:p>
    <w:p>
      <w:r>
        <w:t>Nach Art. 1 Abs. 1 IVG in Verbindung mit Art. 43 Abs. 1 ATSG prüft der Versicherungsträger die Begehren der versicherten Person, nimmt die not wendigen Abklärungen von Amtes wegen vor und holt die erforderlichen Auskünfte ein. Soweit ärztliche oder fachliche Untersuchungen für die Beur teilung notwendig und zumutbar sind, hat sich die versicherte Person diesen zu unterziehen ( Art. 43 Abs. 2 ATSG).</w:t>
      </w:r>
    </w:p>
    <w:p>
      <w:r>
        <w:t>In Ergänzung und Präzisierung zu Art. 43 Abs. 1 ATSG hält Art. 57 IVG in Verbindung mit Art. 69 Abs. 2 der Verordnung über die Invalidenversicherung (IVV) fest, dass die IV-Stellen, wenn die versicherungsmässigen Voraus setzungen erfüllt sind, die erforderlichen Unterlagen, insbesondere über den Gesundheitszustand, die Tätigkeit, die Arbeits- und Eingliederungsfähigkeit der versicherten Person sowie die Zweckmässigkeit bestimmter Eingliederungs massnahmen beschaffen und zu diesem Zwecke Berichte und Auskünfte verlangen, Gutachten einholen, Abklärungen an Ort und Stelle vornehmen sowie Spezialisten der öffentlichen oder privaten Invalidenhilfe beiziehen können. 2.</w:t>
      </w:r>
    </w:p>
    <w:p>
      <w:r>
        <w:rPr>
          <w:b/>
        </w:rPr>
        <w:t>E. 1.5</w:t>
      </w:r>
    </w:p>
    <w:p>
      <w:r>
        <w:t>Am 9. Juli 2013 leitete die IV-Stelle die Überprüfung der Rente im Hinblick auf die Frage ein, ob sich durch die per 1. Januar 2012 in Kraft getretene Gesetzes revision am Anspruch von X.___ etwas geändert hat (Urk. 8/112). Mit Vorbescheid vom 2. September 2013 teilte die IV-Stelle X.___ mit, die Invalidenr ente müsse mangels eines invalidisierenden Gesundheitsschadens aufgehoben werden</w:t>
      </w:r>
    </w:p>
    <w:p>
      <w:r>
        <w:t>( Urk. 8/114). Dagegen erhob X.___ am 3 0. Sep tember 2013 durch Rechtsanwalt Dr. André Largier Einwand ( Urk. 8/120). Die IV-Stelle hielt jedoch an ihrer Ansicht fest und hob die Invalidenrente von X.___ mit Verfügung vom 9. Dezember 2013 mit Wirkung ab dem ersten Tag des zweiten Monats nach Zustellung der Verfügung auf ( Urk. 2).</w:t>
      </w:r>
    </w:p>
    <w:p>
      <w:r>
        <w:rPr>
          <w:b/>
        </w:rPr>
        <w:t>E. 2</w:t>
      </w:r>
    </w:p>
    <w:p>
      <w:r>
        <w:t>Gegen diese Verfügung erhob X.___ durch Rechtsanwalt Dr. Largier am 2 0. Januar 2014 unter Beilage des Berichtes von Dr. med. F.___ , Fach arzt Psychiatrie und Psychotherapie FMH, vom 3 1. Oktober 2013 (Urk. 3) Beschwerde mit folgendem Antrag ( Urk. 1 S. 2):</w:t>
      </w:r>
    </w:p>
    <w:p>
      <w:r>
        <w:t>„In Aufhebung der angefochtenen Verfügung sei die Beschwerdegegnerin zu verpflichten, der Beschwerdeführerin weiterhin die bisherige Rente auszu richten;</w:t>
      </w:r>
    </w:p>
    <w:p>
      <w:r>
        <w:t>unter Kosten- und Entschädigungsfolgen (zzgl. MWSt ) zu Lasten der Beschwerdegegnerin.“</w:t>
      </w:r>
    </w:p>
    <w:p>
      <w:r>
        <w:t>Die IV-Stelle ersuchte mit Beschwerdeantwort vom 3. März 2014 um Abwei sung der Beschwerde ( Urk. 7), was der Beschwerdeführerin am 4. März 2014 mitgeteilt wurde ( Urk. 9). Am 1 5. September 2014 setzte Rechtsanwalt Dr. Largier das Gericht davon in Kenntnis, dass er die Beschwerdegegnerin gleichentags wegen einer Verschlechterung des psychischen Gesundheits zustandes der Beschwerdeführerin um eine neuerliche Abklärung des Leistungs anspruches ersucht habe ( Urk. 10 und Urk. 11/1, unter Beilage des Berichtes der G.___ vom 6. August 2014, Urk. 11/2).</w:t>
      </w:r>
    </w:p>
    <w:p>
      <w:r>
        <w:rPr>
          <w:b/>
        </w:rPr>
        <w:t>E. 2.1</w:t>
      </w:r>
    </w:p>
    <w:p>
      <w:r>
        <w:t>Gemäss dem D.___ -Gutachten vom 2. Mai 2002 ( Urk. 8/27/1</w:t>
      </w:r>
    </w:p>
    <w:p>
      <w:r>
        <w:rPr>
          <w:b/>
        </w:rPr>
        <w:t>E. 2.2</w:t>
      </w:r>
    </w:p>
    <w:p>
      <w:r>
        <w:t>Laut dem psychiatrischen Gutachten von Dr. E.___ vom 2 8. Februar 2009 (Urk. 8/92) kann bei der Beschwerdeführerin keine psychiatrische Diagnose mit Auswirkung auf die Arbeitsfähigkeit gestellt werden . Ohne Auswirkungen auf die Arbeits fähigkeit seien psychologische Faktoren oder Verhaltensfaktoren bei andernorts klassifizierten Krankheiten (ICD-10 F54), eine leichte depressive Episode (ICD-10 F32.0), ein Abhängigkeitssyndrom durch Benzodiazepine, stän diger Substanz geb rauch (ICD-10 F13.25) sowie ein Abhängigkeitssyndrom durch Tabak, ständiger Substanzgebrauch (ICD-10 F17.25) vorhanden (Urk.</w:t>
      </w:r>
    </w:p>
    <w:p>
      <w:r>
        <w:t>8/92/50) . Ungefähr seit dem Jahre 1994 leide die Beschwerdeführerin unter einem rezidivierenden cervico spondylogenen Schmerzsyndrom, welches sich ungefähr im Jahre 1999 auf den Kopf, den Hals, die Schultern, die Arme, die Hände, die thorakale Wirbelsäule, die lumbale Wirbelsäule, die Hüfte, die Beine und die Füsse ausgeweitet habe. Die Schmerzen seien in Bezug auf Häufigkeit, Lokalisation, Intensität und Charakter stark fluktuierend. Trotz zahl reicher Behandlungen hätten die Schmerzen kontinuierlich zugenommen. Die Beschwerdeführerin verfüge über wenig Kenntnis über die Umstände, welche die Schmerzen verstärkten oder ver minderten. Sie habe wenige Strategien zur Symptom kontrolle . Das Ausmass der Funktionseinschränkung aufgrund der Schmerzen erscheine klinisch nicht vollständig und nicht ausreichend plausibel. Die Beschwerdeführerin delegiere die Kontrolle über ihr persönliches Umfeld und ihre künftigen Ziele an ihre Schmerzsymptomatik, in welcher sie gefangen scheine. Es bestehe ein mal adaptives Verhalten in Bezug auf den Umgang mit Schmerzen. Die Beschwerde führerin zeige Angst vor Belastungen auf Grund einer befürchteten Schädigung oder einer Ver schlimmerung der Schmerzen. Dies habe zu einem Schon- und Vermeidungs verhalten geführt, welches sich im Verlauf zunehmend verselb ständigt und verfestigt habe. Die Beschwerdeführerin zeige eine passive Haltung verbunden mit der Erwartung einer Heilung. Ihr Verhalten werde verstärkt durch eine vermehrte Beachtung und Unterstützung der Krankenrolle und ein übermässig behütendes Verhalten seitens ihrer Familie ( Urk. 8/92/53) . Der Beschwerde führerin könne die Willensanstrengung, die nötig sei, um die Schmerzen zu überwinden, zugemutet werden. Das Fehlen von ausgeprägten psychosozialen Belastungen spreche gegen das Vorliegen einer somatoformen Schmerzstörung. Im Laufe der Symptomausweitung seien depressive Beschwerden hinzugekommen. Haupt symptome seien eine Interesse- und Freudlosigkeit, eine Traurigkeit, Versagens gefühle , Schlafstörungen, eine erhöhte Ermüdbarkeit, eine Gereiztheit und Selbstmordgedanken. Es bestünden jedoch keine Hinweise auf das Vorliegen eines schwereren Ausprägungsgrades der depressiven Episode, auch wenn dieser Eindruck infolge der Symptom aus weitung entstehen könnte. Ebenso wenig gebe es Hinweise auf eine Persönlichkeitsstörung. Aus psychiatrischer Sicht könne der Beschwerdeführerin damit keine Einschränkung der Arbeitsfähigkeit attestiert werden (Urk. 8/92/54 56) .</w:t>
      </w:r>
    </w:p>
    <w:p>
      <w:r>
        <w:rPr>
          <w:b/>
        </w:rPr>
        <w:t>E. 2.3</w:t>
      </w:r>
    </w:p>
    <w:p>
      <w:r>
        <w:t>Gemäss dem Arztbericht des Hausarztes Dr. Z.___ vom 4. November 2012 (Urk. 8/108) leidet die Beschwerdeführerin unter schweren, chronischen Schmerzen entlang der gesamten Wirbelsäule. Es finde ausserdem (auch a u s Schmerznotwendigkeit) ein Benz o diazepinekonsum statt. Die Prognose sei ungünstig, es sei zu keiner Besserung des Gesundheitszustandes gekommen , sondern zu eine r chronische n Verschlechterung. Es liege ein schwerstes Schmerz bild mit Einschränkung aller Funktionen vor, körperlich, mental und psychisch. Die Beschwerdeführerin sei absolut arbeitsunfähig, auch zu Hause.</w:t>
      </w:r>
    </w:p>
    <w:p>
      <w:r>
        <w:rPr>
          <w:b/>
        </w:rPr>
        <w:t>E. 2.4</w:t>
      </w:r>
    </w:p>
    <w:p>
      <w:r>
        <w:t>Laut dem Bericht des Psychiaters Dr. F.___ vom 3 1. Oktober 2013 ( Urk. 3) liegt bei der Beschwerdeführerin eine mittelgradige bis schwere depressive Episode mit somatischen Symptomen, aufgrund der anamnestischen Angaben wahrscheinlich im Rahmen einer rezidivierenden depressiven Störung (ICD-10: F33.11/2) vor. Von Januar bis April 2013 sei sie zur Lexotanil -Entwöhnung in der Klinik gewesen. Seither nehme sie kein Lexotanil mehr ein, sie fühle sich psychisch aber überhaupt nicht gut. Sie sei stets angespannt, lust- und freudlos, könne sich im Alltag kaum konzentrieren, schlafe schlecht und sei müde. Alles im Alltag sei für sie eine Last, sie sei immer nervös, bedrückt, habe Magenbeschwerden und müsse häufig erbrechen. Sie verspüre einen ständigen Druck auf der Brust und weine häufig. Nichts im Leben bereite ihr mehr Freude, insbesondere habe sich ihr Zustand seit zwei bis drei Monaten ohne Grund verschlechtert. Sie überlege sich häufig, ob sie das Lexotanil wieder einnehmen sollte, da ihr jetziger Zustand für sie untragbar sei. 3.</w:t>
      </w:r>
    </w:p>
    <w:p>
      <w:r>
        <w:rPr>
          <w:b/>
        </w:rPr>
        <w:t>E. 3</w:t>
      </w:r>
    </w:p>
    <w:p>
      <w:r>
        <w:t>Auf die Vorbringen der Parteien und die eingereichten Akten wird, soweit erforderlich, in den nachfolgenden Erwägungen eingegangen. Das Gericht zieht in Erwägung: 1.</w:t>
      </w:r>
    </w:p>
    <w:p>
      <w:r>
        <w:rPr>
          <w:b/>
        </w:rPr>
        <w:t>E. 3.1</w:t>
      </w:r>
    </w:p>
    <w:p>
      <w:r>
        <w:t>Dr. med. H.___ , praktische Ärztin, vom Regionalen Ärztlichen Dienst (RAD) der Beschwerde gegnerin gelangte auf Anfrage via Mail vom 2 4. Juni 2013 zum Ergebnis, dass bei Fehlen einer relevan ten psychischen Komorbidität (Gutachten vorliegen d ) das vorliegende vertebragene Schmerzsyndrom überwiegend wahrscheinlich einem 6a-Fall zugeordnet werden könne . Letzte medizinische Akten stammten vom November 2012, weshalb keine aktuellen Berichte ein geholt werden müssten ( Urk. 8/111, Urk. 8/113/3). Weitere medizinische Abklärungen hat die Beschwerdegegnerin deshalb im Hinblick auf die Prüfung der relevanten Fragen, ob einerseits die Rentenzusprache ausschliesslich auf Grund der Diagnose eines pathogenetisch -ätiologisch unklaren syndromalen</w:t>
      </w:r>
    </w:p>
    <w:p>
      <w:r>
        <w:t>Beschwer de bildes ohne nach weisbare organische Grundlage erfolgt ist und andererseits auch im Revisions zeitpunkt ausschliesslich ein unklares Beschwer de bild vorliegt (vgl. E. 1.2) , nicht vorge nommen. Insbesondere hat die Beschwerdegegnerin nicht geklärt, ob sich der psychische Gesundheitszustand seit der Rentenzusprache bzw. seit der letztmaligen psychiatrischen Begut achtung im Februar 2009 allenfalls verschlechtert hat und ob neben den nicht objektivierbaren Störungen anhand klinischer psychiatrischer Untersuchungen nunmehr nicht klar eine Diagnose gestellt werden kann.</w:t>
      </w:r>
    </w:p>
    <w:p>
      <w:r>
        <w:rPr>
          <w:b/>
        </w:rPr>
        <w:t>E. 3.2</w:t>
      </w:r>
    </w:p>
    <w:p>
      <w:r>
        <w:t>Soweit sich die Beschwerdeführerin gestützt auf BGE 139 V 547 E. 10.1.1 darauf beruft, eine Überprüfung der Rente nach den SchlB IVG könne nur eingeleitet werden, wenn die Rentenzusprache</w:t>
      </w:r>
    </w:p>
    <w:p>
      <w:r>
        <w:t>ausschliesslich auf Grund der Diagnose eines pathogenetisch -ätiologisch unklaren syndromalen</w:t>
      </w:r>
    </w:p>
    <w:p>
      <w:r>
        <w:t>Beschwerde bildes ohne nachweisbare organische Grundlage erfolgt sei (Urk. 1 S. 5), ist festzuhalten, dass das Bundesgericht in B GE 140 V 197 ausgeführt hat, wenn bei kombinier ten Beschwerden die unklare n und „erklärbare n “ Beschwerden sowohl diagnostisch als auch hinsichtlich der funktionellen Folgen auseinandergehalten werden könnten, seien die SchlB IVG anwendbar. Soweit E. 10.1.1 von BGE 139 V 547 anders verstanden worden sei, sei dies zu präzisieren . In einem Fall, in dem es nicht möglich war, die Anteile der organisch bedingten Beschwerden bei der Rentenzusprechung festzustellen, hat das Bundesgericht sodann entschieden, in einem solchen Fall bestimme sich die ( diesfalls zu einer integralen Neuprüfung führende) Anwendbarkeit der Schlussbestimmung n ach folgendem Grundsatz: Bestehe (im Zeitpunkt der Rentenzusprechung und/oder -überprüfung) neben dem syndromalen Zustand eine davon unabhängige organische oder psychische Gesundheitsschädigung, so hänge die Anwendbarkeit der Schlussbestimmung davon ab, dass die weitere (" nichtsyndromale ") Gesundheitsschädigung die anspruchserhebliche Arbeits unfähigkeit nicht mitverursach e , das heiss e letztlich nicht selbständig zur Begründung des Rentenanspruchs beigetragen ha be (vgl. auch Urteil 9C_308/2013 vom 2 6. August 2013 E. 5.1 und 5.2). Wenn sie die Auswirkungen des unklaren Beschwerdebildes bloss verstärke, bleibe eine Rentenrevision un ter diesem Rechtstitel möglich ( Urteil 9C_121/2014 vom 3. September 2014, E. 2.6).</w:t>
      </w:r>
    </w:p>
    <w:p>
      <w:r>
        <w:rPr>
          <w:b/>
        </w:rPr>
        <w:t>E. 3.3</w:t>
      </w:r>
    </w:p>
    <w:p>
      <w:r>
        <w:t>Im Grundlage für die Rentenzusprache bildenden D.___ -Gutachten vom 2. Mai 2002 wird festgehalten, somatisch seien diverseste Abklärungen mit MRI Untersuchungen cervical und auch lumbal erfolgt. Cervical hätten sich auch Bandscheibenvorfälle gefunden und es sei sogar eine Versteifungs operation diskutiert worden. Im neusten MRI zeige sich aber ein deutlich regredienter Befund cervical , welcher keinesfalls geeignet sei, das hier vor liegende Beschwerde bild zu erklären. Im MRI lumbal fänden sich keine wesentliche Discopathie , lediglich altersentsprechend normale degenerative Veränderungen. E s liege somatisch das Bild einer Schmerzpersönlichkeit vor. Es dominiere die cervicale Symptomatik mit spondylogener Ausstrahlung beidseits ohne Anhaltspunkt für ein neurologisches Geschehen, daneben bestehe ein chronisches Lumboverte bralsyndrom ebenfalls ohne radikuläres Geschehen. Das präsentierte Be schwer debild gehe weit über die organischen Befunde hinaus, unverkennbar sei eine Tendenz zu einem weichteilrheumatischen Geschehen wie bei chronischen Schmerz patienten üblich ( Urk. 8/27/18). Im Weiteren wird im D.___ -Gutachten ausgeführt, aus psychiatrischer Sicht müsse eine mehr heitlich psychogene Überlagerung mit Selbstlimitierung, Ausweitungs tendenz der Beschwerden sowie gewissen Hinweisen auf eine beginnende Verhaltens auffälligkeit ange nommen werden. Gleichzeitig sei die Beschwerde führerin bezüglich kognitiver und mnestischer Leistungsfähigkeit sowie im affektiven Bereich emotional recht stabil. Sie habe auch ihre Sozialkompetenz nicht aufgegeben. Ausser der Schmerzfixierung erweise sie sich in anderen komor biden Bereichen als unauffällig ( Urk. 8/27/19). Namentlich lägen keine Hinweise auf wesentliche invalidisierende depressive Symptome vor ( Urk. 8/27/17).</w:t>
      </w:r>
    </w:p>
    <w:p>
      <w:r>
        <w:t>Insgesamt ergibt sich damit, dass bei der Rentenzusprache die Schmerzen der Beschwerdeführerin durch eine organische Grundlage nicht erklärt werden k onnten und auch kein vom psychogenen Schmerzgeschehen losgelöstes psychisches Leiden auszumachen war . Vielmehr ist dem D.___ -Gutachten zu entnehmen , dass sich für</w:t>
      </w:r>
    </w:p>
    <w:p>
      <w:r>
        <w:t>das Beschwerdebild durch die diversen Unter suchungen keine</w:t>
      </w:r>
    </w:p>
    <w:p>
      <w:r>
        <w:t>Ursache hat finden lassen, sondern d ie Schmerzen mit</w:t>
      </w:r>
    </w:p>
    <w:p>
      <w:r>
        <w:t>einer Schmerzfehlverarbeitung mit Ausweitungstendenz und Selbstlimitierung bei histrionischer Persönlichkeit sowie einem chronischen cervico - und lumbo spondylogenen Syndrom erklärt wurden . Es lag somit ein pathogenetisch -ätiologisch unklares syndromale s</w:t>
      </w:r>
    </w:p>
    <w:p>
      <w:r>
        <w:t>Beschwerde bild ohne nachweisbare objekti vierbare Grundlage vor (vgl. auch Urteile des Bundesgerichtes 9C_673/2012 vom 2 8. November 2012 E. 3.1, 9C_1040/2010 vom 6. Juni 2011 E. 3.1, 3.3.).</w:t>
      </w:r>
    </w:p>
    <w:p>
      <w:r>
        <w:rPr>
          <w:b/>
        </w:rPr>
        <w:t>E. 3.4</w:t>
      </w:r>
    </w:p>
    <w:p>
      <w:r>
        <w:t>Bezüglich der Frage, ob auch im Revisionszeitpunkt ausschliesslich ein unklares Beschwerdebild vorliegt, hat die Beschwerdegegnerin keine Abklärung en vorgenommen. Es ist darauf hinzuweisen, dass eine fachgerechte medizinische Abklärung vorliegen muss, in welcher die Gutachter einleuchtend darzutun haben, aus welchen Gründen sie ein unklares Beschwerdebild diagnostiziert haben und weshalb die klinisch psychiatrische Untersuchung keine nachvoll ziehbaren und in Bezug auf deren invalidisierende Folgen objektivierbaren Störungsbilder ergeben haben. Der aus der Diagnosestellung resultierende Rechtsnachteil der bleibenden Beweislast bedingt eine fachgerechte und aktuelle Untersuchung, welche rechtsprechungsgemässen Anforderungen an eine Begut achtung erfüllt. Dies gilt vorliegend umso mehr, da der Beschwerdeführerin der Verlust eines langjährigen Leistungsanspruches droht (vgl. BGE 139 V 547 E.</w:t>
      </w:r>
    </w:p>
    <w:p>
      <w:r>
        <w:t>9.2.1-2).</w:t>
      </w:r>
    </w:p>
    <w:p>
      <w:r>
        <w:rPr>
          <w:b/>
        </w:rPr>
        <w:t>E. 3.5</w:t>
      </w:r>
    </w:p>
    <w:p>
      <w:r>
        <w:t>In somatischer Hinsicht ist die Beschwerdegegnerin davon ausgegangen, dass der Bericht des Hausarztes Dr. Z.___ vom 4. November 2012 ( Urk. 8/108/1-4) genügend ist. Darin berichtet Dr. Z.___ aber von einer Verschlechterung des Gesundheitszustandes , und er attestiert der Beschwerdeführerin eine Arbeits unfähigkeit von 100 % . Ausserdem lässt der sehr summarisch ausge fallene Bericht offensichtlich eine ausreichende Überprüfung der F oe rster-Kriterien nicht zu. Dementsprechend beurteilt die Beschwerdegegnerin die Frage, ob bei der Beschwerdeführerin ein sozialer Rückzug vorliegt, anhand des psychiatri schen Gutachtens von Dr. E.___ vom 2 8. Februar 2009 ( Urk. 8/113/4). Es kann sodann der Beschwerdegegnerin insbesondere darin nicht beigepflichtet werden,</w:t>
      </w:r>
    </w:p>
    <w:p>
      <w:r>
        <w:t>dass das Gutachten von Dr. E.___ zur Beurteilung des psychischen Gesund heitszustandes aktuell genug ist , was umso mehr gilt, als sich sowohl laut dem als Revisionsantrag betitelten Schreiben von Dr. med. I.___ , FMH Psychiatrie und Psychotherapie , und J.___ , Psychotherapeut ASP, vom 1 4. Juni 2012 ( Urk. 8/104/5) als auch dem Bericht von Dr. F.___ vom 31. Oktober 2013 ( Urk. 3) der psychische Zustand der Beschwerdeführerin seit 2009 verschlechtert hat. Unklar sind sodann auch die Auswirkungen der offen sichtlich im Rahmen eines längeren Klinikaufenthaltes (Januar bis April 2013) erfolgten Lexotanil -Entwöhnung. Bei der Begutachtung durch Dr. E.___ zeigte sich die Beschwerdeführerin wach, bewusstseinsklar und voll orientiert. Auf merksamkeit, Konzentration und Gedächtnis seien klinisch unauffällig. Das formale Denken sei eingeengt auf ihre Schmerzen, jedoch geordnet und nicht verlangsamt. Die Stimmung sei freudlos, interesselos und traurig, die affektive Schwingungsfähigkeit jedoch erhalten. Der Antrieb sei un auffällig (Urk. 8/92/46). Demgegenüber wies die Beschwerdeführerin laut Dr. F.___ Konzentrationsschwierigkeiten auf und war im formalen Denken verlangsamt. Die affektive Schwingungsfähigkeit sei reduziert und ein affektiver Rapport knapp herstellbar. Im Antrieb sei die Beschwerdeführerin vermindert, motorisch wenig lebhaft . Zu allfälligen Auswirkungen der erhobenen Befunde auf die Arbeitsfähigkeit äusserte sich Dr. F.___ nicht ( Urk. 3 S. 3).</w:t>
      </w:r>
    </w:p>
    <w:p>
      <w:r>
        <w:rPr>
          <w:b/>
        </w:rPr>
        <w:t>E. 3.6</w:t>
      </w:r>
    </w:p>
    <w:p>
      <w:r>
        <w:t>Insgesamt ist damit festzuhalten, dass die Beschwerdegegnerin die Rente auf gehoben hat, obwohl keine schlüssige aktuelle ärztliche Beurteilung vorliegt und es insbesondere auch an e ine r fachärztlichen Stel lungnahme zur Frage mangelt, ob die Beschwerden der Beschwerdeführerin überwindbar sind. Somit geben die vorhandenen mediz inischen Berichte nicht umfassend und mit dem Fokus auf die Fragestel lung, welche die 6. IV-Revision mit sich b ringt, Auskunft über den Gesund heitszustand im Zeitpunkt der rentenaufhebende n Verfügung. Entsprechend ist die Beschwerdeführerin polydisziplinär (rheuma tologisch und psychiatrisch) zu begutachten. 4.</w:t>
      </w:r>
    </w:p>
    <w:p>
      <w:r>
        <w:t>Demnach ergibt sich, dass die Beschwerdegegnerin nicht abgeklärt hat, ob die Beschwerdeführer in nach wie vor unter den Folgen eines pathogenetisch</w:t>
      </w:r>
    </w:p>
    <w:p>
      <w:r>
        <w:t>unklaren syndromalen Beschwerde bildes leidet, dessen Folgen zumutbarerweise</w:t>
      </w:r>
    </w:p>
    <w:p>
      <w:r>
        <w:t>überwindbar sind, oder ob inzwi schen nicht vielmehr davon losgelöste eigenständige somatische und psychische Komponenten hinzugetreten sind, denen gegebenenfalls ein leistungsrelevanter Einfluss beigemessen werden muss. Zur Klärung dieser offenen Frage ist</w:t>
      </w:r>
    </w:p>
    <w:p>
      <w:r>
        <w:t>die Sache in Aufhebung der ange fochtenen Verfügung an die Sozialversicherungsanstalt des Kantons Zürich, IV Stelle, zurück zuweisen , damit diese, nach erfolgter Abklärung im Sinne der Erwägungen, neu über den Leistungsa nspruch der Beschwer deführerin verfüge</w:t>
      </w:r>
    </w:p>
    <w:p>
      <w:r>
        <w:t>(BGE 137 V 210 E. 4.4.1. 4 mit Hinweisen; Urteil des Bund esgerichts 8C_815/2012 vom 2 1. Oktober 2013 E. 3.4, publi ziert in SVR 1/2014 UV Nr. 2 S. 3). 5. 5.1</w:t>
      </w:r>
    </w:p>
    <w:p>
      <w:r>
        <w:t>A bweichend von Art. 61 lit . a ATSG ist das Beschwerdeverfahren um die Bewilligung oder Verweigerung von Leistungen der Invalidenversicherung vor dem kantonalen Gericht kostenpflichtig. Die Gerichtskosten werden nach dem Verfahrensaufwand und unabhängig vom Streitwert im Rahmen von Fr. 200.-- bis Fr. 1‘000.-- festgelegt (Art. 69 Abs. 1bis IVG). Die Kosten sind auf Fr. 600.-- anzusetzen und entsprechend dem Verfahrensausgang der Beschwerdegegnerin aufzuerlegen. 5.2</w:t>
      </w:r>
    </w:p>
    <w:p>
      <w:r>
        <w:t>Nach ständiger Rechtsprechung gilt die Rückweisung der Sache an die Verwal tung zur weiteren Abklärung und neuen Verfügung als vollständiges Obsiegen (Urteil des Bundesgerichts U 199/02 vom 10. Februar 2004 E. 6 mit Hinweis auf BGE 110 V 57 E. 3a; SVR 1999 IV Nr. 10 S. 28 E. 3), weshalb die vertretene Beschwerdeführerin Anspruch auf eine Prozessentschädigung hat. Diese wird ohne Rücksicht auf den Streitwert nach der Bedeutung der Streitsache, der Schwierigkeit des Prozesses und dem Mass des Obsiegens bemessen (§ 34 Abs. 3 des Gesetzes über das Sozialversicherungsrecht, GSVGer ). Vorliegend erscheint nach diesen Kriterien eine Prozessentschädigung von Fr. 1‘700.-- (inkl. Mehr wertsteuer und Barauslagen) als angemessen. Das Gericht erkennt: 1.</w:t>
      </w:r>
    </w:p>
    <w:p>
      <w:r>
        <w:t>Di e Beschwerde wird in dem Sinne gutgeheissen, dass die angefochte ne Verfügung vom 9. Dezember 2013 aufgehoben und die Sache an die Sozialversicherungsanstalt des Kantons Zürich, IV-Stelle, zurückgewiesen wird, damit diese, nach erfolgter Abklärung im Sinne der Erwägungen, neu über den Leistungsa nspruch der Beschwer deführerin verfüge. 2.</w:t>
      </w:r>
    </w:p>
    <w:p>
      <w:r>
        <w:t>Die Gerichtskosten von Fr. 600 .-- werden der Beschwerdegegnerin auferlegt. Rechnung und Einzahlungsschein werden der</w:t>
      </w:r>
    </w:p>
    <w:p>
      <w:r>
        <w:t>Kostenpflichtigen nach Eintritt der Rechtskraft zugestellt. 3.</w:t>
      </w:r>
    </w:p>
    <w:p>
      <w:r>
        <w:t>Die Beschwerdegegnerin wird verpflichtet, der Beschwerdeführerin eine Prozessent schädigung von Fr. 1‘700 .-- (inkl. Barauslagen und MWSt ) zu bezahlen.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HurstBrügger</w:t>
      </w:r>
    </w:p>
    <w:p>
      <w:r>
        <w:rPr>
          <w:b/>
        </w:rPr>
        <w:t>E. 7</w:t>
      </w:r>
    </w:p>
    <w:p>
      <w:r>
        <w:t>-20 ) bestehen bei der Beschwerdeführerin eine ängstliche Schmerzfehlverarbeitung mit Ausweitungs tendenz und Selbstlimitierung bei histrionischer Persönlichkeit, ein chronisches cervicospondylogenes Syndrom beidseits bei medianer Protrusion C4/5 sowie ein chronisches lumbospondylogenes Syndrom beid seits bei leichten dege nerativen Veränderungen. Somatisch liege das Bild einer chronischen Schmerz persönlichkeit vor. Das präsentierte Beschwerdebild gehe weit über die organi schen Befunde hinaus. Unverkennbar sei eine Tendenz zu einem weich teil rheumatischen Geschehen wie bei chronischen Sch m erzpatienten üblich. Psychiatrisch liege eine deutliche psychogene, ängstlich gefärbte Schmerzfehl verarbeitung mit auffälligen histrio nischen und beeindruckbaren Persönlich keitszügen vor. Es müsse klar festgehalten werden, dass die körperlichen Befunde die beklagten Beschwerden und insbesondere die Präsentation der Beschwerdeführerin nicht erklärten. Man sollte sich davor hüten, die Schmerzen am Befund einer Discopathie</w:t>
      </w:r>
    </w:p>
    <w:p>
      <w:r>
        <w:t>cervical „aufzuhängen“, um gewissermassen damit das Schmerzbild zu erklären. Fatal wäre insbesondere die Vornahme eines oper ativen Eingriffs in diesem Bereich. Als Krankenschwester sei die Beschwerde führerin bei einer körperlich schwereren Tätigkeit vollständig arbeitsunfähig. In einer leichten Tätigkeit wie derjenigen als Bürofachkraft be stehe theoretisch eine Arbeitsfähigkeit von maximal 50 % entsprechend einer Halbtagestätigkeit. Von somatischer Seite könne die Arbeitsfähigkeit durch me dizinische Massnahmen nicht verbessert werden. Es wäre wünschenswert, wenn sich die Beschwerdeführerin in eine psychiatrische Behandlung begeben würde, wodurch aber ebenfalls keine Steigerung der Arbeitsfähigkeit, sondern ein bes serer Umgang mit den Schmerzen zu erhoffen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