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IV.2014.00025 vom 4. März 2015</w:t>
      </w:r>
    </w:p>
    <w:p>
      <w:r>
        <w:t>ZH Sozialversicherungsgericht, 2015-03-04, DE</w:t>
      </w:r>
    </w:p>
    <w:p>
      <w:r>
        <w:rPr>
          <w:b/>
        </w:rPr>
        <w:t xml:space="preserve">Quelle: </w:t>
      </w:r>
      <w:r>
        <w:t>https://mcp.opencaselaw.ch/entscheid/zh_sozialversicherungsgericht_IV.2014.00025</w:t>
      </w:r>
    </w:p>
    <w:p>
      <w:r>
        <w:t>FR: ZH_SOZIALVERSICHERUNGSGERICHT IV.2014.00025 du 4 mars 2015</w:t>
      </w:r>
    </w:p>
    <w:p>
      <w:r>
        <w:t>IT: ZH_SOZIALVERSICHERUNGSGERICHT IV.2014.00025 del 4 marzo 2015</w:t>
      </w:r>
    </w:p>
    <w:p>
      <w:pPr>
        <w:pStyle w:val="Heading2"/>
      </w:pPr>
      <w:r>
        <w:t>Erwägungen</w:t>
      </w:r>
    </w:p>
    <w:p>
      <w:r>
        <w:rPr>
          <w:b/>
        </w:rPr>
        <w:t>E. 1</w:t>
      </w:r>
    </w:p>
    <w:p>
      <w:r>
        <w:t>Die 1968 geborene X.___ , verheiratet und Mutter dreier Kinder (Jahrgang 1992, 1995 und 1996), arbeitete zuletzt ab 1. Juni 2003 mit einem kurzen Unterbruch in</w:t>
      </w:r>
    </w:p>
    <w:p>
      <w:r>
        <w:t>einem 80 %-Pensum</w:t>
      </w:r>
    </w:p>
    <w:p>
      <w:r>
        <w:t>als Maschinen - und Anlage führerin bei der</w:t>
      </w:r>
    </w:p>
    <w:p>
      <w:r>
        <w:t>Z.___ AG</w:t>
      </w:r>
    </w:p>
    <w:p>
      <w:r>
        <w:t>und ging jedenfalls bis Juni 2011 zeitweise eine r Neben be schäftigung nach (Urk. 12/3 S. 4 Ziff. 5.4, Urk. 12/10). Nachdem sie zwischen Februar und Mai 2012 längere Zeit am Arbeitsplatz gefehlt, danach während rund fünf Monaten voll gearbeitet und schliess lich ihre Arbeit per Ende Sep tember 2012 niedergelegt hatte (Urk. 12/7), meldete sie sich a m 17. Januar 2013 (Urk. 12/3 ;</w:t>
      </w:r>
    </w:p>
    <w:p>
      <w:r>
        <w:t>unter Auflage von Arztberichten, Urk. 12/1) wegen</w:t>
      </w:r>
    </w:p>
    <w:p>
      <w:r>
        <w:t>Schmerzen am ganzen Körper , insbesondere am Rücken, bei der Invalidenversicherung zum Leistung sbezug an .</w:t>
      </w:r>
    </w:p>
    <w:p>
      <w:r>
        <w:t>Per 31. Juli 2013 löste die Z.___ AG das Arbeitsverhältnis auf (Urk. 12/15). Die Sozialversicherungsanstalt des Kantons Zürich, IV-Stelle, holte Auskünfte der Arbeitgeberin (Urk. 12/6-7, Urk. 12/15-16) und einen Arzt bericht (Urk. 12/14) ein. Überdies nahm sie einen Auszug aus dem individuellen Konto (IK; Urk. 12/10) und zwei vom Krankentaggeldversicherer in Auftrag gegebene medizinische Gutachten (Urk. 12/12 /2-22 ) zu den Akten .</w:t>
      </w:r>
    </w:p>
    <w:p>
      <w:r>
        <w:t>Nach Durch führ ung des</w:t>
      </w:r>
    </w:p>
    <w:p>
      <w:r>
        <w:t>Vorbescheidverfahren s (Urk. 12/24), in dessen Verlauf weitere ärzt liche B erichte ( Urk. 12/33) ergingen, verneinte die IV-Stelle m it Verfügung vom 21. November 2013 (Urk. 2) einen Rentenanspruch der Versicherten gestützt auf einen Invaliditätsgrad von 11 %.</w:t>
      </w:r>
    </w:p>
    <w:p>
      <w:r>
        <w:rPr>
          <w:b/>
        </w:rPr>
        <w:t>E. 1.1</w:t>
      </w:r>
    </w:p>
    <w:p>
      <w:r>
        <w:t>Invalidität ist die voraussichtlich bleibende oder längere Zeit dauernde ganze oder teilweise Erwerbsunfähigkeit ( Art. 8 Abs. 1 des Bundesgesetzes über den All gemeinen Teil des Sozialversicherungsrechts, ATSG). Erwerbsunfähigkeit ist der durch Beeinträchtigung der körperlichen, geistigen oder psychischen Gesundheit verursachte und nach zumutbarer Behandlung und Eingliederung ver bleibende ganze oder teilweise Verlust der Erwerbsmöglichkeiten auf dem in Betracht kommenden ausgeglichenen Arbeitsmarkt ( Art.</w:t>
      </w:r>
    </w:p>
    <w:p>
      <w:r>
        <w:rPr>
          <w:b/>
        </w:rPr>
        <w:t>E. 1.2</w:t>
      </w:r>
    </w:p>
    <w:p>
      <w:r>
        <w:t>mit Hinweisen). 4.2.3</w:t>
      </w:r>
    </w:p>
    <w:p>
      <w:r>
        <w:t>Eine psyc hische Komorbidität</w:t>
      </w:r>
    </w:p>
    <w:p>
      <w:r>
        <w:t>– verstanden als selbstständiges, vom Schmerz s yndrom losge löstes depressives Leiden (BGE 130 V 358 E . 3.3.1) – von erhebli cher Schwere, Intensität, Ausprägung und Dauer ist nach Lage der Akten nicht ausgewiesen. Bei der diagnostizierten depressiven Symptomatik handelt es sich um eine Begleiterscheinung des psychogenen Schmerzgeschehens und nicht um eine von diesem klar abgrenzbare, mithin eigenständige psychische Erkrankung . Dies geht auch aus den Ausführungen von Dr. phil. E.___ (E. 3.5) und med. pract . H.___ (E. 3.7) hervor, w elche ebenso wie Dr. F.___ (E. 3.6) eine psychosomatische Therapie respektive eine Schmerztherapie empfahlen. Soweit sich die Beschwerdeführerin auf deren Verlautbarungen beruft (Urk. 1 S. 5, Urk. 16 S. 3 oben) , übersieht sie , dass es diese n</w:t>
      </w:r>
    </w:p>
    <w:p>
      <w:r>
        <w:t>– wie auch dem Bericht der Ärzte der I.___ (E. 3.8) – an eine r auf einer detaillierten Befundbeschreibung beruhenden nach vollziehbare n Einschätzung des psychi schen Gesundheitszustandes und dessen Auswirkungen auf die Arbeitsfähigkeit fehlt . Insbesondere die Ausführungen der Fachpsychologin erschöpfen sich im Wesentlichen in einer knappe n Darstellung de s psychischen Leiden s aufgrund der Schilderungen der Beschwerdeführerin , welche weitgehend unbesehen über nommen wurden. Insofern ist der postulierte Schweregrad des depressiven Ge schehens nicht plausibel. Nichts anderes gilt für die diagnostizierte Agoraphobie mit Panikstörung, zumal die Beschwerdeführerin eigenen Angaben zufolge (vgl. S. 6 des Gutachtens von Dr. C.___ und S. 5 des Gutachtens von Dr. B.___ , Urk. 12/12/7+16) selbständig Termine wahrnimmt, spazieren geht und zuwei len auch das Hallenbad besucht . Nicht zuletzt ist bei der Beurteilung der Einschät zung der genannten Fachpersonen</w:t>
      </w:r>
    </w:p>
    <w:p>
      <w:r>
        <w:t>der Erfahrungstatsache Rechnung zu tragen, dass behandelnde Ärzte und Therapiekräfte mitunter im Hinblick auf ihre auf tragsrechtliche Vertrauensstellung in Zweifelsfällen eher zu Gunsten ihrer Pa ti enten aussagen ( BGE 135 V 465 E. 4.5, 125 V 351 E. 3b/cc ).</w:t>
      </w:r>
    </w:p>
    <w:p>
      <w:r>
        <w:t>Ebenso wenig sind – wie die Beschwerdegegnerin in ihrer Beschwerdeantwort (Urk. 11 S. 2 f.) zutreffend aufzeigte – die von der Praxis alternativ umschrie be nen praxisgemässen Morbiditätsk riterien in genügender Intensität und Konstanz erfüllt ,</w:t>
      </w:r>
    </w:p>
    <w:p>
      <w:r>
        <w:t>um die Schmerzbewältigung und die Wiederaufnahme der Arbeitstätig keit</w:t>
      </w:r>
    </w:p>
    <w:p>
      <w:r>
        <w:t>objektiv betrachtet ausnahmsweise als unzumutbar erscheinen zu lassen. Dies wurde von der Beschwerdeführerin replicando (Urk. 16) denn auch nicht in Frage gestellt.</w:t>
      </w:r>
    </w:p>
    <w:p>
      <w:r>
        <w:t>Damit besteht kein hinreichender</w:t>
      </w:r>
    </w:p>
    <w:p>
      <w:r>
        <w:t>Grund , dem Schmerzleiden ausnahmsweise invalidisierende Wirkung beizumessen und eine rechtlich relevante Einschrän kung der Arbeitsfähigkeit anzunehmen. 4.3</w:t>
      </w:r>
    </w:p>
    <w:p>
      <w:r>
        <w:t>D a d ie medizinische n Akten eine verlässliche Beurteilung des Leistungsanspru ches der Beschwerdeführerin erlauben und ergänzende medizinische Abklärun gen keine neuen</w:t>
      </w:r>
    </w:p>
    <w:p>
      <w:r>
        <w:t>entscheidrelevanten</w:t>
      </w:r>
    </w:p>
    <w:p>
      <w:r>
        <w:t>Erkenntnisse versprechen , ist</w:t>
      </w:r>
    </w:p>
    <w:p>
      <w:r>
        <w:t>entgegen der Auffassung der Beschwerdeführerin (Urk. 1 S. 2 und S. 5, Urk. 16 S. 3 f.) darauf zu verzichten (antizipierte Beweiswürdigung; BGE 124 V 90 E. 4b; 122 V 162 E. 1d). 5.</w:t>
      </w:r>
    </w:p>
    <w:p>
      <w:r>
        <w:t>5.1</w:t>
      </w:r>
    </w:p>
    <w:p>
      <w:r>
        <w:t>Zu prüfen bleibt, wie sich die aus somatischer Sicht bestehende Arbeitsunfähig keit (E. 4.1) in erwerblicher Hinsicht auswirkt. 5.2</w:t>
      </w:r>
    </w:p>
    <w:p>
      <w:r>
        <w:t>Die Beschwerdegegnerin ermittelte anhand der allgemeinen Methode des Ein kommensvergleichs (E. 1.3) für das Jahr 2013 einen Invaliditätsgrad von 11 % . Dabei ging sie unter Berücksichtigung des von der Beschwerdeführerin erzielten Durch schnittsverdienst es (Haupt- und Nebenerwerb) der Jahre 2007 bis 2011 gemäss IK-Auszug (Urk. 12/10) von einem Validenlohn von Fr. 54‘650.-- aus und stellte diesem ein Invalideneinkommen von Fr. 48‘892.-- gegenüber, das sie gestützt auf den statistischen Lohn für Frauen in einfachen und repetitiven Tätigkeiten</w:t>
      </w:r>
    </w:p>
    <w:p>
      <w:r>
        <w:t>(Fr. 4‘225.-- gemäss der Schweizerischen Lohnstrukturerhebung [ LSE ] 2010, Tabelle TA1, Total Ziff. 2-96, Anforderungsniveau 4) und unter Gewäh rung eines leidensbedingten Abzuges von 10 % festgelegt hatte (vgl. Einkom mensvergleich vom 15. April 2012 , Urk. 12/21).</w:t>
      </w:r>
    </w:p>
    <w:p>
      <w:r>
        <w:t>5. 3</w:t>
      </w:r>
    </w:p>
    <w:p>
      <w:r>
        <w:t>Die Beschwerdeführerin hatte gegen die einzelnen Faktoren der Invaliditätsbe messung</w:t>
      </w:r>
    </w:p>
    <w:p>
      <w:r>
        <w:t>– zu Recht – nichts einzuwenden und brachte lediglich vor (Urk. 16 S. 3), die Beschwerdegegnerin habe die konkret in Frage kommenden berufli chen Tätigkeiten nicht umschrieben. Dem ist entgegenzuhalten, dass an die Kon kretisierung von Arbeitsgelegenheiten und Verdienstaussichten rechtspre chungsgemäss keine übermässigen Anforderungen zu stellen sind . Die Sachver haltsermittlung hat nur so weit zu gehen, dass im Einzelfall eine zuverlässige Ermittlung des Invaliditätsgrades gewährleistet ist (Urteil des Bundesgerichts 8C_92 7/2009 vom 17. Dezember 2009 E. 3.4 mit Hinweisen).</w:t>
      </w:r>
    </w:p>
    <w:p>
      <w:r>
        <w:t>Vorliegend fällt entscheidend ins Gewicht, dass der Beschwerdeführerin unter Berücksichtigung der einzig an zu rechnenden somatischen Einschränkungen (E. 4) ein breites Spektrum an zumutbaren Einsatzmöglichkeiten verbleibt. Ist diese Vorausset zung – wie vorliegend – erfüllt, darf bei Versicherten, welche nach Eintritt des Gesundheitsschadens keine oder jedenfalls keine an sich zumutbare neue Beschäftigung an genommen haben (BGE 126 V 76 E .</w:t>
      </w:r>
    </w:p>
    <w:p>
      <w:r>
        <w:t>3b/ bb ), ohne nähere Kon kretisierung für die Festsetzung des Invalideneinkommens auf die statistischen Lohnverhältnisse im gesamten privaten Sektor gemäss LSE abgestellt werden (Urteil des Bundesgerichts I 636/06</w:t>
      </w:r>
    </w:p>
    <w:p>
      <w:r>
        <w:t>vom 22. September 2006 E. 3.2 ). Insofern erweist sich der Einwand der Beschwerdeführerin als unbehelflich .</w:t>
      </w:r>
    </w:p>
    <w:p>
      <w:r>
        <w:t>Damit ist die Beschwerde abzuweisen. 6 .</w:t>
      </w:r>
    </w:p>
    <w:p>
      <w:r>
        <w:t>Die Gerichtskosten im Sinne von</w:t>
      </w:r>
    </w:p>
    <w:p>
      <w:r>
        <w:t>Art. 69 Abs. 1 bis IVG sind ermessensweise auf Fr. 700.-- festzusetzen und entsprechend dem Ausgang des Verfahrens der unter liegenden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 ge stellt. 3.</w:t>
      </w:r>
    </w:p>
    <w:p>
      <w:r>
        <w:t>Zustellung gegen Empfangsschein an: - DAS Rechtsschutz-Versicherungs-AG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Hier gegen erhob die Versicherte am 7. Januar 2014 Beschwerde (Urk. 1) und beantragte (S. 2 und S. 5) , die angefochtene Verfügung vom 21. November 2013 sei aufzuheben und ihr seien, allenfalls nach Durchführung ergänzender medi zinische r Abklärungen, die ihr zustehenden gesetz lichen Leistungen auszurich ten. Am 4. Februar 2014 ( Urk. 7) legte sie einen ergänzenden Bericht ( Urk. 8) auf.</w:t>
      </w:r>
    </w:p>
    <w:p>
      <w:r>
        <w:t>Die IV-Stelle schloss in ihrer Beschwerdeantwort vom 14. Februar 2014 (Urk. 11) auf Abweisung der Beschwerde. Mit Verfügung vom 19. Februar 2014 (Urk. 13) wurde ein zweiter Schriftenwechsel angeordnet, worauf die Beschwer deführerin mit Replik vom 7. April 2014 (Urk. 16) an ihrem Antrag festhielt und die IV-Stelle am 22. Mai 2014 (Urk. 19) auf das Einreichen einer Duplik ver zichtete. Dies wurde der Beschwerdeführerin am 23. Mai 2014 (Urk. 20) zur Kenntnis gebracht . Das Gericht zieht in Erwägung: 1.</w:t>
      </w:r>
    </w:p>
    <w:p>
      <w:r>
        <w:rPr>
          <w:b/>
        </w:rPr>
        <w:t>E. 2.1</w:t>
      </w:r>
    </w:p>
    <w:p>
      <w:r>
        <w:t>Die Beschwerdegegnerin stellte sich in der angefochtenen Verfügung (Urk. 2) auf den Standpunkt, dass die Beschwerdeführerin zwar seit Oktober 2012 in ihrer Arbeitsfähigkeit eingeschränkt sei. Jedoch könne sie eine angepasste, kör perlich leichte bis mittel schwere Tätigkeit im Umfang von 100 % ausüben und damit ein Erwerbseinkommen erzielen, welches 11 % unter dem Validenlohn liege und folglich einen Rentenanspruch ausschliesse .</w:t>
      </w:r>
    </w:p>
    <w:p>
      <w:r>
        <w:t>In ihrer Beschwerdeantwort (Urk. 11) hielt sie ergänzend fest, dass ein patho genetisch-ätiologisch unklares syndromales Beschwerdebild ohne nachweisbare organische Grundlage vorliege, bezüglich dessen die mit BGE 130 V 352 be grün dete</w:t>
      </w:r>
    </w:p>
    <w:p>
      <w:r>
        <w:t>Schmerzr echtsprechung zur Anwendung gelange. Da weder eine psy chische Komorbidität bestehe noch die Foe rster-Kriterien erfüllt seien, liege ein überwindbarer Gesundheitsschaden vor.</w:t>
      </w:r>
    </w:p>
    <w:p>
      <w:r>
        <w:rPr>
          <w:b/>
        </w:rPr>
        <w:t>E. 2.2</w:t>
      </w:r>
    </w:p>
    <w:p>
      <w:r>
        <w:t>Dagegen wandte</w:t>
      </w:r>
    </w:p>
    <w:p>
      <w:r>
        <w:t>die Beschwerdeführerin in ihrer Beschwerdeschrift (Urk. 1) ein , der</w:t>
      </w:r>
    </w:p>
    <w:p>
      <w:r>
        <w:t>medizinische Sachverhalt sei ungenügend abgeklärt worden . Es lägen ver schiedene Arztberichte vor, welche die von der Beschwerdegegnerin herangezo genen gutachterliche n Einschätzung en anzweifelten respektive hinsichtlich einer angepassten Tätigkeit von einer erheblich eingeschränkten Arbeitsfähig keit ausgingen. Falls ihr Leistungs anspruch nicht bereits gestützt auf diese Berichte bejaht werden könne, habe die Beschwerdegegnerin im Rahmen ihrer Ab klärungspflicht weitere medizinische Abklärungen vorzunehmen .</w:t>
      </w:r>
    </w:p>
    <w:p>
      <w:r>
        <w:t>Replicando ( Urk. 16) führte die Beschwerdeführerin aus, aufgrund der Arztbe richte könne nicht leichthin ein unklares syndromales Beschwerdebild ange nommen werden. Zudem sei unklar, gestützt worauf die Beschwerdegegnerin eine psychische Komorbidität ausschliesse. Schliesslich habe sie es auch unter lassen, das Zumutbarkeitsprofil bezüglich einer Verweisungstätigkeit genauer zu umschreiben. 3.</w:t>
      </w:r>
    </w:p>
    <w:p>
      <w:r>
        <w:t>3.1</w:t>
      </w:r>
    </w:p>
    <w:p>
      <w:r>
        <w:t>D ie Ärzte der Klinik für Rheumatologie des Spitals A.___ , welche die Be schwerdeführerin während der Hospitalisation vom 20. bis 29. März 2012 kon servativ s chmerztherapeutisch behandelten, stellten</w:t>
      </w:r>
    </w:p>
    <w:p>
      <w:r>
        <w:t>im Bericht vom 26. März 2012 (Urk. 12/1/1-3)</w:t>
      </w:r>
    </w:p>
    <w:p>
      <w:r>
        <w:t>nebst einer Adipositas (BMI 39 kg/m2), einer g estörte n</w:t>
      </w:r>
    </w:p>
    <w:p>
      <w:r>
        <w:t>Glucosetoleranz (HbA1c 6.1 % März 2012) , einer Cephalgie , einem Nikotin kon sum (zirka 14 py ) und einem seit Februar 2012 substituiert en Vitamin D-Mangel (17</w:t>
      </w:r>
    </w:p>
    <w:p>
      <w:r>
        <w:t>nmol /l )</w:t>
      </w:r>
    </w:p>
    <w:p>
      <w:r>
        <w:t>die</w:t>
      </w:r>
    </w:p>
    <w:p>
      <w:r>
        <w:t>folgende n Diagnosen: - Chronisches, generalisiertes Schmerzsyndrom bei Hypermobilität ( Beig thon -Score 7/9) - Arthralgien periphere Gelenke - Fibromyalgie- Triggerpunkte negativ - Rezidivierendes lumbovertebrales Syndrom - Flachrücken - Körperlich belastende Arbeit - MRI der Lendenwirbelsäule (LWS) und Iliosakralgelenke (ISG) vom 24. Februar 2012: Breitbasige Diskushernie L4/5 mit rezessaler Kom pression von L5 links, intraforaminale Diskushernie L3 rechts ohne Wurzelkompression, fragliche leichtgradige ISG-Arthritis rechts - Szintigraphie März 2012: kein Hinweis auf akutes entzündliches Ge schehen - HLA B27 negativ - Differenzialdiagnose (DD) somatoforme Schmerzstörung - Verdacht auf eine larvierte Depression mit Somatisierung und Erschöp fungszustand</w:t>
      </w:r>
    </w:p>
    <w:p>
      <w:r>
        <w:t>Die Ärzte führten aus, dass b ei Eintritt die Beschwerdeführerin über erstmals im Jahr 2002 aufgetrete ne, unbehandelt gebliebene links betonte lumbale Rücken schmerzen, eine Kraft losigkeit am gesamten Körper sowie Arthralgien an allen peripheren Gelenken, symmetrisch, verbunden mit Müdigkeit geklagt habe .</w:t>
      </w:r>
    </w:p>
    <w:p>
      <w:r>
        <w:t>K li nisch habe sich ein lum bo vertebrales Schmerzsyndrom gezeigt, wobei kein</w:t>
      </w:r>
    </w:p>
    <w:p>
      <w:r>
        <w:t>Hinweis auf eine radikuläre Symptomatik oder auf Synovitiden im Bereich der peripheren Gelenke vorgele gen habe und eine allgemeine muskuläre Dekonditi onierung aufgefallen sei. Be züglich der im MRI beschriebenen fraglichen ISG-Arthritis verbunden mit Spon dylophyten werde von degenerat iven Veränderun gen ausgegangen.</w:t>
      </w:r>
    </w:p>
    <w:p>
      <w:r>
        <w:t>D ie szinti grafische Untersuchung habe keinen Hinweis auf ein akut entzün dliches Ge schehen ergeben . Z wischen dem Schmerzerleben und den objektivierbaren Be funden bestehe eine Diskrepanz. Das sich präsentierende Beschwerdebild sei multifaktoriell bedingt im Rahmen d es lumbovertebralen Schmerzsyndroms, de r allgemeinen Dekonditionierung , der Adipositas sowie der Verdachtsd iagnose einer larvierten Depression mit Somatisierung und Erschöp fungszustand. Im Verlauf habe sich die Beschwerdeführerin zunehmend freud voller und aufge stellter gezeigt ; die Beschwerden seien regredient gewesen.</w:t>
      </w:r>
    </w:p>
    <w:p>
      <w:r>
        <w:t>Die Ärzte bescheinigten</w:t>
      </w:r>
    </w:p>
    <w:p>
      <w:r>
        <w:t>der Beschwerdeführerin eine volle Arbeitsunfähigkeit vom 20. März bis 11. April 2013 und empfahlen nebst einer schrittweisen Erhö hung der Arbeitsfähigkeit insbesondere eine psychiatrische und psychopharma kologische Behandlung, eine gute Schlafhygiene, tägliche Spaziergänge sowie die Aufnahme von sportlichen Aktivitäten und die Einplanung von Regenera tion respektive ausgleichenden Tätigkeiten. 3.2</w:t>
      </w:r>
    </w:p>
    <w:p>
      <w:r>
        <w:t>Der vom Krankentaggeldversicherer bestellte Gutachter Dr. med. B.___ , Facharzt für Rheumatologie und Innere Medizi n, hielt in seiner Expertise vom 28. Februar 2013 fest (Urk. 12/12/12-22 S. 4) , die Beschwerdeführerin habe angegeben, dass sie überall, insbesondere aber im Bereich des Rückens ( lum bosakraler Übergang rechts) , Schmerzen empfinde und ihr die Knochen wehtä ten . Sie habe Depressionen und leide an Energielosigkeit. Die Schmerzen bestünden schon seit mehreren Jahren und seien im letzten Jahr unerträglich ge worden, wobei sie selber dafür keinen Grund anzugeben vermöge. Die Kopf schmerzen seien nicht täglich vorhanden, teilweise aber sehr intensiv und über drei Tage stark anhaltend. Verschiedene Behandlungen hätten keine Verbesse rung gebracht. Sie könne weder lange sitzen (maximal 20 bis 30 Minuten) noch gehen respektive liegen (maximal 30 Minuten).</w:t>
      </w:r>
    </w:p>
    <w:p>
      <w:r>
        <w:t>N ebst einem anamnestischen Vitamin D-Mangel diagnostizierte Dr. B.___</w:t>
      </w:r>
    </w:p>
    <w:p>
      <w:r>
        <w:t>ein c hronische s Lumbovertebralsyndrom mit ten d o myotischer Generalisierung, Symptomausweitung und Selbstlimitierung mit/bei thorakale m Flachrücken, lumbosakrale r Hyperlordose , minimale r</w:t>
      </w:r>
    </w:p>
    <w:p>
      <w:r>
        <w:t>Diskopathie L4/ 5 und Adipositas (S. 8). Er be richte te (S. 8 f.), in der klinischen Untersuchung der Wirbelsäule und der Gelenke zeige sich ein weitgehend unauffälliger Befund. Die Beweglichkeit der LWS sei bei deutlichem Gegenhalten der Beschwerdeführerin nicht konk l usiv be richtete , jedoch sei bei Ablenkung im Sitzen zumindest eine freie Seitnei gung</w:t>
      </w:r>
    </w:p>
    <w:p>
      <w:r>
        <w:t>zu beobachten. Klinische Hauptbefunde seien die ausgedehnten und be reits frü her beschriebenen tendomyotischen</w:t>
      </w:r>
    </w:p>
    <w:p>
      <w:r>
        <w:t>Druckdolenzen , allerdings ohne wesentliche Verkürzungen oder muskulären Hypertonus. Radiologisch finde sich im MRI der LWS vom 24. Februar 2012 (vgl. dazu auch Gutachten S. 7 unten) lediglich eine sehr minimal beginnende Diskopathie L4/5 ; die</w:t>
      </w:r>
    </w:p>
    <w:p>
      <w:r>
        <w:t>breitbasige</w:t>
      </w:r>
    </w:p>
    <w:p>
      <w:r>
        <w:t>Pro trusion L4/5 und auch die geringe intraforaminale</w:t>
      </w:r>
    </w:p>
    <w:p>
      <w:r>
        <w:t>Prot rusion L3/4 tangier ten keine neurogene n Strukturen und seien als klinisch unbedeutend einzustu fen. Auch im Bereich der ISG finde sich lediglich eine äusserst diskrete Kontrast mittelanreicherung im Bereich des ventralen Os</w:t>
      </w:r>
    </w:p>
    <w:p>
      <w:r>
        <w:t>ileum rechts bei sonst ab solut blandem Befund der ISG. Eine ISG-Arthritis könne zusammen mit der Kli nik und der Anamnese weitgehend ausgeschlossen werden.</w:t>
      </w:r>
    </w:p>
    <w:p>
      <w:r>
        <w:t>Aus rheumatologischer Sicht könne das Schmerzbild auch nicht ansatzweise mit objektiven somatischen Befunden erklärt werden. Die Fehlstatik mit thorakalem Flachrücken und tieflumbaler Hyperlordose bei gleichzeitig deutlicher Adiposi tas könne statische, belastungsabhängige Rückenschmerzen wohl teilweise be gründen, nicht aber</w:t>
      </w:r>
    </w:p>
    <w:p>
      <w:r>
        <w:t>das massive Schmerzbild mit subjektiv empfundener prak tisch vollständiger Leistungseinschränkung. Es handle sich um ein vorwiegend nicht-organisches, therapieresistentes chronisches und generalisiertes Schmerz bild , bezüglich dessen aus rheumatologischer Sicht keine sinnvollen Behand lungsmassnahmen ergriffen werden könnten.</w:t>
      </w:r>
    </w:p>
    <w:p>
      <w:r>
        <w:t>Aufgrund der chronischen gene ralisierten Schmerzen sei die Beschwerdeführerin in ihre m angestammten Beruf bei der Z.___ AG nicht mehr arbeitsfähig, da das von ihr beschriebene Arbeits platzprofil</w:t>
      </w:r>
    </w:p>
    <w:p>
      <w:r>
        <w:t>auf eine vorwiegend mittelschwere bis teilweise auch sch were T ätig keit hinweise . Hingegen bestehe aufgrund der objektivierbaren klinischen und radiologischen Befunde medizinisch-theoretisch kein Grund, welcher auf eine eingeschränkte Leistungsfähigkeit in einer körperlich leichten bis gelegentlich mittelschweren wechselbelastenden Tätigkeit ( Zumutbarkeitsprofil: Heben und Tragen von Lasten auf Tischhöhe bis maximal 15 kg [Ei nzellasten] respektive 7.5 kg [repetit iv] sowie auf Brusthöhe bis maximal 7.5 kg [ Einzellasten] bezie hungsweise 5 kg [repetitiv], kein konti nuierliches Stehen an Ort insbesonder e vornübergebeugt länger als 30 Minuten sowie kein konti nuierliches Sitzen län ger als 1 Stunde; S.</w:t>
      </w:r>
    </w:p>
    <w:p>
      <w:r>
        <w:rPr>
          <w:b/>
        </w:rPr>
        <w:t>E. 2.2.2</w:t>
      </w:r>
    </w:p>
    <w:p>
      <w:r>
        <w:t>und 2.2.3; 132 V 65; 131 V 49; 130 V 396). Die – nur in Ausnahmefällen anzunehmende – Unzumutbar keit eines Wiedereinstiegs in den Arbeitsprozess setzt das Vorliegen einer mit wirkenden, psychisch ausgewiesenen Komorbidität von erheblicher Schwere, Inten sität, Ausprägung und Dauer oder aber das Vorhandensein anderer qualifi zierter, mit gewisser Intensität und Konstanz erfüllter Kriterien voraus wie chronische körperliche Begleiterkrankungen mit mehrjährigem Krankheitsver lauf bei unveränderter oder progredienter Symptomatik ohne längerfristige Re mission, ein ausgewiesener sozialer Rückzug in allen Belangen des Lebens, ein verfestigter, therapeutisch nicht mehr angehbarer innerseelischer Verlauf einer an sich miss glückten, psychisch aber entlastenden Konfliktbewältigung (primärer Krankheits gew inn) oder schliesslich unbefriedigende Behandlungsergebnisse trotz konse qu ent durchgeführter Behand lungsbemühungen (auch mit unter schiedli chem thera peutischem Ansatz) und gescheiterte Rehabilitationsmassnahmen bei vorhandener Motivation und Eigenanstrengu ng der versicherten Person (BGE 130 V 352 E. 2.2.3). Je mehr dieser Kriterien zutreffen und je ausgeprägter sich die entsprechenden Befunde darstellen, desto eher sind die Voraussetzungen für eine zumutbare Willensanstrengun g zu verneinen (BGE</w:t>
      </w:r>
    </w:p>
    <w:p>
      <w:r>
        <w:t>137 V 64 E.</w:t>
      </w:r>
    </w:p>
    <w:p>
      <w:r>
        <w:t>4.1; 131 V 49 E.</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F45.4) mit/bei - chronische m</w:t>
      </w:r>
    </w:p>
    <w:p>
      <w:r>
        <w:t>lumbospondylogene m und rezidivierende m</w:t>
      </w:r>
    </w:p>
    <w:p>
      <w:r>
        <w:t>lumboradi ku läre m Reizsyndrom b ei bilateraler Diskushernie L4/ 5 und Protru sion L3/4 - chronische m</w:t>
      </w:r>
    </w:p>
    <w:p>
      <w:r>
        <w:t>cercicocephale m und Cervicovertrebrals yndrom bei Kyphosierung C4-6 - A ktuell seit April 2012 bestehende, das heisst rezidivierende mittelgra dige bis schwere depressive Störung ohne Suizidalität ( ICD-10 F33.1 ) - Agoraphobie mit Panikstörung ( ICD-10 F40.01 )</w:t>
      </w:r>
    </w:p>
    <w:p>
      <w:r>
        <w:t>Die Beschwerdeführerin sei extrem schmerzfixiert gewesen , habe sich meistens angespannt und leidend gezeigt</w:t>
      </w:r>
    </w:p>
    <w:p>
      <w:r>
        <w:t>sowie von einem sozialen Rückzug und einer Wertlosigkei t des Lebens berichtet, wobei sie sich glaubhaft von suizidalen Ge danken distanziert habe. Zur Verbesserung des Schlafs sei Cipralex erhöht wor den. Die Beschwerdeführerin habe an drei psychologischen Einzelgesprächen teilgenommen und i n der Ergotherapie gezeigt, dass sie in der Handlung weni ger auf die Schmerzen fixiert sei; sie habe sich von diesen ablenken können und bis zu einer Stunde an einer Arbeit bleiben können. Insgesamt habe die Beschwerdeführerin aber kaum von den Therapien profitieren können.</w:t>
      </w:r>
    </w:p>
    <w:p>
      <w:r>
        <w:t>Empfoh len würden eine tagesklinische psychotherapeutische Behandlung sowie die Fortführung der ambulanten Physiotherapie und Medizinischen Trainingsthera pie .</w:t>
      </w:r>
    </w:p>
    <w:p>
      <w:r>
        <w:t>Es bestehe eine Arbeitsunfähigkeit von 100 % seit dem 2. Januar 2014. 4. 4.1</w:t>
      </w:r>
    </w:p>
    <w:p>
      <w:r>
        <w:t>Hinsichtlich der objektivierbaren körperlichen Beeinträchtigungen erachtete die Beschwerdegegnerin nach Rücksprache mit dem Regionalen Ärztlichen Dienst (RAD; Stellungnahme vom 30. April 2013, Urk. 12/22) d as rheumatologische Gutachten von Dr. B.___ vom 28. Februar 2013 (E. 3.2) als massgebend (vgl. auch Beschwerdeantwort, Urk. 11 S. 1 und S. 2 unten ). Dieses erfüllt</w:t>
      </w:r>
    </w:p>
    <w:p>
      <w:r>
        <w:t>die praxisgemässen Anforderungen an eine beweiskräftige medizinische Entschei dungsgrundlage (E. 1. 4 ). Es ist für die Beurteilung des somatischen Gesund heitszustandes und dessen Auswirkungen auf die Arbeitsfähigkeit der Be schwer deführerin umfassend, beruht auf eingehenden klinischen und bildge ben den Untersuchungen, berücksichtigt die Vorakten</w:t>
      </w:r>
    </w:p>
    <w:p>
      <w:r>
        <w:t>w ie auch die geklagten Beschwer den und leuchtet in der Darlegung der medizinischen Verhältnisse und in der Begründung der Schlussfolgerung en im Wesentlichen ein. Dass der Sach ver ständige</w:t>
      </w:r>
    </w:p>
    <w:p>
      <w:r>
        <w:t>entscheid relevante Tatsachen nicht berücksichtigt hätte oder nicht lege artis vorgegangen wäre , ergibt sich nicht aus den Akten und wurde auch von der Beschwerdeführerin, welche sich nicht näher mit der Einschätzung</w:t>
      </w:r>
    </w:p>
    <w:p>
      <w:r>
        <w:t>des Rheumatologen auseinandersetzt e und insbesondere keine substanziellen Ein wendungen gegen diese anzugeben vermochte , nicht geltend gemacht. Demzu folge</w:t>
      </w:r>
    </w:p>
    <w:p>
      <w:r>
        <w:t>ist es nicht zu beanstanden, dass die Beschwerdegegnerin</w:t>
      </w:r>
    </w:p>
    <w:p>
      <w:r>
        <w:t>gestützt auf das</w:t>
      </w:r>
    </w:p>
    <w:p>
      <w:r>
        <w:t>Gutachten von Dr. B.___ in somatischer Hinsicht von einer uneinge schränk ten Ar beits - und Leistungsfähigkeit für rückenadaptierte, körperlich leich te bis mittel schwere Tätigkeiten entsprechend dem gutachterlich</w:t>
      </w:r>
    </w:p>
    <w:p>
      <w:r>
        <w:t>formu lierten</w:t>
      </w:r>
    </w:p>
    <w:p>
      <w:r>
        <w:t>Zumutbar keits profil</w:t>
      </w:r>
    </w:p>
    <w:p>
      <w:r>
        <w:t>ausging .</w:t>
      </w:r>
    </w:p>
    <w:p>
      <w:r>
        <w:t>Eine quantitative Einschränkung des beruflichen Leistungsvermögens infolge eines körperlichen Leidens ist mit Blick darauf, dass – wie auch aus dem Bericht der Ärzte der Klinik für Rheumatologie des Spitals A.___ (E. 3.1) hervor geht – nur wenig ausgeprägte objektivierbare Befunde vorliegen, nicht erstellt. Hieran vermögen die beschwerdeweise (Ur k. 1 S. 4) angerufenen Berichte der behandelnden Ärzte nichts zu ändern . Dies gilt insbesondere für den Bericht von Dr. F.___ vom 7. Oktober 2013 (E. 3.6), da die Angabe der Rheumatolo gin, wonach für Verweisungstätigkeiten ohne Belastung des Rückens eine lediglich hälftige Arbeitsfähigkeit bestehen soll, jegliche Begründung und Aus einandersetzung mit den Vorakten und insbesondere mit der abweichenden Beurteilung der Gutachter</w:t>
      </w:r>
    </w:p>
    <w:p>
      <w:r>
        <w:t>vermissen lässt und folglich die unterschiedliche Arbeitsfähigkeitseinschätzung nicht nachvollziehbar ist. Immerhin aber hielt auch Dr. F.___ dafür, dass die Ar beitsunfähigkeit hauptsächlich auf die psychi sche Komponente zurückzuführen ist. Sodann sah sich d er Hausarzt Dr. D.___ (E. 3.4) nicht im Stande, eine zu verlässige Einschätzung der Arbeits fähigkeit abzugeben, und überliess dies aus drücklich den behandelnden Fach ärzten. 4.2 4.2.1</w:t>
      </w:r>
    </w:p>
    <w:p>
      <w:r>
        <w:t>Soweit die Beschwerdeführerin über ausgeprägte Schmerzen klagt e , welche die Ärzte somatischer Fachrichtung weder klinisch noch radiologisch hin reichend zu erklären vermochten, ist – mit der Beschwerdegegnerin (Urk. 11 S. 2 ) – von einem pat hogenetisch -ätiologisch unklaren syndromalen</w:t>
      </w:r>
    </w:p>
    <w:p>
      <w:r>
        <w:t>Beschwerdebild</w:t>
      </w:r>
    </w:p>
    <w:p>
      <w:r>
        <w:t>ohne organische Grundlage (BGE 132 V 393 E. 3.2) auszugehen.</w:t>
      </w:r>
    </w:p>
    <w:p>
      <w:r>
        <w:t>Dem steht nicht ent gegen, dass nach dem Ausgeführten (E. 4.1) teilweise auch eine organische Ursache für die geklagten Beschwerden vorliegt (vgl. Urteil des Bundesgerichts 9C_942/2011 vom 6. Juli 2012 E. 5.2). 4.2.2</w:t>
      </w:r>
    </w:p>
    <w:p>
      <w:r>
        <w:t>Nach der Rechtsprechung vermögen somatoforme Schmerzstörungen und andere</w:t>
      </w:r>
    </w:p>
    <w:p>
      <w:r>
        <w:t>pathogenetisch -ätiologisch unklare s yndromale Leidenszustände ohne nachweis bare organische Grundlage in der Regel keine lang dauernde, zu einer Invalidi tät im Sinne von Art. 4 Abs. 1 IVG führende Einschränkung der Arbeitsfähigkeit zu bewirken (BGE</w:t>
      </w:r>
    </w:p>
    <w:p>
      <w:r>
        <w:t>136 V 279 E.</w:t>
      </w:r>
    </w:p>
    <w:p>
      <w:r>
        <w:t>3; 130 V 352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