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IV.2013.01132 vom 26. Februar 2015</w:t>
      </w:r>
    </w:p>
    <w:p>
      <w:r>
        <w:t>ZH Sozialversicherungsgericht, 2015-02-26, DE</w:t>
      </w:r>
    </w:p>
    <w:p>
      <w:r>
        <w:rPr>
          <w:b/>
        </w:rPr>
        <w:t xml:space="preserve">Quelle: </w:t>
      </w:r>
      <w:r>
        <w:t>https://mcp.opencaselaw.ch/entscheid/zh_sozialversicherungsgericht_IV.2013.01132</w:t>
      </w:r>
    </w:p>
    <w:p>
      <w:r>
        <w:t>FR: ZH_SOZIALVERSICHERUNGSGERICHT IV.2013.01132 du 26 février 2015</w:t>
      </w:r>
    </w:p>
    <w:p>
      <w:r>
        <w:t>IT: ZH_SOZIALVERSICHERUNGSGERICHT IV.2013.01132 del 26 febbraio 2015</w:t>
      </w:r>
    </w:p>
    <w:p>
      <w:pPr>
        <w:pStyle w:val="Heading2"/>
      </w:pPr>
      <w:r>
        <w:t>Erwägungen</w:t>
      </w:r>
    </w:p>
    <w:p>
      <w:r>
        <w:rPr>
          <w:b/>
        </w:rPr>
        <w:t>E. 1.1</w:t>
      </w:r>
    </w:p>
    <w:p>
      <w:r>
        <w:t>Wurde eine Rente</w:t>
      </w:r>
    </w:p>
    <w:p>
      <w:r>
        <w:t>wegen eines zu geringen Invaliditätsgrades</w:t>
      </w:r>
    </w:p>
    <w:p>
      <w:r>
        <w:t>verweigert, so wird nach Art. 87 Abs.</w:t>
      </w:r>
    </w:p>
    <w:p>
      <w:r>
        <w:rPr>
          <w:b/>
        </w:rPr>
        <w:t>E. 1.2</w:t>
      </w:r>
    </w:p>
    <w:p>
      <w:r>
        <w:t>Invalidität ist die voraussichtlich bleibende oder längere Zeit dauernde ganze oder teilweise Erwerbsunfähigkeit ( Art.</w:t>
      </w:r>
    </w:p>
    <w:p>
      <w:r>
        <w:rPr>
          <w:b/>
        </w:rPr>
        <w:t>E. 1.3</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w:t>
      </w:r>
    </w:p>
    <w:p>
      <w:r>
        <w:t>Nach Art. 49 Abs. 1 der Verordnung über die Invalidenversicherung (IVV) beurtei len die regionalen ärztlichen Dienste (RAD) die medizinischen Voraus setzungen des Leistungsanspruchs. Nach Art. 49 Abs. 2 IVV führen die RAD für die Beurteilung der medizinischen Voraussetzungen des Leistungsanspruchs nur „bei Bedarf“ selber ärztliche Untersuchungen durch. In den übrigen Fällen stützen sie ihre Beurteilung auf die vorhandenen ärztlichen Unterlagen ab. Das Absehen von eigenen Untersuchungen ist somit nicht an sich ein Grund, um einen RAD-Bericht in Frage zu stellen. Dies gilt insbesondere, wenn es im Wesentlichen um die Beurteilung eines feststehenden medizinischen Sachver halts geht und die direkte ärztliche Befassung mit der versicherten Person in den Hintergrund rückt (Urteile des Bundesgerichts 9C_58/2011 vom 2 5. März 2011 E. 2.2 mit Hinweisen; 9C_904/2009 vom 7. Juni 2010 E. 2.2; 9C_622/2007 vom 9. September 2008 E. 2.2; vgl. auch BGE 127 I 54 E. 2e und f). Den RAD Berichten, die zu den sogenannten versicherungsinternen Beurteilungen gehö ren, kann Beweiswert beigemessen werden, sofern sie als schlüssig erscheinen, nachvollziehbar begründet sowie in sich widerspruchsfrei sind und keine Indi zien gegen ihre Zuverlässigkeit bestehen ( Urteil des Bundesgerichts 8C_197/2014 vom 3. Oktober 2014 E. 4.2 mit Hinweisen auf BGE 139 V 225 E. 5.2; 135 V 465 E. 4.4 und E. 4.7). 2.</w:t>
      </w:r>
    </w:p>
    <w:p>
      <w:r>
        <w:rPr>
          <w:b/>
        </w:rPr>
        <w:t>E. 2</w:t>
      </w:r>
    </w:p>
    <w:p>
      <w:r>
        <w:t>Dagegen erhob die Versicherte mit Eingabe vom 9. Dezember 2013 Beschwerde und beantragte, es sei ihr eine Rente zuzusprechen. Eventualiter sei die Sache zur weiteren Abklärung an die Vorinstanz zurückzuweisen (Urk. 1). Mit Beschwerdeantwort vom 28. Januar 2014 beantragte die Beschwerdegegnerin die Abweisung der Beschwerde (Urk. 6), was der Beschwerdeführerin am 7. Februar 2014 mitgeteilt wurde (Urk. 8). Mit Eingabe vom 14. Mai 2014 reichte die Beschwerdeführerin ein ärztliches Zeugnis von Dr. med. B.___ , Allgemeine Medizin FMH, sowie weitere Unterlagen ein (Urk. 9 und Urk. 10/1-4), welche der Beschwerdegegnerin am 16. Mai 2014 zur Kenntnis nahme zugestellt wurden (Urk. 11).</w:t>
      </w:r>
    </w:p>
    <w:p>
      <w:r>
        <w:rPr>
          <w:b/>
        </w:rPr>
        <w:t>E. 2.1</w:t>
      </w:r>
    </w:p>
    <w:p>
      <w:r>
        <w:t>Im angefochtenen Entscheid erwog die Beschwerdegegnerin, die Abklärungen hätten ergeben, dass keine Verschlechterung des Gesundheitszustandes vorliege. Aufgrund der medizinischen Beurteilung sei der Beschwerdeführerin eine ange passte Tätigkeit (körperlich leic hte, nicht schulter belastende Tätigkeit ohne Überkopfarbeiten) in einem Pensum von 100 % zumutbar. Somit bestehe wei terhin kein Rentenanspruch (Urk. 2) .</w:t>
      </w:r>
    </w:p>
    <w:p>
      <w:r>
        <w:rPr>
          <w:b/>
        </w:rPr>
        <w:t>E. 2.2</w:t>
      </w:r>
    </w:p>
    <w:p>
      <w:r>
        <w:t>Die Beschwerdeführerin machte dagegen im Wesentlichen geltend, es sei grund sätzlich immer noch vom MEDAS-Gutachten vom 2 0. Dezember 2004 auszuge hen. Dort seien die Gutachter von einer Arbeitsfähigkeit von 75 % ausgegan gen. Der damalige Gesundheitszustand habe sich in der Zwischenzeit offenbar verschlechtert. Es sei unklar, wie die Beschwerdegegnerin dazu komme, von einer 100%ig en Arbeitsfähigkeit auszugehen (Urk. 1). 3.</w:t>
      </w:r>
    </w:p>
    <w:p>
      <w:r>
        <w:rPr>
          <w:b/>
        </w:rPr>
        <w:t>E. 3</w:t>
      </w:r>
    </w:p>
    <w:p>
      <w:r>
        <w:t>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analo ger Weise wie bei einem Revisionsfall nach Art. 17 Abs. 1 des Bundesge setzes über den Allgemeinen Teil des Sozialversicherungsrechts (ATSG) vorzu 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w:t>
      </w:r>
    </w:p>
    <w:p>
      <w:r>
        <w:t>Anlass zur Rentenrevision gemäss Art. 17 Abs. 1 ATSG gibt jede wesentliche Änderung in den tatsächlichen Verhältnissen, die geeignet ist, den Invaliditäts 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 1. Mai 2009 E. 1.2 und I 212/03 vom 28. August 2003 E. 2.2.3). Dagegen stellt die bloss unterschiedliche Beur teilung der Auswirkungen eines im Wesentlichen unverändert gebliebenen Gesundheitszustandes auf die Arbeitsfähigkeit für sich allein genommen keinen Revisionsgrund im Sinne von Art. 17 Abs. 1 ATSG dar.</w:t>
      </w:r>
    </w:p>
    <w:p>
      <w:r>
        <w:t>Was die – zeitliche – Vergleichsbasis bei wiederholten Neuanmeldungen betrifft, so reicht die analoge Anwendbarkeit der in BGE 109 V 262 E. 4a dargelegten Rechtsprechung auf das Neuanmeldungsverfahren nur so weit, als auch hier von Amtes wegen zu prüfen ist, ob seit der ersten Rentenverfügung zwischen zeitlich eine erneute materielle Prüfung des Rentenanspruchs stattgefunden hat. War dies nicht der Fall, so ist auf die Entwicklung der Verhältnisse seit der ersten Ablehnungsverfügung abzustellen; wie im Revisionsverfahren bleiben allfällige, vorangehende Nichteintretensverfügungen aufgrund des fehlenden Abklärungs- und bloss summarischen Begründungsaufwandes der Verwaltung unbeachtlich. Erfolgte dagegen nach einer ersten Leistungsverweigerung eine erneute materielle Prüfung des geltend gemachten Rentenanspruchs und wurde dieser nach rechtskonformer Sachverhaltsabklärung, Beweiswürdigung und Durchführung eines Einkommensvergleichs (bei Anhaltspunkten für eine Änderung in den erwerblichen Auswirkungen des Gesundheitszustands) aber mals rechtskräftig verneint, muss sich die leistungsansprechende Person dieses Ergebnis</w:t>
      </w:r>
    </w:p>
    <w:p>
      <w:r>
        <w:t>vorbehältlich der Rechtsprechung zur Wiedererwägung oder pro zessualen Revision (vgl. BGE 127 V 466 E. 2c mit Hinweisen) - bei einer weite ren Neuanmeldung entgegenhalten lassen (BGE 130 V 71 E. 3.2.3)</w:t>
      </w:r>
    </w:p>
    <w:p>
      <w:r>
        <w:rPr>
          <w:b/>
        </w:rPr>
        <w:t>E. 3.1</w:t>
      </w:r>
    </w:p>
    <w:p>
      <w:r>
        <w:t>Der – sowohl vom hiesigen Gericht als auch vom Bundesgericht bestätigte (vgl. Sachverhalt Ziffer 1.1) – rentenabweisende Einspracheentscheid der Beschwer degegnerin vom 1 2. April 2005 ( Urk. 7/69) basierte in medizinischer Hinsicht auf dem von der Beschwerdegegnerin eingeholten polydisziplinären (rheumatologisch, neurologisch und psychiatrisch) Gutachten der MEDAS Y.___ vom 2 0. Dezember 2004 ( Urk. 7/50). Darin wurden als Diagno sen mit wesentlicher Einschränkung der zumutbaren Arbeitsfähigkeit (1) eine chronische Impingementsymptomatik mit leichter Bewegungseinschränkung der rechten Schulter bei/mit (a) Status nach arthroskopischer Bankhart-Operation rechts wegen posttraumatischer vorderer Schulterinstabilität rechts nach rezidi vierenden Luxationen, (b) Status nach arthroskopischer</w:t>
      </w:r>
    </w:p>
    <w:p>
      <w:r>
        <w:t>superiorer</w:t>
      </w:r>
    </w:p>
    <w:p>
      <w:r>
        <w:t>Capsulotomie und Extension Rotato renintervall im September 2002 sowie (c) sekundärer leichter depressiver Störung ohne somatische Symptome (unter Thera pie) und (2) ein chronisches zervikozephales Schmerzsyndrom rechtsbetont sowie Migräne und möglicherweise zusätzlich episodisches Spannungskopfweh bei Status nach HWS-Distorsion anlässlich eines Heckauffahrunfalls im August 1998 angeführt. Als Diagnosen ohne wesentliche Einschränkung der Arbeitsfä higkeit, aber mit Krankheitswert, wurden eine Agoraphobie mit Panikstörung sowie Überge wicht genannt ( Urk. 7/50/23-34). Die Gutachter kamen zum Schluss, dass der Beschwerdeführerin die zuletzt ausgeübte Bürotätigkeit in der Astrologiefirma ihres damaligen Lebenspartners medizinisch-theoretisch noch zu 70 % und die bis 1995 ausgeübte Tätigkeit als Modeverkäuferin noch zu 50 % zumutbar wären, wobei sich als limitierender Faktor vor allem die rheu matologischen Befunde erwiesen. Eine körperlich leichte und wechselbelastende Tätigkeit ohne gehäufte Überkopfarbeit mit dem rechten Arm und ohne kraft aufwändige , ständige repetitive manuelle Tätigkeiten sei der Beschwerdeführe rin noch zu 75 % zumutbar, wobei sich diesbezüglich insbesondere die neuro-psychiatrischen Auffälligkeiten limitierend erwiesen (Urk. 8/50/24).</w:t>
      </w:r>
    </w:p>
    <w:p>
      <w:r>
        <w:rPr>
          <w:b/>
        </w:rPr>
        <w:t>E. 3.2</w:t>
      </w:r>
    </w:p>
    <w:p>
      <w:r>
        <w:t>Der rentenabweisenden Verfügung vom 18. Ma i 2009 lag im Wesentlichen der Bericht der Z.___ vom 30. Januar 2008 ( Urk. 7/100/7-8; vgl. Urk. 7/90) zugrunde. Darin wurden folgende Diagnosen gestellt : - Status nach Schulterluxation rechts mit spontaner Reposition am 04.12.2007 mit/bei - Status nach Schulterarthroskopie rechts, superiorer</w:t>
      </w:r>
    </w:p>
    <w:p>
      <w:r>
        <w:t>Capsulotomie und Exzision Rotatorenintervall am 24.09.02 bei F rozen</w:t>
      </w:r>
    </w:p>
    <w:p>
      <w:r>
        <w:t>S houlder - Status nach Schulterarthroskopie und arthroskopischer Bankart-Opera tion rechts (3 Tag Rod II-Anker) am 30.01.01 bei - posttraumatischer vorderer Schul t erinstabilität - fortgeschrittene humerale Arthrose rechts ( Chondropathie III-IV)</w:t>
      </w:r>
    </w:p>
    <w:p>
      <w:r>
        <w:t>Es wurde ausgeführt , bei der Reluxation nach arthroskopischer Bankart-Opera tion 2001 handle es sich um ein Minor-Trauma beziehungsweise um kein Trauma. Die Beschwerdeführerin habe bei der klinischen Untersuchung ein deutlich positives vorderes Apprehension-Sign. Für leichte Arbeiten, admi nistrative Tätigkeiten sowie Arbeiten auf Bauchhöhe bestehe keine Ein schränkung der Arbeitsfähigkeit. Für Arbeiten, welche das Heben und Tragen von Lasten mit sich bringen , sowie Arbeiten über der Horizontalen sei die Beschwerdeführerin aufgrund ihrer Schulterbeschwerden limitiert. Insgesamt ergebe dies eine 50%ige Arbeitsfähigkeit .</w:t>
      </w:r>
    </w:p>
    <w:p>
      <w:r>
        <w:t>RAD-Arzt Dr. med. C.___ , Facharzt für Orthopädische Chirur gie FMH, hielt in seiner Stellungnahme vom 13. Januar 2009 fest, abgestellt auf den nachvollziehbaren Bericht der Z.___ vom 30. Januar 2008 sei ab 4. Dezember 2007 vom Eintritt des Gesundheitsschadens mit einer Arbeitsfähigkeit für körperlich leichte Arbeiten bis Bauchhöhe rechts von 100 % und für schulterbelastende Tätigkeiten, insbesondere mit Arbeiten über Brust höhe/Horizontale von einer Restarbeitsfähigkeit von 50 % auszugehen (Urk. 7/111 /2 ).</w:t>
      </w:r>
    </w:p>
    <w:p>
      <w:r>
        <w:rPr>
          <w:b/>
        </w:rPr>
        <w:t>E. 3.3</w:t>
      </w:r>
    </w:p>
    <w:p>
      <w:r>
        <w:t>6</w:t>
      </w:r>
    </w:p>
    <w:p>
      <w:r>
        <w:t>Im Bericht der Z.___ vom 19. August 2011 zuhanden der Beschwerdegegnerin betreffend die Konsultation vom 27. Juli 2011 wurde aus geführt, die Beschwerdeführerin stelle sich aufgrund vermehrter Schulter schmerzen rechts vor. Sie nehme aufgrund der Schwangers chaft nur noch Dafalgan . Tagsüber sei sie wenig schmerzgeplagt, nachts könne sie aber auf grund der dumpfen Schulterschmer zen nicht mehr richtig schlafen . Zusätzlich gebe sie ein Spannungsgefühl im rechten Vorderarm an . Aufgrund der unge nügenden Analgesie mit Dafalgan seien die Schulterschmerzen wieder etwas dekompensiert (Urk. 7/135 ; vgl. Urk. 7/134 ).</w:t>
      </w:r>
    </w:p>
    <w:p>
      <w:r>
        <w:rPr>
          <w:b/>
        </w:rPr>
        <w:t>E. 3.3.1</w:t>
      </w:r>
    </w:p>
    <w:p>
      <w:r>
        <w:t>Im Zeitpunkt der rentenabweisenden Verfügung vom 5. November 2013 präsen tiere sich die medizinische Aktenlage wie folgt:</w:t>
      </w:r>
    </w:p>
    <w:p>
      <w:r>
        <w:rPr>
          <w:b/>
        </w:rPr>
        <w:t>E. 3.3.2</w:t>
      </w:r>
    </w:p>
    <w:p>
      <w:r>
        <w:t>Im Bericht der Z.___ vom 9. November 2010 zuhanden der Beschwerdegegnerin , welchem die Berichte betreffend die Konsultationen vom 19. Mai 2010, 28. Juni 2010 und 22. September 2010 beigelegt wurden,</w:t>
      </w:r>
    </w:p>
    <w:p>
      <w:r>
        <w:t>wurden folgende Diagnosen genannt (Urk. 7/127 / 6) : - Rezidivierende anteroinferiore Schulterinstabilität mit - s ymptomatischer Omarthrose (Instabilitätsarthrose) bei - Status nach Schulterluxation rechts mit spontaner Reposition am 04.12.2007 mit/bei - Status nach Schulterarthroskopie rechts, superiorer</w:t>
      </w:r>
    </w:p>
    <w:p>
      <w:r>
        <w:t>Capsulotomie und Exzision - Rotatorenintervall am 24.09.2002 bei Frozen</w:t>
      </w:r>
    </w:p>
    <w:p>
      <w:r>
        <w:t>Shoulder - Status nach Schulterarthroskopie und arthroskopischer Bankart-Opera tion rechts (3 Tag Rod II-Anker) am 30.01.2001 bei - p osttraumatischer vorderer Schulterinstabilität - f ortgeschrittene humerale Arthrose rechts ( Chondropathie III-IV) .</w:t>
      </w:r>
    </w:p>
    <w:p>
      <w:r>
        <w:t>In der bisherigen Tätigkeit sei die Beschwerdeführerin aufgrund der Schulter schmerzen rechts, welche vor allem wetterabhängig seien resp. bei Wetter wechsel aufträten, eingeschränkt. Zudem bestünden bewegungsabhängige Schmerzen. Die bisherige Tätigkeit sei derzeit zu 30 % zumutbar ( Urk. 7/127/7).</w:t>
      </w:r>
    </w:p>
    <w:p>
      <w:r>
        <w:rPr>
          <w:b/>
        </w:rPr>
        <w:t>E. 3.3.3</w:t>
      </w:r>
    </w:p>
    <w:p>
      <w:r>
        <w:t>Der – neue – Hausarzt der Beschwerdeführerin, Dr. med. B.___ , FMH Allgemeine Medizin, erhob in seinem Bericht an die Beschwerdegegnerin vom 3 0. November 2010 als Diagnosen mit Auswirkung auf die Arbeitsfähigkeit eine Schulterinstabilität rechts, eine fortgeschrittene Omarthrose rechts, einen Status nach Schulterarthroskopie rechts sowie eine depressive Entwicklung (Urk. 7/129/1). Die Beschwerdeführerin sei seit Juni 2010 bei ihm in Behand lung. Seither habe er sie für ihre Tätigkeit als Sekretärin als zu 100 % arbeits unfähig erklärt. Es sei ihm ein Rätsel, wie man die Beschwerdeführerin mit massiven B eschwerden der rechten Schulter in irgendeinen Arbeitsprozess ein gliedern könne ( Urk. 7/129/2).</w:t>
      </w:r>
    </w:p>
    <w:p>
      <w:r>
        <w:rPr>
          <w:b/>
        </w:rPr>
        <w:t>E. 3.3.7</w:t>
      </w:r>
    </w:p>
    <w:p>
      <w:r>
        <w:t>Hausarzt Dr. B.___ verwies in seinem Verlaufsbericht vom 7. November 2011 auf seinen Bericht vom 3 0. November 2010 und bemerkte, dass sich am Zustand der Beschwerdeführerin seither nichts verändert habe. Sie habe zwi schenzeitlich im September 2011 ein Kind geboren ( Urk. 7/136/6).</w:t>
      </w:r>
    </w:p>
    <w:p>
      <w:r>
        <w:rPr>
          <w:b/>
        </w:rPr>
        <w:t>E. 8</w:t>
      </w:r>
    </w:p>
    <w:p>
      <w:r>
        <w:t>In seiner Stellungnahme vom 25. April 2012 hielt RAD-Arzt D.___ fest, an der Stellun gnahme vom 14. Februar 2011 könne aus versicherungsmedizini scher Sicht vollumfänglich festgehalten werden. Seither lägen keine neuen medizinischen Befunde vor (Urk. 7/143/4).</w:t>
      </w:r>
    </w:p>
    <w:p>
      <w:r>
        <w:rPr>
          <w:b/>
        </w:rPr>
        <w:t>E. 9</w:t>
      </w:r>
    </w:p>
    <w:p>
      <w:r>
        <w:t>Im - vom Unfallversicherer eingeholten - Gutachten vom 27. März 2013 stellte Dr. A.___ folgende Diagnosen (Urk. 7/141/11): „- Symptomatische Instabilitäts- Arthropathie</w:t>
      </w:r>
    </w:p>
    <w:p>
      <w:r>
        <w:t>glenohumeral sowie leichte AC-Gelenks- Arthropathie rechts, bei Status nach Schulterluxation rechts mit Reposition 04.12.2007 - Status nach mehrfachen Reluxationen rechts - Status nach Schulterarthroskopie rechts mit arthroskopischer</w:t>
      </w:r>
    </w:p>
    <w:p>
      <w:r>
        <w:t>Bankartope ration 30.01.2001 - Status nach arthroskopischer</w:t>
      </w:r>
    </w:p>
    <w:p>
      <w:r>
        <w:t>Capsulotomie</w:t>
      </w:r>
    </w:p>
    <w:p>
      <w:r>
        <w:t>superior und Exzision des Rotat orenintervalles 24.09.2002 bei Frozen</w:t>
      </w:r>
    </w:p>
    <w:p>
      <w:r>
        <w:t>S houlder “</w:t>
      </w:r>
    </w:p>
    <w:p>
      <w:r>
        <w:t>Dr. A.___ führte aus, es habe sich eine leichte Verschlechterung durch eine Reluxation ergeben, die sich am 4. Juli 2007 ereignet habe, mit offenbar spon taner Reposition, aber entsprechender Therapie und Verstärkung der Schmerzen. In einem Arthro -CT am 2 8. Juni 2010 habe sich antero -inferior eine Abrundung des Glenoides mit Knorpelschäden in der anterioren Hälfte des Humerus gezeigt , was als Zunahme einer Arthrose gewertet worden sei. In der Folge habe nebst einer Wetterfühligkeit ein schneller Erschöpfungszustand der Schulter nach kur zen Belastungen persistiert. Eine glenohumerale Infiltration mit Corticosteroiden sowie eine AC-Gelenksinfiltration habe die Symptomatik wenig und nur kurz zeitig verbessern können. Gemäss Beschwerdeführerin habe sich auch die Beweglichkeit etwas verschlechtert (Urk. 7/141/13).</w:t>
      </w:r>
    </w:p>
    <w:p>
      <w:r>
        <w:t>In Bezug auf die Arbeitsfähigkeit führte Dr. A.___ aus, schulterbelastende Tätig keiten oder repetitive Überkopffunktionen seien der Beschwerdeführerin nicht mehr zuzumuten. Ebenso wenig seien ihr Kraftaufwendungen mit dem rechten Arm, vor allem über Kopf oder vom Körper weghaltend zuzumuten. Eine wechselbelastende Tätigkeit sollte möglich sein, insbesondere Büroarbeiten. Vermehrte Rotationsbewegungen vor allem Aussenrotations- und Abduktions bewegungen seien sicher ein limitierender Faktor. Aktuell bestehe eine Arbeits unfähigkeit von 50 % für leichte wechselbelastende Tätigkeiten. Die Arbeitsun fähigkeit von 50 % schätze er bleibend ab dem 1. Februar 2005 trotz der Relu xation, die sich ereignet habe , und der geringen Verschlechterung des Gesamtzustandes sowohl bezüglich der Schultergelenkssituation wie der Begleitsymp tome nach HWS-Distorsion und der Persistenz eines depressiven Zustandsbildes (Urk. 7/141/16 f.).</w:t>
      </w:r>
    </w:p>
    <w:p>
      <w:r>
        <w:rPr>
          <w:b/>
        </w:rPr>
        <w:t>E. 10</w:t>
      </w:r>
    </w:p>
    <w:p>
      <w:r>
        <w:t>Am 2 4. Juni 2013 nahm RAD-Arzt D.___ zum medizinischen Sachverhalt Stellung. Unter dem Titel „Versicherungsmedizinische Beurteilung“ führte er als Diagnosen mit Auswirkung auf die Arbeitsfähigkeit (1) eine symptomatische Instabilitätsarthropathie</w:t>
      </w:r>
    </w:p>
    <w:p>
      <w:r>
        <w:t>glenohumeral sowie eine leichte AC-Gelenks-Arthro pathie rechts mit Reposition am 4. Dezember 2007, (2) einen Status nach mehr fachen Luxationen rechts, (3) einen Status nach Schulterarthroskopie rechts am 3 0. Januar 2001 sowie (4) einen Status nach Capsulotomie</w:t>
      </w:r>
    </w:p>
    <w:p>
      <w:r>
        <w:t>superior am 2 4. September 2009 und als Diagnosen ohne Auswirkung auf die Arbeitsfähig keit einen Status nach HWS-Distorsion am 8. August 1998, (2) einen unklassifi zierbaren Kopfschmerz sowie (3) eine depressive Entwicklung bei psychosozialer Belastungssituation an. Zu den Einschränkungen in Bezug auf die bisherige Tätigkeit als Modeverkäuferin hielt RAD-Arzt Dr. D.___ fest, laut Gutachten von Dr. A.___ sei eine leichte Verschlechterung des Gesundheitszustandes auf grund der Reluxation aufgetreten. Die Beurteilung der Arbeitsfähigkeit und somit der funktionellen Leistungsfähigkeit habe sich nicht verändert. Somit könne aus versicherungsmedizinischer Sicht am bisherigen Belastungsprofil ( gemäss RAD-Stellungnahme vom 1 3. Januar 2009: körperlich leichte Tätigkei ten, keine schulterbelastenden Tätigkeiten, keine Tätigkeiten über Kopf) festgehalten werden. Die Arbeitsunfähigkeit in bisheriger Tätigkeit als Modeverkäufe rin wie auch in angepasster Tätigkeit sei unverändert, da der Gesundheitszu stand und die funktionelle Leistungsfähigkeit der Beschwerde führerin laut dem aktuellen Gutachten von Dr. A.___ im Wesentlichen unverändert seien. Bei der Diskrepanz in der Einschätzung der Arbeitsfähigkeit im Rahmen der RAD-Stel lungnahme vom 13. Januar 2009 und derjenigen im Gutachten vom 27. März 2013 handle es sich einzig um eine andere Einschätzung des gleichen medizi nischen Sachverhalts (Urk. 7/143/6).</w:t>
      </w:r>
    </w:p>
    <w:p>
      <w:r>
        <w:rPr>
          <w:b/>
        </w:rPr>
        <w:t>E. 11</w:t>
      </w:r>
    </w:p>
    <w:p>
      <w:r>
        <w:t>In dem von der Beschwerdeführerin im Rahmen des vorliegenden Beschwerdever fahr ens eingereichten Bericht vom 29. April 2014 führt Dr. B.___</w:t>
      </w:r>
    </w:p>
    <w:p>
      <w:r>
        <w:t>aus, wegen eines Zustandes nach diversen Operationen an der rechten Schulter könne die Beschwerdeführerin den rechten Arm nur wenig belasten. Deshalb müsse sie für alle Arbeiten, insbesondere im Haushalt, vor wiegend die linke Hand benützen. Diese Überlastung des linken Armes habe nun auch zu massiven Beschwerden in der linken Schulter und im linken Nacken geführt. Dies habe ihre Arbeitsfähigkeit noch zusätzlich beeinträchtigt (Urk. 10/1). 4.</w:t>
      </w:r>
    </w:p>
    <w:p>
      <w:r>
        <w:t>4.1</w:t>
      </w:r>
    </w:p>
    <w:p>
      <w:r>
        <w:t>Die Beschwerdeführerin ist auf die Neuanmeldung der Beschwerdeführerin vom 1 4. Oktober 2010 ( Urk. 7/117) eingetreten. Demnach ist zu prüfen, ob sie eine relevante Verschlechterung des Gesundheitszustandes im massgebenden Ver gleichszeitraum (vgl. E. 1.1; vgl. auch E. 6) zwischen der letzten materiellen Überprüfung des Rentenanspruches (Verfügung vom 1 8. Mai 2009, Urk. 7/114) und der angefochtenen Verfügung vom 5. November 2013 ( Urk. 2) zu Recht verneint hat. 4. 2</w:t>
      </w:r>
    </w:p>
    <w:p>
      <w:r>
        <w:t>Aus den medizinischen Akten geht hervor, dass die aktuell gestellten Diagnosen und erhobenen Befunde im Vergleich zum Zeitpunkt der letzten rentenabwei senden Verfügung (18. Mai 2009) im Wesentlichen unverändert sind und keine neuen Befunde vorliegen. Bei im Wesentlichen unveränderten Befunden ist grundsätzlich auch von einem unveränderten Gesundheitszustand auszugehen. Die von Dr. A.___ erwähnte leichte Verschlechterung aufgrund einer Schulter- Reluxation am 4. Dezember 2007</w:t>
      </w:r>
    </w:p>
    <w:p>
      <w:r>
        <w:t>trat vor Erlass der Verfügung vom 18. Mai 2009</w:t>
      </w:r>
    </w:p>
    <w:p>
      <w:r>
        <w:t>auf und wurde bei der damaligen Beurteilung des Gesundheitsz ustandes bereits berücksichtigt .</w:t>
      </w:r>
    </w:p>
    <w:p>
      <w:r>
        <w:t>Dr. A.___ geht im Weiteren davon aus, dass die Reluxa tion und die geringe Verschlechterung des Gesamtzustandes keinen Einfluss auf die Arbeitsfähigkeit haben. Er schätzt die Arbeitsfähigkeit für eine leichte wechselbelastende Tätigkeit</w:t>
      </w:r>
    </w:p>
    <w:p>
      <w:r>
        <w:t>bleibend ab dem 1. Februar 2005 auf 50 % (Urk. 7/141 S. 16 f.). Damit beurteilt er</w:t>
      </w:r>
    </w:p>
    <w:p>
      <w:r>
        <w:t>sowohl den medizinischen Sachverhalt, auf dessen Grundlage der Einspracheentscheid vom 1 2. April 2005 erging ,</w:t>
      </w:r>
    </w:p>
    <w:p>
      <w:r>
        <w:t>als auch</w:t>
      </w:r>
    </w:p>
    <w:p>
      <w:r>
        <w:t>denjenigen, welcher der Verfügung vom 19. Mai 2008 zugrunde lag , abweichend von den damaligen medizinischen Einschätzungen (vgl. E. 3.1 und E. 3.2). Wie RAD-Arzt D.___ in seiner Stellungnahme vom 2 4. Juni 2013 feststellte ( Urk. 7/143/6), handelt es sich demnach bei der Stellungnahme von Dr. A.___ zur Arbeitsfähigkeit bloss um eine andere Einschätzung des gleichen medizinischen Sachverhalts. In Bezug auf die Einschätzung der Arbeitsfähigkeit kann somit auf d essen Gutachten vom 27. Mär z 2013 nicht abgestellt werden. 4.3</w:t>
      </w:r>
    </w:p>
    <w:p>
      <w:r>
        <w:t>RAD-Arzt Dr. D.___ kam in seinen Stellungnahmen vom 1 4. Februar 2011, 2 5. April 2012 und 2 4. Juni 2013 ( Urk. 7/143/3-6) bezüglich der Arbeitsfähig keit der Beschwerdeführerin zum Schluss, dass diese unverändert zur RAD Stellungnahme vom 1 3. Januar 2009 ( Urk. 7/111/2) sei. Somit könne aus versi cherungsmedizinischer Sicht am bisherigen Belastungsprofil (körperlich leichte Tätigkeiten, keine schulterbelastenden Tätigkeiten, keine Tätigkeiten über Kopf) festgehalten werden (Urk. 7/143/6) .</w:t>
      </w:r>
    </w:p>
    <w:p>
      <w:r>
        <w:t>Diese Beurteilung wurde unter Bezugnahme auf die medizinische Aktenlage im massgebenden Vergleichs zeitpunkt (vgl. E. 4.1) sowie in Berücksichtigung der und Auseinandersetzung mit den vorliegen den Arztberichten resp. Gutachten älteren und neueren Datums - vorgenom men und erscheint überzeugend. Dies gilt namentlich auch für die Feststellung von RAD-Arzt D.___ , wonach der Status nach HWS-Distorsion am 8. August 1998, der unklassifizierbare Kopfschmerz sowie die depressive Ent wicklung bei psychosozialer Belastungssituation [ Urk. 7/141/11]) keinen Ein fluss auf die Arbeitsfähigkeit hätten ( Urk. 6/143/6). Diesen Diagnosen war zwar im – dem Einspracheentscheid vom 1 2. April 2005 zugrunde liegen den - MEDAS-Gutachten vom 2 0. Dezember 2004 ein Einfluss auf die Arbeitsfähigkeit beigemessen worden (vgl. E. 3.1). Im Rahmen des Neu anmeldungsverfahrens 2008/2009 hatten diese Diagnosen aber kein Thema mehr gebildet und waren dementsprechend bei der damaligen Beurteilung der Arbeitsfähigkeit nicht berücksichtigt worden (vgl. Urk. 7/90-91 und Urk. 7/111). Wohl hat Hausarzt Dr. B.___ in seinem Bericht vom 30. November 2010 ( Urk. 7/129) eine depressive Entwicklung erhoben. Zur Begründung seiner Auffassung, weshalb er eine Wiedereingliederung der Beschwerdeführerin in den Arbeitsprozess für nicht möglich hält, hat er aber ausschliesslich die massiven Beschwerden der rechten Schulter angeführt. Im Weiteren hat er zwar darauf hingewiesen, dass die Beschwerdeführerin (hausärztlich verordnete) Antidepressiva einnimmt. Einer psychotherapeutischen Behandlung bei einem Facharzt oder einer Fach ärztin scheint sie sich aber bislang nicht unterzogen zu haben. Abgesehen davon, dass sie aufgrund der ihr obliegenden Schaden minderungspflicht dazu gehalten (gewesen) wäre, lässt dies nicht auf einen erheblichen psychischen Leidensdruck schliessen. Es besteht daher kein Grund, die Beurteilung von RAD-Arzt D.___ in Zweifel zu ziehen, weshalb ohne Weiteres darauf abgestellt werden kann (vgl. E. 1.6 und Urteil des Bun desgerichtes 9C_838/2012 vom 26. November 2012 E. 2.2). Im Übrigen würde sich am Verfahrensausgang auch dann nichts ändern, wenn angenommen würde, dass sich die neuro-psychiatri sche Problematik noch im gleichen Ausmass auf die Arbeitsfähigkeit der Beschwerdeführerin auswirkt, wie dies im MEDAS-Gutachten vom 20. Dezember 2004 postuliert worden war (vgl. E. 6). 4. 4</w:t>
      </w:r>
    </w:p>
    <w:p>
      <w:r>
        <w:t>Zus ammenfass end ergibt sich, dass sich die gesundheitliche Situation der Beschwerdeführerin im massgeblichen Zeitraum (vgl. E. 4 .1) nicht wesentlich verschlechtert hat. Mithin ist mit dem Beweisgrad der überwiegenden Wahr scheinlichkeit ausgewiesen, dass die Arbeitsfähigkeit der Beschwerdeführerin in einer angepassten Tätigkeit ( körperlich leichte Tätigkeiten, keine schulterbelas tenden Tätigkeiten, keine Tätigkeiten über Kopf ) weiterhin 100 % beträgt. Da die objektive medizinische Sachlage rechtsgenügend erstellt ist, besteht kein Anlass für we itere Abklärungen, wie dies die Beschwerdeführer in beantragt .</w:t>
      </w:r>
    </w:p>
    <w:p>
      <w:r>
        <w:t>Der</w:t>
      </w:r>
    </w:p>
    <w:p>
      <w:r>
        <w:t>Bericht des Dr. B.___ vom 29. April 2014 ( Urk. 10/1) ändert daran nichts, zumal darin</w:t>
      </w:r>
    </w:p>
    <w:p>
      <w:r>
        <w:t>lediglich Schmerzen</w:t>
      </w:r>
    </w:p>
    <w:p>
      <w:r>
        <w:t>in der linke n Schulter und im linken Nacken , aber</w:t>
      </w:r>
    </w:p>
    <w:p>
      <w:r>
        <w:t>keine rlei</w:t>
      </w:r>
    </w:p>
    <w:p>
      <w:r>
        <w:t>objektive</w:t>
      </w:r>
    </w:p>
    <w:p>
      <w:r>
        <w:t>Befunde , welche auf ein e massgebliche Verschlechterung des Gesundheitszustandes hindeuten würden, erwähnt werden .</w:t>
      </w:r>
    </w:p>
    <w:p>
      <w:r>
        <w:t>Auch geht daraus nicht hervor, dass sich die geschilderte Problematik bereits vor Erlass der ange fochtenen Verfügung manifestiert hat. Massgebend ist jedoch der Sachverhalt im Zeitpunkt des Verfügungserlasses (BGE 130 V 138 E. 2.1). Dieser Arztbericht kann somit im vorliegenden Verfahren ohnehin nicht berücksichtigt werden. 4.5</w:t>
      </w:r>
    </w:p>
    <w:p>
      <w:r>
        <w:t>Dass sich die erwerblichen Auswirkungen des gleich gebliebenen Gesund heitszu standes seit der Verfügung vom 18. Mai 2009 (Urk. 7/114) mass geblich verändert haben, wurde von der Beschwerdeführerin nicht geltend gemacht und ist auch nicht ersichtlich. Dass die Beschwerdegegnerin den Inva liditätsgrad in der angefochtenen Verfügung nicht mehr mit 10 %, sondern nur noch mit 8 % beziffert hat, ist bloss durch geringfügige Änderungen der von ihr bei der Ermittlung des Invalideneinkommens beigezogenen statistischen Daten (LSE</w:t>
      </w:r>
    </w:p>
    <w:p>
      <w:r>
        <w:t>2006 [Urk. 7/110] resp. LSE 2020 [Urk. 7/142]) bedingt. Weitere Ausfüh rungen dazu erübrigen sich, da so oder so kein rentenbegründender Invalidi tätsgrad besteht (vgl. BGE 133 V 545 und Urteil des Bundesgerichtes 9C_909/2010 vom 15. Dezember 2010 E. 2.1 und E. 2.2.3.1). 5.</w:t>
      </w:r>
    </w:p>
    <w:p>
      <w:r>
        <w:t>Demnach hat die Beschwerdegegnerin zu Recht einen Rentenanspruch der Beschwerdeführerin verneint, was zur Abweisung der Beschwerde führt. 6.</w:t>
      </w:r>
    </w:p>
    <w:p>
      <w:r>
        <w:t>Der Vollständigkeit halber ist zu bemerken, dass ein Rentenanspruch auch dann nicht resultieren würde, wenn - wie dies die Beschwerdeführerin offenbar gel tend machen will (Urk. 1, vgl. Urk. 7/115) - nicht die Verfügung vom 18. Mai 2009, sondern der Einspracheentscheid der Beschwerdegegnerin vom 12. April 2005 (Urk. 7/69) als massgebender Vergleichszeitpunkt zu betrachten wäre. Ausgehend von dem diesem Entscheid zugrunde liegenden Gutachten der MEDAS- Y.___ vom 20. Dezember 2004 (vgl. E. 3.1) wäre nämlich nach dem Gesagten erst recht anzunehmen, dass seither keine wesentliche Ver schlechterung des Gesundheitszustandes sowie der Arbeitsfähigkeit der Beschwer deführerin eingetreten ist. Demnach bliebe es auch dann bei einem rentenausschliessenden Invaliditätsgrad (von 32 %; vgl. Urteil des Bundesge richtes vom 19. Juni 2007 E. 4 [Urk. 7/86/3]). 7 .</w:t>
      </w:r>
    </w:p>
    <w:p>
      <w:r>
        <w:t>Die Kosten des Verfahrens sind auf Fr. 7 00.-- festzusetzen und ausgangsgemäss der Beschwerdeführerin aufzuerlegen (Art. 69 Abs. 1 bis IVG) . Das Gericht erkennt: 1.</w:t>
      </w:r>
    </w:p>
    <w:p>
      <w:r>
        <w:t>Die Beschwerde wird abgewiesen. 2.</w:t>
      </w:r>
    </w:p>
    <w:p>
      <w:r>
        <w:t>Die Gerichtskosten von Fr. 7 00 .-- werden der Beschwerdeführerin auferlegt. Rechnung und Einzahlungsschein werden der Kostenpflichtigen nach Eintritt der Rechtskraft zugestellt. 3.</w:t>
      </w:r>
    </w:p>
    <w:p>
      <w:r>
        <w:t>Zustellung gegen Empfangsschein an: - Rechtsanwalt Guy Reich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HurstLeicht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