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IV.2013.01126 vom 11. Juni 2015</w:t>
      </w:r>
    </w:p>
    <w:p>
      <w:r>
        <w:t>ZH Sozialversicherungsgericht, 2015-06-11, DE</w:t>
      </w:r>
    </w:p>
    <w:p>
      <w:r>
        <w:rPr>
          <w:b/>
        </w:rPr>
        <w:t xml:space="preserve">Quelle: </w:t>
      </w:r>
      <w:r>
        <w:t>https://mcp.opencaselaw.ch/entscheid/zh_sozialversicherungsgericht_IV.2013.01126</w:t>
      </w:r>
    </w:p>
    <w:p>
      <w:r>
        <w:t>FR: ZH_SOZIALVERSICHERUNGSGERICHT IV.2013.01126 du 11 juin 2015</w:t>
      </w:r>
    </w:p>
    <w:p>
      <w:r>
        <w:t>IT: ZH_SOZIALVERSICHERUNGSGERICHT IV.2013.01126 del 11 giugno 2015</w:t>
      </w:r>
    </w:p>
    <w:p>
      <w:pPr>
        <w:pStyle w:val="Heading2"/>
      </w:pPr>
      <w:r>
        <w:t>Erwägungen</w:t>
      </w:r>
    </w:p>
    <w:p>
      <w:r>
        <w:rPr>
          <w:b/>
        </w:rPr>
        <w:t>E. 1</w:t>
      </w:r>
    </w:p>
    <w:p>
      <w:r>
        <w:t>X.___ , geboren 1951, liess am 30 . August 2013 bei der Sozialversi cherungsanstalt des Kantons Zürich, IV-Stelle, um Kostengutsprache für ein Hilfsmittel (Spezialschuhe für Einlagen) ersuchen ( Urk. 9/ 33). Diese tätigte me dizinische Abklärungen ( Urk. 9/37/1-8) und lehnte nach durchgeführtem Vor bescheidverfahren ( Urk. 9/38-39) mit Verfügung vom 1 4. November 2013 eine Kostenübernahme für das beantragte Hilfsmittel ab ( Urk. 9/40 = Urk. 2).</w:t>
      </w:r>
    </w:p>
    <w:p>
      <w:r>
        <w:rPr>
          <w:b/>
        </w:rPr>
        <w:t>E. 2</w:t>
      </w:r>
    </w:p>
    <w:p>
      <w:r>
        <w:t>Gegen die Verfügung vom 1 4. November 2013 ( Urk. 2) erhob der Versicherte am</w:t>
      </w:r>
    </w:p>
    <w:p>
      <w:r>
        <w:t>5. Dezember 2013 Beschwerde ( Urk. 1) und beantragte deren Aufhebung und Kostengutsprache für die Spezialschuhe für Einlagen. Mit Beschwerdeant wort vom 1 8. Februar 2014 ( Urk. 8) beantragte die Beschwerdegegnerin die Abwei sung der Beschwerde, was dem Beschwerdeführer am 2 8. Februar 2014 mitgeteilt wurde ( Urk. 10). Die Einzelrichterin zieht in Erwägung: 1.</w:t>
      </w:r>
    </w:p>
    <w:p>
      <w:r>
        <w:t>Gegenstand des Verfahrens ist die Frage einer Kostengutsprache für orthopädi sche Spezialschuhe für Einlagen , welche sich gemäss Kostenvora nschlag vom</w:t>
      </w:r>
    </w:p>
    <w:p>
      <w:r>
        <w:rPr>
          <w:b/>
        </w:rPr>
        <w:t>E. 2.1</w:t>
      </w:r>
    </w:p>
    <w:p>
      <w:r>
        <w:t>Die Beschwerdegegnerin begründete die angefochtene Verfügung ( Urk. 2) damit, dass Schuheinlagen und Spezialschuhe für Einlagen in der abschliessenden Liste der Verordnung über die Abgabe von Hilfsmitteln nicht aufgeführt seien und auch nicht einer dort aufgeführten Hilfsmittelkategorie zugeordnet werden könnten. In ihrer Beschwerdeantwort führte sie als weitere Begründung an, dass die beantragten Spezialschuhe unter die Tarifposition 520.10 fielen, welche nur in Zusammenhang mit von der IV-Stelle zugesprochenen medizinischen Mass nahmen übernommen werden könne ( Urk. 8).</w:t>
      </w:r>
    </w:p>
    <w:p>
      <w:r>
        <w:rPr>
          <w:b/>
        </w:rPr>
        <w:t>E. 2.2</w:t>
      </w:r>
    </w:p>
    <w:p>
      <w:r>
        <w:t>Dagegen brachte der Beschwerdeführer vor, dass er unter einer Lymphagitis des linken Fusses bei Polyneuropathie, Diabetes mellitus Typ II und Morbus Bechterew leide. Er habe eine ärztliche Verordnung für Diabetikerschuhe erhal ten. Den ablehnenden Entscheid könne er nicht nachvollziehen ( Urk. 1).</w:t>
      </w:r>
    </w:p>
    <w:p>
      <w:r>
        <w:rPr>
          <w:b/>
        </w:rPr>
        <w:t>E. 3</w:t>
      </w:r>
    </w:p>
    <w:p>
      <w:r>
        <w:t>0. August 2013 auf Fr. 1‘105.40</w:t>
      </w:r>
    </w:p>
    <w:p>
      <w:r>
        <w:t>beläuft (vgl. Urk. 9/33 ). Der Streitgegenstand übersteigt somit die Grenze von Fr. 20‘000.-- nicht und die Beurteilung der Be schwerde fällt daher in die einzelrichterliche Zuständigkeit (§ 11 Abs. 1 des Gesetzes über das Soz ialversicherungsgericht; GSVGer ). 2.</w:t>
      </w:r>
    </w:p>
    <w:p>
      <w:r>
        <w:rPr>
          <w:b/>
        </w:rPr>
        <w:t>E. 3.1</w:t>
      </w:r>
    </w:p>
    <w:p>
      <w:r>
        <w:t>Invalidität ist die voraussichtlich bleibende oder längere Zeit dauernde ganze oder teilweise Erwerbsunfähigkeit ( Art.</w:t>
      </w:r>
    </w:p>
    <w:p>
      <w:r>
        <w:rPr>
          <w:b/>
        </w:rPr>
        <w:t>E. 3.2</w:t>
      </w:r>
    </w:p>
    <w:p>
      <w:r>
        <w:t>mit Hinweisen) ist bei ortho pädisc hen Mass -Schuhen</w:t>
      </w:r>
    </w:p>
    <w:p>
      <w:r>
        <w:t>gemäss</w:t>
      </w:r>
    </w:p>
    <w:p>
      <w:r>
        <w:t>Ziff. 4 .01 HVI-Anhang nicht erforderlich, dass sie eine wesent liche Ergänzung medizinischer Eingliederungsmassnahmen bil den, sondern es gelten einzig die allgemeinen Voraussetzungen von Art. 2 HVI und Art.</w:t>
      </w:r>
    </w:p>
    <w:p>
      <w:r>
        <w:rPr>
          <w:b/>
        </w:rPr>
        <w:t>E. 3.3</w:t>
      </w:r>
    </w:p>
    <w:p>
      <w:r>
        <w:t>Ziffer 4 HVI-Anhang führt unter dem Titel „Schuhwerk und orthopädische Fuss einlagen“ folgende Hilfsmittel auf:</w:t>
      </w:r>
    </w:p>
    <w:p>
      <w:r>
        <w:t>4.01</w:t>
      </w:r>
    </w:p>
    <w:p>
      <w:r>
        <w:t>Orthopädische Massschuhe und orthopädische Serienschuhe einschliess lich Fertigungskosten, sofern eine Versorgung gemäss der Ziffern 4.02-4.04 nicht möglich ist.</w:t>
      </w:r>
    </w:p>
    <w:p>
      <w:r>
        <w:t>Die Kostenbeteiligung der versicherten Person beträgt ab dem voll endeten 12. Altersjahr 120 Franken.</w:t>
      </w:r>
    </w:p>
    <w:p>
      <w:r>
        <w:t>4.02</w:t>
      </w:r>
    </w:p>
    <w:p>
      <w:r>
        <w:t>Orthopädische Änderungen und Schuhzurichtungen an Konfektionsschu hen oder orthopädischen Spezialschuhen.</w:t>
      </w:r>
    </w:p>
    <w:p>
      <w:r>
        <w:t>4.03</w:t>
      </w:r>
    </w:p>
    <w:p>
      <w:r>
        <w:t>Orthopädische Spezialschuhe :</w:t>
      </w:r>
    </w:p>
    <w:p>
      <w:r>
        <w:t>Die Kostenbeteiligung der versicherten Person beträgt ab dem vollen de ten 12. Altersjahr 120 Franken. Bei Reparaturkosten beträgt die Kos ten beteiligung 70 Franken pro Kalenderjahr.</w:t>
      </w:r>
    </w:p>
    <w:p>
      <w:r>
        <w:t>4.04</w:t>
      </w:r>
    </w:p>
    <w:p>
      <w:r>
        <w:t>Invaliditätsbedingter Mehrverbrauch von Konfektionsschuhen .</w:t>
      </w:r>
    </w:p>
    <w:p>
      <w:r>
        <w:t>4.05*</w:t>
      </w:r>
    </w:p>
    <w:p>
      <w:r>
        <w:t>Orthopädische Schuheinlagen,</w:t>
      </w:r>
    </w:p>
    <w:p>
      <w:r>
        <w:t>sofern sie eine notwendige Ergänzung einer medizinischen Einglie de</w:t>
      </w:r>
    </w:p>
    <w:p>
      <w:r>
        <w:t>rung mass nahme darstellen.</w:t>
      </w:r>
    </w:p>
    <w:p>
      <w:r>
        <w:t>Eine Hilfsmittelversorgung unterliegt den allgemeinen Anspruchsvoraus setzun gen gemäss Art. 8 IVG (Geeignetheit, Erforderlichkeit, Eingliederungswirksam keit; vgl. BGE 122 V 214 E. 2c). 4. 4.1</w:t>
      </w:r>
    </w:p>
    <w:p>
      <w:r>
        <w:t>Am 1 5. August 2013 ( Urk. 9/32) verordnete das Y.___ dem Beschwerde führer eine Anpassung für Diabetikerschuhe. Gemäss Bericht von Dr. med. A.___ , Oberarzt Chirurgie am Y.___ , vom 1 6. September 2013 ( Urk. 9/37/1-2) leidet der Beschwerdeführer seit August 2013 an einem Druckulkus der Zehenkuppe Dig . II mit Lymphangitis</w:t>
      </w:r>
    </w:p>
    <w:p>
      <w:r>
        <w:t>des linken Fusses im Rahmen eines Diabetes mellitus Typ II mit Polyneuropathie beidseits ( Ziff. 1). Dr. A.___ hielt fest, dass eine individuelle Fussbettung bei Zehen kuppendruckulkus bei Diabetes mellitus II notwendig sei, dies in Form von ab geänderten Spezialschuhen mit versteifter Sohle und Fussbettung ( Urk. 9/37/3). Auch Dr. med. B.___ , Facharzt für Innere Medizin, ersuchte am 2 5. November 2013 ( Urk. 3/4) um Kostengutsprache für einen Mass-Schuh des linken Fusses zur Entlastung eines Druckulkus an der Grosszehe bei bekannter distaler Polyneuropathie, peripherer arterieller Verschlusskrankheit (PAVK) Sta dium I sowie Diabetes mellitus. 4.2</w:t>
      </w:r>
    </w:p>
    <w:p>
      <w:r>
        <w:t>Die Beschwerdegegnerin begründete die angefochtene Verfügung einzig damit, dass Schuheinlagen und Spezialschuhe für Einlagen in der abschliessenden Liste der Verordnung über die Abgabe von Hilfsmitteln nicht aufgeführt seien (vgl. Urk. 2). Eine weitere Begründung fehlt, obwohl in</w:t>
      </w:r>
    </w:p>
    <w:p>
      <w:r>
        <w:t>Ziff. 4.05 HVI -Anhang ortho pädische Schuh einlagen ausdrückl ich aufgeführt sind. 4.3</w:t>
      </w:r>
    </w:p>
    <w:p>
      <w:r>
        <w:t>Aufgrund der medizinischen Aktenlage ergibt sich, dass der Beschwerdeführer das fragliche Hilfsmittel hauptsächlich aufgrund seiner Diabeteserkrankung be nötigt. Beide Ärzte halten einen Mass-Schuh beziehungsweise einen abgeän derten Spezialschuh infolge der Diabeteserkrankung für notwendig. Das Y.___ verordnete ausdrücklich „Diabetikerschuhe“. An den Diabetikerfuss or tho pädisch angepasste Schuhe gelten als orthopädische Serienschuhe im Sinne von Ziff. 4.01 HVI-Anhang (Urteil des Bundesgerichts I 621/02 vom 2 9. Dezember 2002; zitiert in Meyer, Bundesgesetz über die Invalidenversiche rung (IVG), 2. Auf lage 2010, S.</w:t>
      </w:r>
    </w:p>
    <w:p>
      <w:r>
        <w:t>233). Dass im Kostenvoranschlag vom 3 0. August 2013 ( Urk. 9/33) von „Spezialschuhen für Einlagen“ die Rede ist, kann dem Beschwer deführer angesichts der klaren medizinischen Indikation nicht entgegen gehal ten werden. Im Gegensatz zur Regelung bei orthopädischen Schuheinlagen (und Spezialschuhen für Einlagen; vgl. dazu das Urteil des Bun desgerichts I 84/02 vom 21. Februar 2003, E.</w:t>
      </w:r>
    </w:p>
    <w:p>
      <w:r>
        <w:rPr>
          <w:b/>
        </w:rPr>
        <w:t>E. 8</w:t>
      </w:r>
    </w:p>
    <w:p>
      <w:r>
        <w:t>IVG (vgl. vorstehend E. 3.1-2). Diese sind vorliegend erfüllt. 4.4</w:t>
      </w:r>
    </w:p>
    <w:p>
      <w:r>
        <w:t>Etwas anderes ergibt sich im Übrigen auch nicht aus dem Kreisschreiben über die Abgabe von Hilfsmitteln durch die Invalidenversicherung (KHMI) in der hier anwendbaren , ab 1. Januar 2013 geltenden Fassung, welche s nach Lage der Akten von der Beschwerdegegnerin nicht herangezogen wurde. Demgemäss fallen Spezialschuhe für Einlagen, wie sie vom Orthopädiegeschäft (vgl. Urk. 9/33) offeriert wu rden, unter die Kategorie der orthopädischen Spezial schuhe gemäss Ziff. 4.03 HVI-Anhang (vgl. S. 24 des Kreisschreibens ; zu Ziff. 4.03 HVI ), wofür ebenfalls keine medizinischen Eingliederungsmassnah men erforderlich sind. 4.5</w:t>
      </w:r>
    </w:p>
    <w:p>
      <w:r>
        <w:t>Zusammenfassend ergibt sich, dass der Beschwerdeführer Anspruch auf Über nahme der Kosten für das verordnete Hilfsmittel in Höhe von Fr. 1‘105.40 hat. Dies führt zur Aufhebung des angefochtenen Entscheides und zur Gutheissung der Beschwerde. 5.</w:t>
      </w:r>
    </w:p>
    <w:p>
      <w:r>
        <w:t>Die Gerichtskosten gemäss Art. 69 Abs. 1 bis IVG sind auf Fr. 300.-- anzusetzen und e ntsprechend dem Ausgang des Verfahrens der unterliegenden Beschwer de gegnerin aufzuerlegen. Die Einzelrichterin erkennt: 1.</w:t>
      </w:r>
    </w:p>
    <w:p>
      <w:r>
        <w:t>In Gutheissung der Beschwerde wird die Verfügung der Sozialversicherungsanstalt des Kantons Zürich, IV-Stelle, vom 1 4. November 2013 aufgehoben, un d es wird festge stellt, dass der Beschwerde führer Anspruch auf Übernahme der Hilfsmittelk osten in Höhe von Fr. 1‘105.40 hat. 2.</w:t>
      </w:r>
    </w:p>
    <w:p>
      <w:r>
        <w:t>Die Gerichtskosten von Fr. 300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 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